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C3CEE" w14:textId="77777777" w:rsidR="00C8063D" w:rsidRPr="00807940" w:rsidRDefault="00C8063D" w:rsidP="00915806">
      <w:pPr>
        <w:pStyle w:val="NoSpacing3"/>
        <w:ind w:firstLine="567"/>
        <w:rPr>
          <w:rFonts w:ascii="GHEA Grapalat" w:hAnsi="GHEA Grapalat"/>
        </w:rPr>
      </w:pPr>
      <w:bookmarkStart w:id="0" w:name="_Hlk121487999"/>
      <w:r w:rsidRPr="00807940">
        <w:rPr>
          <w:rFonts w:ascii="GHEA Grapalat" w:hAnsi="GHEA Grapalat"/>
          <w:noProof/>
        </w:rPr>
        <w:drawing>
          <wp:anchor distT="0" distB="0" distL="114300" distR="114300" simplePos="0" relativeHeight="251659264" behindDoc="0" locked="0" layoutInCell="1" allowOverlap="1" wp14:anchorId="2E25F188" wp14:editId="53938A98">
            <wp:simplePos x="0" y="0"/>
            <wp:positionH relativeFrom="column">
              <wp:posOffset>2576195</wp:posOffset>
            </wp:positionH>
            <wp:positionV relativeFrom="paragraph">
              <wp:posOffset>-213995</wp:posOffset>
            </wp:positionV>
            <wp:extent cx="1328401" cy="127671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6000"/>
                    </a:blip>
                    <a:srcRect/>
                    <a:stretch>
                      <a:fillRect/>
                    </a:stretch>
                  </pic:blipFill>
                  <pic:spPr bwMode="auto">
                    <a:xfrm>
                      <a:off x="0" y="0"/>
                      <a:ext cx="1328401" cy="1276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07940">
        <w:rPr>
          <w:rFonts w:ascii="GHEA Grapalat" w:hAnsi="GHEA Grapalat"/>
        </w:rPr>
        <w:t xml:space="preserve"> </w:t>
      </w:r>
    </w:p>
    <w:p w14:paraId="481A3CAB" w14:textId="522C5A5F" w:rsidR="00C8063D" w:rsidRDefault="00C8063D" w:rsidP="00915806">
      <w:pPr>
        <w:ind w:firstLine="567"/>
        <w:jc w:val="center"/>
        <w:rPr>
          <w:rFonts w:ascii="GHEA Grapalat" w:hAnsi="GHEA Grapalat" w:cs="Sylfaen"/>
          <w:b/>
          <w:bCs/>
          <w:sz w:val="30"/>
          <w:szCs w:val="30"/>
        </w:rPr>
      </w:pPr>
    </w:p>
    <w:p w14:paraId="0A93DF0F" w14:textId="77777777" w:rsidR="00F11A22" w:rsidRPr="00807940" w:rsidRDefault="00F11A22" w:rsidP="00915806">
      <w:pPr>
        <w:ind w:firstLine="567"/>
        <w:jc w:val="center"/>
        <w:rPr>
          <w:rFonts w:ascii="GHEA Grapalat" w:hAnsi="GHEA Grapalat" w:cs="Sylfaen"/>
          <w:b/>
          <w:bCs/>
          <w:sz w:val="30"/>
          <w:szCs w:val="30"/>
        </w:rPr>
      </w:pPr>
    </w:p>
    <w:p w14:paraId="31964D87" w14:textId="77777777" w:rsidR="00C8063D" w:rsidRPr="00807940" w:rsidRDefault="00C8063D" w:rsidP="00915806">
      <w:pPr>
        <w:ind w:firstLine="567"/>
        <w:jc w:val="center"/>
        <w:rPr>
          <w:rFonts w:ascii="GHEA Grapalat" w:hAnsi="GHEA Grapalat" w:cs="Sylfaen"/>
          <w:b/>
          <w:bCs/>
          <w:sz w:val="18"/>
          <w:szCs w:val="30"/>
        </w:rPr>
      </w:pPr>
    </w:p>
    <w:p w14:paraId="64BCAEC8" w14:textId="6027BEAA" w:rsidR="00D7387B" w:rsidRPr="00807940" w:rsidRDefault="002F24C1" w:rsidP="00915806">
      <w:pPr>
        <w:ind w:firstLine="567"/>
        <w:jc w:val="center"/>
        <w:rPr>
          <w:rFonts w:ascii="GHEA Grapalat" w:hAnsi="GHEA Grapalat" w:cs="Sylfaen"/>
          <w:b/>
          <w:bCs/>
          <w:sz w:val="30"/>
          <w:szCs w:val="30"/>
        </w:rPr>
      </w:pPr>
      <w:r w:rsidRPr="00807940">
        <w:rPr>
          <w:rFonts w:ascii="GHEA Grapalat" w:hAnsi="GHEA Grapalat" w:cs="Sylfaen"/>
          <w:b/>
          <w:bCs/>
          <w:sz w:val="30"/>
          <w:szCs w:val="30"/>
        </w:rPr>
        <w:t xml:space="preserve">  </w:t>
      </w:r>
      <w:r w:rsidR="00101403" w:rsidRPr="00807940">
        <w:rPr>
          <w:rFonts w:ascii="GHEA Grapalat" w:hAnsi="GHEA Grapalat" w:cs="Sylfaen"/>
          <w:b/>
          <w:bCs/>
          <w:sz w:val="30"/>
          <w:szCs w:val="30"/>
        </w:rPr>
        <w:t xml:space="preserve"> </w:t>
      </w:r>
    </w:p>
    <w:p w14:paraId="6E2912FA" w14:textId="41333673" w:rsidR="00C8063D" w:rsidRPr="00807940" w:rsidRDefault="00C8063D" w:rsidP="00915806">
      <w:pPr>
        <w:ind w:firstLine="567"/>
        <w:jc w:val="center"/>
        <w:rPr>
          <w:rFonts w:ascii="GHEA Grapalat" w:hAnsi="GHEA Grapalat"/>
          <w:b/>
          <w:bCs/>
          <w:sz w:val="30"/>
          <w:szCs w:val="30"/>
          <w:lang w:val="hy-AM"/>
        </w:rPr>
      </w:pPr>
      <w:r w:rsidRPr="00807940">
        <w:rPr>
          <w:rFonts w:ascii="GHEA Grapalat" w:hAnsi="GHEA Grapalat" w:cs="Sylfaen"/>
          <w:b/>
          <w:bCs/>
          <w:sz w:val="30"/>
          <w:szCs w:val="30"/>
        </w:rPr>
        <w:t>ՀԱՅ</w:t>
      </w:r>
      <w:r w:rsidRPr="00807940">
        <w:rPr>
          <w:rFonts w:ascii="GHEA Grapalat" w:hAnsi="GHEA Grapalat" w:cs="Sylfaen"/>
          <w:b/>
          <w:bCs/>
          <w:sz w:val="30"/>
          <w:szCs w:val="30"/>
          <w:lang w:val="hy-AM"/>
        </w:rPr>
        <w:t>ԱՍՏԱՆԻ</w:t>
      </w:r>
      <w:r w:rsidRPr="00807940">
        <w:rPr>
          <w:rFonts w:ascii="GHEA Grapalat" w:hAnsi="GHEA Grapalat"/>
          <w:b/>
          <w:bCs/>
          <w:sz w:val="30"/>
          <w:szCs w:val="30"/>
          <w:lang w:val="hy-AM"/>
        </w:rPr>
        <w:t xml:space="preserve"> </w:t>
      </w:r>
      <w:r w:rsidRPr="00807940">
        <w:rPr>
          <w:rFonts w:ascii="GHEA Grapalat" w:hAnsi="GHEA Grapalat" w:cs="Sylfaen"/>
          <w:b/>
          <w:bCs/>
          <w:sz w:val="30"/>
          <w:szCs w:val="30"/>
          <w:lang w:val="hy-AM"/>
        </w:rPr>
        <w:t>ՀԱՆՐԱՊԵՏՈՒԹՅՈՒՆ</w:t>
      </w:r>
    </w:p>
    <w:p w14:paraId="38C9DFFB" w14:textId="77777777" w:rsidR="00C8063D" w:rsidRPr="00807940" w:rsidRDefault="00C8063D" w:rsidP="00915806">
      <w:pPr>
        <w:ind w:firstLine="567"/>
        <w:jc w:val="center"/>
        <w:rPr>
          <w:rFonts w:ascii="GHEA Grapalat" w:hAnsi="GHEA Grapalat"/>
          <w:b/>
          <w:bCs/>
          <w:sz w:val="30"/>
          <w:szCs w:val="30"/>
          <w:lang w:val="hy-AM"/>
        </w:rPr>
      </w:pPr>
      <w:r w:rsidRPr="00807940">
        <w:rPr>
          <w:rFonts w:ascii="GHEA Grapalat" w:hAnsi="GHEA Grapalat" w:cs="Sylfaen"/>
          <w:b/>
          <w:bCs/>
          <w:sz w:val="30"/>
          <w:szCs w:val="30"/>
          <w:lang w:val="hy-AM"/>
        </w:rPr>
        <w:t>ՎՃՌԱԲԵԿ</w:t>
      </w:r>
      <w:r w:rsidRPr="00807940">
        <w:rPr>
          <w:rFonts w:ascii="GHEA Grapalat" w:hAnsi="GHEA Grapalat"/>
          <w:b/>
          <w:bCs/>
          <w:sz w:val="30"/>
          <w:szCs w:val="30"/>
          <w:lang w:val="hy-AM"/>
        </w:rPr>
        <w:t xml:space="preserve"> </w:t>
      </w:r>
      <w:r w:rsidRPr="00807940">
        <w:rPr>
          <w:rFonts w:ascii="GHEA Grapalat" w:hAnsi="GHEA Grapalat" w:cs="Sylfaen"/>
          <w:b/>
          <w:bCs/>
          <w:sz w:val="30"/>
          <w:szCs w:val="30"/>
          <w:lang w:val="hy-AM"/>
        </w:rPr>
        <w:t>ԴԱՏԱՐԱՆ</w:t>
      </w:r>
    </w:p>
    <w:p w14:paraId="33A26E09" w14:textId="77777777" w:rsidR="00C8063D" w:rsidRPr="00807940" w:rsidRDefault="00C8063D" w:rsidP="00915806">
      <w:pPr>
        <w:ind w:firstLine="567"/>
        <w:jc w:val="center"/>
        <w:rPr>
          <w:rFonts w:ascii="GHEA Grapalat" w:hAnsi="GHEA Grapalat" w:cs="Sylfaen"/>
          <w:sz w:val="16"/>
          <w:szCs w:val="16"/>
          <w:lang w:val="hy-AM"/>
        </w:rPr>
      </w:pPr>
    </w:p>
    <w:p w14:paraId="15870300" w14:textId="10CD2A87" w:rsidR="00BC0DCD" w:rsidRPr="00F91BDD" w:rsidRDefault="00C8063D" w:rsidP="00915806">
      <w:pPr>
        <w:tabs>
          <w:tab w:val="left" w:pos="0"/>
          <w:tab w:val="left" w:pos="9781"/>
        </w:tabs>
        <w:rPr>
          <w:rFonts w:ascii="GHEA Grapalat" w:hAnsi="GHEA Grapalat" w:cs="Sylfaen"/>
          <w:b/>
          <w:u w:val="single"/>
          <w:lang w:val="hy-AM"/>
        </w:rPr>
      </w:pPr>
      <w:r w:rsidRPr="00807940">
        <w:rPr>
          <w:rFonts w:ascii="GHEA Grapalat" w:hAnsi="GHEA Grapalat" w:cs="Sylfaen"/>
          <w:lang w:val="hy-AM"/>
        </w:rPr>
        <w:t>ՀՀ</w:t>
      </w:r>
      <w:r w:rsidRPr="00807940">
        <w:rPr>
          <w:rFonts w:ascii="GHEA Grapalat" w:hAnsi="GHEA Grapalat"/>
          <w:lang w:val="de-DE"/>
        </w:rPr>
        <w:t xml:space="preserve"> վերաքննիչ վարչական</w:t>
      </w:r>
      <w:r w:rsidR="002F24C1" w:rsidRPr="00807940">
        <w:rPr>
          <w:rFonts w:ascii="GHEA Grapalat" w:hAnsi="GHEA Grapalat"/>
          <w:lang w:val="de-DE"/>
        </w:rPr>
        <w:t xml:space="preserve">       </w:t>
      </w:r>
      <w:r w:rsidR="00CF7BB7" w:rsidRPr="00807940">
        <w:rPr>
          <w:rFonts w:ascii="GHEA Grapalat" w:hAnsi="GHEA Grapalat"/>
          <w:lang w:val="de-DE"/>
        </w:rPr>
        <w:t xml:space="preserve">     </w:t>
      </w:r>
      <w:r w:rsidR="002F24C1" w:rsidRPr="00807940">
        <w:rPr>
          <w:rFonts w:ascii="GHEA Grapalat" w:hAnsi="GHEA Grapalat"/>
          <w:lang w:val="de-DE"/>
        </w:rPr>
        <w:t xml:space="preserve">       </w:t>
      </w:r>
      <w:r w:rsidR="00BC0DCD" w:rsidRPr="00807940">
        <w:rPr>
          <w:rFonts w:ascii="GHEA Grapalat" w:hAnsi="GHEA Grapalat"/>
          <w:lang w:val="hy-AM"/>
        </w:rPr>
        <w:t xml:space="preserve">         </w:t>
      </w:r>
      <w:r w:rsidR="00D67FE0">
        <w:rPr>
          <w:rFonts w:ascii="GHEA Grapalat" w:hAnsi="GHEA Grapalat"/>
          <w:lang w:val="hy-AM"/>
        </w:rPr>
        <w:t xml:space="preserve">        </w:t>
      </w:r>
      <w:r w:rsidR="00BC0DCD" w:rsidRPr="00807940">
        <w:rPr>
          <w:rFonts w:ascii="GHEA Grapalat" w:hAnsi="GHEA Grapalat"/>
          <w:lang w:val="hy-AM"/>
        </w:rPr>
        <w:t xml:space="preserve"> </w:t>
      </w:r>
      <w:r w:rsidR="0045378A">
        <w:rPr>
          <w:rFonts w:ascii="GHEA Grapalat" w:hAnsi="GHEA Grapalat"/>
          <w:lang w:val="hy-AM"/>
        </w:rPr>
        <w:t xml:space="preserve"> </w:t>
      </w:r>
      <w:r w:rsidR="00BC0DCD" w:rsidRPr="00807940">
        <w:rPr>
          <w:rFonts w:ascii="GHEA Grapalat" w:hAnsi="GHEA Grapalat"/>
          <w:lang w:val="hy-AM"/>
        </w:rPr>
        <w:t xml:space="preserve">  </w:t>
      </w:r>
      <w:r w:rsidR="009C6C5E">
        <w:rPr>
          <w:rFonts w:ascii="GHEA Grapalat" w:hAnsi="GHEA Grapalat"/>
          <w:lang w:val="hy-AM"/>
        </w:rPr>
        <w:t xml:space="preserve"> </w:t>
      </w:r>
      <w:r w:rsidRPr="00807940">
        <w:rPr>
          <w:rFonts w:ascii="GHEA Grapalat" w:hAnsi="GHEA Grapalat"/>
          <w:lang w:val="de-DE"/>
        </w:rPr>
        <w:t xml:space="preserve">Վարչական </w:t>
      </w:r>
      <w:r w:rsidRPr="00807940">
        <w:rPr>
          <w:rFonts w:ascii="GHEA Grapalat" w:hAnsi="GHEA Grapalat" w:cs="Sylfaen"/>
          <w:lang w:val="hy-AM"/>
        </w:rPr>
        <w:t>գործ</w:t>
      </w:r>
      <w:r w:rsidRPr="00807940">
        <w:rPr>
          <w:rFonts w:ascii="GHEA Grapalat" w:hAnsi="GHEA Grapalat"/>
          <w:lang w:val="de-DE"/>
        </w:rPr>
        <w:t xml:space="preserve"> </w:t>
      </w:r>
      <w:r w:rsidRPr="00807940">
        <w:rPr>
          <w:rFonts w:ascii="GHEA Grapalat" w:hAnsi="GHEA Grapalat" w:cs="Sylfaen"/>
          <w:lang w:val="hy-AM"/>
        </w:rPr>
        <w:t>թիվ</w:t>
      </w:r>
      <w:r w:rsidRPr="00807940">
        <w:rPr>
          <w:rFonts w:ascii="GHEA Grapalat" w:hAnsi="GHEA Grapalat"/>
          <w:lang w:val="de-DE"/>
        </w:rPr>
        <w:t xml:space="preserve"> </w:t>
      </w:r>
      <w:r w:rsidR="00BC0DCD" w:rsidRPr="00807940">
        <w:rPr>
          <w:rFonts w:ascii="GHEA Grapalat" w:hAnsi="GHEA Grapalat" w:cs="Sylfaen"/>
          <w:b/>
          <w:u w:val="single"/>
          <w:lang w:val="de-DE"/>
        </w:rPr>
        <w:t>ՎԴ/</w:t>
      </w:r>
      <w:r w:rsidR="00F91BDD">
        <w:rPr>
          <w:rFonts w:ascii="GHEA Grapalat" w:hAnsi="GHEA Grapalat" w:cs="Sylfaen"/>
          <w:b/>
          <w:u w:val="single"/>
          <w:lang w:val="hy-AM"/>
        </w:rPr>
        <w:t>6321</w:t>
      </w:r>
      <w:r w:rsidR="00BC0DCD" w:rsidRPr="00807940">
        <w:rPr>
          <w:rFonts w:ascii="GHEA Grapalat" w:hAnsi="GHEA Grapalat" w:cs="Sylfaen"/>
          <w:b/>
          <w:u w:val="single"/>
          <w:lang w:val="de-DE"/>
        </w:rPr>
        <w:t>/05/</w:t>
      </w:r>
      <w:r w:rsidR="00F91BDD">
        <w:rPr>
          <w:rFonts w:ascii="GHEA Grapalat" w:hAnsi="GHEA Grapalat" w:cs="Sylfaen"/>
          <w:b/>
          <w:u w:val="single"/>
          <w:lang w:val="hy-AM"/>
        </w:rPr>
        <w:t>23</w:t>
      </w:r>
    </w:p>
    <w:p w14:paraId="79641E8A" w14:textId="604C0FC7" w:rsidR="00C8063D" w:rsidRPr="00807940" w:rsidRDefault="00C8063D" w:rsidP="00915806">
      <w:pPr>
        <w:tabs>
          <w:tab w:val="left" w:pos="0"/>
          <w:tab w:val="left" w:pos="9781"/>
        </w:tabs>
        <w:rPr>
          <w:rFonts w:ascii="GHEA Grapalat" w:hAnsi="GHEA Grapalat"/>
          <w:lang w:val="de-DE"/>
        </w:rPr>
      </w:pPr>
      <w:r w:rsidRPr="00807940">
        <w:rPr>
          <w:rFonts w:ascii="GHEA Grapalat" w:hAnsi="GHEA Grapalat" w:cs="Sylfaen"/>
          <w:lang w:val="hy-AM"/>
        </w:rPr>
        <w:t>դատարանի</w:t>
      </w:r>
      <w:r w:rsidR="00CF7BB7" w:rsidRPr="00807940">
        <w:rPr>
          <w:rFonts w:ascii="GHEA Grapalat" w:hAnsi="GHEA Grapalat" w:cs="Sylfaen"/>
          <w:lang w:val="de-DE"/>
        </w:rPr>
        <w:t xml:space="preserve"> </w:t>
      </w:r>
      <w:r w:rsidRPr="00807940">
        <w:rPr>
          <w:rFonts w:ascii="GHEA Grapalat" w:hAnsi="GHEA Grapalat" w:cs="Sylfaen"/>
          <w:lang w:val="hy-AM"/>
        </w:rPr>
        <w:t>որոշում</w:t>
      </w:r>
      <w:r w:rsidR="002F24C1" w:rsidRPr="00807940">
        <w:rPr>
          <w:rFonts w:ascii="GHEA Grapalat" w:hAnsi="GHEA Grapalat" w:cs="Sylfaen"/>
          <w:lang w:val="de-DE"/>
        </w:rPr>
        <w:t xml:space="preserve">                                  </w:t>
      </w:r>
      <w:r w:rsidR="002F24C1" w:rsidRPr="00807940">
        <w:rPr>
          <w:rFonts w:ascii="GHEA Grapalat" w:hAnsi="GHEA Grapalat" w:cs="Sylfaen"/>
          <w:lang w:val="hy-AM"/>
        </w:rPr>
        <w:t xml:space="preserve">   </w:t>
      </w:r>
      <w:r w:rsidR="00CF7BB7" w:rsidRPr="00807940">
        <w:rPr>
          <w:rFonts w:ascii="GHEA Grapalat" w:hAnsi="GHEA Grapalat" w:cs="Sylfaen"/>
          <w:lang w:val="hy-AM"/>
        </w:rPr>
        <w:t xml:space="preserve">                                               </w:t>
      </w:r>
      <w:r w:rsidR="00D67FE0">
        <w:rPr>
          <w:rFonts w:ascii="GHEA Grapalat" w:hAnsi="GHEA Grapalat" w:cs="Sylfaen"/>
          <w:lang w:val="hy-AM"/>
        </w:rPr>
        <w:t xml:space="preserve">    </w:t>
      </w:r>
      <w:r w:rsidR="009C6C5E">
        <w:rPr>
          <w:rFonts w:ascii="GHEA Grapalat" w:hAnsi="GHEA Grapalat" w:cs="Sylfaen"/>
          <w:lang w:val="hy-AM"/>
        </w:rPr>
        <w:t xml:space="preserve">  </w:t>
      </w:r>
      <w:r w:rsidR="00D67FE0">
        <w:rPr>
          <w:rFonts w:ascii="GHEA Grapalat" w:hAnsi="GHEA Grapalat" w:cs="Sylfaen"/>
          <w:lang w:val="hy-AM"/>
        </w:rPr>
        <w:t xml:space="preserve"> </w:t>
      </w:r>
      <w:r w:rsidRPr="00807940">
        <w:rPr>
          <w:rFonts w:ascii="GHEA Grapalat" w:hAnsi="GHEA Grapalat"/>
          <w:b/>
          <w:lang w:val="de-DE"/>
        </w:rPr>
        <w:t>20</w:t>
      </w:r>
      <w:r w:rsidRPr="00807940">
        <w:rPr>
          <w:rFonts w:ascii="GHEA Grapalat" w:hAnsi="GHEA Grapalat"/>
          <w:b/>
          <w:lang w:val="hy-AM"/>
        </w:rPr>
        <w:t>2</w:t>
      </w:r>
      <w:r w:rsidR="00F91BDD">
        <w:rPr>
          <w:rFonts w:ascii="GHEA Grapalat" w:hAnsi="GHEA Grapalat"/>
          <w:b/>
          <w:lang w:val="hy-AM"/>
        </w:rPr>
        <w:t>4</w:t>
      </w:r>
      <w:r w:rsidRPr="00807940">
        <w:rPr>
          <w:rFonts w:ascii="GHEA Grapalat" w:hAnsi="GHEA Grapalat" w:cs="Sylfaen"/>
          <w:b/>
          <w:lang w:val="hy-AM"/>
        </w:rPr>
        <w:t>թ</w:t>
      </w:r>
      <w:r w:rsidRPr="00807940">
        <w:rPr>
          <w:rFonts w:ascii="GHEA Grapalat" w:hAnsi="GHEA Grapalat" w:cs="Sylfaen"/>
          <w:b/>
          <w:lang w:val="de-DE"/>
        </w:rPr>
        <w:t>.</w:t>
      </w:r>
    </w:p>
    <w:p w14:paraId="10F49B15" w14:textId="1E94B862" w:rsidR="00C8063D" w:rsidRPr="00F91BDD" w:rsidRDefault="00C8063D" w:rsidP="00915806">
      <w:pPr>
        <w:tabs>
          <w:tab w:val="left" w:pos="0"/>
        </w:tabs>
        <w:rPr>
          <w:rFonts w:ascii="GHEA Grapalat" w:hAnsi="GHEA Grapalat"/>
          <w:lang w:val="hy-AM"/>
        </w:rPr>
      </w:pPr>
      <w:r w:rsidRPr="00807940">
        <w:rPr>
          <w:rFonts w:ascii="GHEA Grapalat" w:hAnsi="GHEA Grapalat"/>
          <w:lang w:val="de-DE"/>
        </w:rPr>
        <w:t xml:space="preserve">Վարչական </w:t>
      </w:r>
      <w:r w:rsidRPr="00F91BDD">
        <w:rPr>
          <w:rFonts w:ascii="GHEA Grapalat" w:hAnsi="GHEA Grapalat" w:cs="Sylfaen"/>
          <w:lang w:val="hy-AM"/>
        </w:rPr>
        <w:t>գործ</w:t>
      </w:r>
      <w:r w:rsidRPr="00807940">
        <w:rPr>
          <w:rFonts w:ascii="GHEA Grapalat" w:hAnsi="GHEA Grapalat"/>
          <w:lang w:val="de-DE"/>
        </w:rPr>
        <w:t xml:space="preserve"> </w:t>
      </w:r>
      <w:r w:rsidRPr="00F91BDD">
        <w:rPr>
          <w:rFonts w:ascii="GHEA Grapalat" w:hAnsi="GHEA Grapalat" w:cs="Sylfaen"/>
          <w:lang w:val="hy-AM"/>
        </w:rPr>
        <w:t>թիվ</w:t>
      </w:r>
      <w:r w:rsidRPr="00807940">
        <w:rPr>
          <w:rFonts w:ascii="GHEA Grapalat" w:hAnsi="GHEA Grapalat"/>
          <w:lang w:val="de-DE"/>
        </w:rPr>
        <w:t xml:space="preserve"> </w:t>
      </w:r>
      <w:r w:rsidR="00BC0DCD" w:rsidRPr="00F91BDD">
        <w:rPr>
          <w:rFonts w:ascii="GHEA Grapalat" w:hAnsi="GHEA Grapalat" w:cs="Tahoma"/>
          <w:lang w:val="hy-AM"/>
        </w:rPr>
        <w:t>ՎԴ</w:t>
      </w:r>
      <w:r w:rsidR="00BC0DCD" w:rsidRPr="00807940">
        <w:rPr>
          <w:rFonts w:ascii="GHEA Grapalat" w:hAnsi="GHEA Grapalat" w:cs="Tahoma"/>
          <w:lang w:val="de-DE"/>
        </w:rPr>
        <w:t>/</w:t>
      </w:r>
      <w:r w:rsidR="00F91BDD">
        <w:rPr>
          <w:rFonts w:ascii="GHEA Grapalat" w:hAnsi="GHEA Grapalat" w:cs="Tahoma"/>
          <w:lang w:val="hy-AM"/>
        </w:rPr>
        <w:t>6321</w:t>
      </w:r>
      <w:r w:rsidR="00BC0DCD" w:rsidRPr="00807940">
        <w:rPr>
          <w:rFonts w:ascii="GHEA Grapalat" w:hAnsi="GHEA Grapalat" w:cs="Tahoma"/>
          <w:lang w:val="de-DE"/>
        </w:rPr>
        <w:t>/05/</w:t>
      </w:r>
      <w:r w:rsidR="00F91BDD">
        <w:rPr>
          <w:rFonts w:ascii="GHEA Grapalat" w:hAnsi="GHEA Grapalat" w:cs="Tahoma"/>
          <w:lang w:val="hy-AM"/>
        </w:rPr>
        <w:t>23</w:t>
      </w:r>
    </w:p>
    <w:p w14:paraId="12EE2D5A" w14:textId="2623D0DE" w:rsidR="00C8063D" w:rsidRPr="00807940" w:rsidRDefault="00C8063D" w:rsidP="00915806">
      <w:pPr>
        <w:tabs>
          <w:tab w:val="left" w:pos="0"/>
        </w:tabs>
        <w:rPr>
          <w:rFonts w:ascii="GHEA Grapalat" w:hAnsi="GHEA Grapalat"/>
          <w:lang w:val="de-DE"/>
        </w:rPr>
      </w:pPr>
      <w:r w:rsidRPr="00807940">
        <w:rPr>
          <w:rFonts w:ascii="GHEA Grapalat" w:hAnsi="GHEA Grapalat"/>
          <w:lang w:val="de-DE"/>
        </w:rPr>
        <w:t>Նախագահող դատավոր`</w:t>
      </w:r>
      <w:r w:rsidR="00BC0DCD" w:rsidRPr="00807940">
        <w:rPr>
          <w:rFonts w:ascii="GHEA Grapalat" w:hAnsi="GHEA Grapalat"/>
          <w:lang w:val="hy-AM"/>
        </w:rPr>
        <w:t xml:space="preserve">   </w:t>
      </w:r>
      <w:r w:rsidR="00F91BDD">
        <w:rPr>
          <w:rFonts w:ascii="GHEA Grapalat" w:hAnsi="GHEA Grapalat"/>
          <w:lang w:val="hy-AM"/>
        </w:rPr>
        <w:t>Կ</w:t>
      </w:r>
      <w:r w:rsidR="00BC0DCD" w:rsidRPr="00807940">
        <w:rPr>
          <w:rFonts w:ascii="GHEA Grapalat" w:hAnsi="GHEA Grapalat"/>
          <w:lang w:val="de-DE"/>
        </w:rPr>
        <w:t xml:space="preserve">. </w:t>
      </w:r>
      <w:r w:rsidR="00F91BDD">
        <w:rPr>
          <w:rFonts w:ascii="GHEA Grapalat" w:hAnsi="GHEA Grapalat"/>
          <w:lang w:val="hy-AM"/>
        </w:rPr>
        <w:t>Ավետիսյան</w:t>
      </w:r>
      <w:r w:rsidR="00BC0DCD" w:rsidRPr="00807940">
        <w:rPr>
          <w:rFonts w:ascii="GHEA Grapalat" w:hAnsi="GHEA Grapalat"/>
          <w:lang w:val="de-DE"/>
        </w:rPr>
        <w:t xml:space="preserve">        </w:t>
      </w:r>
    </w:p>
    <w:p w14:paraId="564E9C6D" w14:textId="53704F4A" w:rsidR="00C8063D" w:rsidRDefault="00C8063D" w:rsidP="00915806">
      <w:pPr>
        <w:ind w:firstLine="567"/>
        <w:rPr>
          <w:rFonts w:ascii="GHEA Grapalat" w:hAnsi="GHEA Grapalat" w:cs="Sylfaen"/>
          <w:b/>
          <w:sz w:val="10"/>
          <w:szCs w:val="10"/>
          <w:lang w:val="de-DE"/>
        </w:rPr>
      </w:pPr>
    </w:p>
    <w:p w14:paraId="169EB362" w14:textId="615486D9" w:rsidR="009C6C5E" w:rsidRDefault="009C6C5E" w:rsidP="00915806">
      <w:pPr>
        <w:ind w:firstLine="567"/>
        <w:rPr>
          <w:rFonts w:ascii="GHEA Grapalat" w:hAnsi="GHEA Grapalat" w:cs="Sylfaen"/>
          <w:b/>
          <w:sz w:val="10"/>
          <w:szCs w:val="10"/>
          <w:lang w:val="de-DE"/>
        </w:rPr>
      </w:pPr>
    </w:p>
    <w:p w14:paraId="02C62148" w14:textId="77777777" w:rsidR="009C6C5E" w:rsidRPr="00807940" w:rsidRDefault="009C6C5E" w:rsidP="00915806">
      <w:pPr>
        <w:ind w:firstLine="567"/>
        <w:rPr>
          <w:rFonts w:ascii="GHEA Grapalat" w:hAnsi="GHEA Grapalat" w:cs="Sylfaen"/>
          <w:b/>
          <w:sz w:val="10"/>
          <w:szCs w:val="10"/>
          <w:lang w:val="de-DE"/>
        </w:rPr>
      </w:pPr>
    </w:p>
    <w:p w14:paraId="20D3ED6C" w14:textId="77777777" w:rsidR="00C8063D" w:rsidRPr="00807940" w:rsidRDefault="00C8063D" w:rsidP="00915806">
      <w:pPr>
        <w:ind w:firstLine="567"/>
        <w:jc w:val="center"/>
        <w:rPr>
          <w:rFonts w:ascii="GHEA Grapalat" w:hAnsi="GHEA Grapalat" w:cs="Sylfaen"/>
          <w:b/>
          <w:sz w:val="32"/>
          <w:szCs w:val="32"/>
          <w:lang w:val="hy-AM"/>
        </w:rPr>
      </w:pPr>
      <w:r w:rsidRPr="00807940">
        <w:rPr>
          <w:rFonts w:ascii="GHEA Grapalat" w:hAnsi="GHEA Grapalat" w:cs="Sylfaen"/>
          <w:b/>
          <w:sz w:val="32"/>
          <w:szCs w:val="32"/>
          <w:lang w:val="hy-AM"/>
        </w:rPr>
        <w:t>Ո</w:t>
      </w:r>
      <w:r w:rsidRPr="00807940">
        <w:rPr>
          <w:rFonts w:ascii="GHEA Grapalat" w:hAnsi="GHEA Grapalat"/>
          <w:b/>
          <w:sz w:val="32"/>
          <w:szCs w:val="32"/>
          <w:lang w:val="de-DE"/>
        </w:rPr>
        <w:t xml:space="preserve"> </w:t>
      </w:r>
      <w:r w:rsidRPr="00807940">
        <w:rPr>
          <w:rFonts w:ascii="GHEA Grapalat" w:hAnsi="GHEA Grapalat" w:cs="Sylfaen"/>
          <w:b/>
          <w:sz w:val="32"/>
          <w:szCs w:val="32"/>
          <w:lang w:val="hy-AM"/>
        </w:rPr>
        <w:t>Ր</w:t>
      </w:r>
      <w:r w:rsidRPr="00807940">
        <w:rPr>
          <w:rFonts w:ascii="GHEA Grapalat" w:hAnsi="GHEA Grapalat"/>
          <w:b/>
          <w:sz w:val="32"/>
          <w:szCs w:val="32"/>
          <w:lang w:val="de-DE"/>
        </w:rPr>
        <w:t xml:space="preserve"> </w:t>
      </w:r>
      <w:r w:rsidRPr="00807940">
        <w:rPr>
          <w:rFonts w:ascii="GHEA Grapalat" w:hAnsi="GHEA Grapalat" w:cs="Sylfaen"/>
          <w:b/>
          <w:sz w:val="32"/>
          <w:szCs w:val="32"/>
          <w:lang w:val="hy-AM"/>
        </w:rPr>
        <w:t>Ո</w:t>
      </w:r>
      <w:r w:rsidRPr="00807940">
        <w:rPr>
          <w:rFonts w:ascii="GHEA Grapalat" w:hAnsi="GHEA Grapalat"/>
          <w:b/>
          <w:sz w:val="32"/>
          <w:szCs w:val="32"/>
          <w:lang w:val="de-DE"/>
        </w:rPr>
        <w:t xml:space="preserve"> </w:t>
      </w:r>
      <w:r w:rsidRPr="00807940">
        <w:rPr>
          <w:rFonts w:ascii="GHEA Grapalat" w:hAnsi="GHEA Grapalat" w:cs="Sylfaen"/>
          <w:b/>
          <w:sz w:val="32"/>
          <w:szCs w:val="32"/>
          <w:lang w:val="hy-AM"/>
        </w:rPr>
        <w:t>Շ</w:t>
      </w:r>
      <w:r w:rsidRPr="00807940">
        <w:rPr>
          <w:rFonts w:ascii="GHEA Grapalat" w:hAnsi="GHEA Grapalat"/>
          <w:b/>
          <w:sz w:val="32"/>
          <w:szCs w:val="32"/>
          <w:lang w:val="de-DE"/>
        </w:rPr>
        <w:t xml:space="preserve"> </w:t>
      </w:r>
      <w:r w:rsidRPr="00807940">
        <w:rPr>
          <w:rFonts w:ascii="GHEA Grapalat" w:hAnsi="GHEA Grapalat" w:cs="Sylfaen"/>
          <w:b/>
          <w:sz w:val="32"/>
          <w:szCs w:val="32"/>
          <w:lang w:val="hy-AM"/>
        </w:rPr>
        <w:t>ՈՒ</w:t>
      </w:r>
      <w:r w:rsidRPr="00807940">
        <w:rPr>
          <w:rFonts w:ascii="GHEA Grapalat" w:hAnsi="GHEA Grapalat"/>
          <w:b/>
          <w:sz w:val="32"/>
          <w:szCs w:val="32"/>
          <w:lang w:val="de-DE"/>
        </w:rPr>
        <w:t xml:space="preserve"> </w:t>
      </w:r>
      <w:r w:rsidRPr="00807940">
        <w:rPr>
          <w:rFonts w:ascii="GHEA Grapalat" w:hAnsi="GHEA Grapalat" w:cs="Sylfaen"/>
          <w:b/>
          <w:sz w:val="32"/>
          <w:szCs w:val="32"/>
          <w:lang w:val="hy-AM"/>
        </w:rPr>
        <w:t>Մ</w:t>
      </w:r>
    </w:p>
    <w:p w14:paraId="7D480A51" w14:textId="77777777" w:rsidR="00C8063D" w:rsidRPr="00807940" w:rsidRDefault="00C8063D" w:rsidP="00915806">
      <w:pPr>
        <w:ind w:firstLine="567"/>
        <w:jc w:val="center"/>
        <w:rPr>
          <w:rFonts w:ascii="GHEA Grapalat" w:hAnsi="GHEA Grapalat" w:cs="Sylfaen"/>
          <w:b/>
          <w:bCs/>
          <w:sz w:val="28"/>
          <w:szCs w:val="28"/>
          <w:lang w:val="hy-AM"/>
        </w:rPr>
      </w:pPr>
      <w:r w:rsidRPr="00807940">
        <w:rPr>
          <w:rFonts w:ascii="GHEA Grapalat" w:hAnsi="GHEA Grapalat" w:cs="Sylfaen"/>
          <w:b/>
          <w:bCs/>
          <w:sz w:val="28"/>
          <w:szCs w:val="28"/>
          <w:lang w:val="hy-AM"/>
        </w:rPr>
        <w:t>ՀԱՆՈՒՆ</w:t>
      </w:r>
      <w:r w:rsidRPr="00807940">
        <w:rPr>
          <w:rFonts w:ascii="GHEA Grapalat" w:hAnsi="GHEA Grapalat"/>
          <w:b/>
          <w:bCs/>
          <w:sz w:val="28"/>
          <w:szCs w:val="28"/>
          <w:lang w:val="hy-AM"/>
        </w:rPr>
        <w:t xml:space="preserve"> </w:t>
      </w:r>
      <w:r w:rsidRPr="00807940">
        <w:rPr>
          <w:rFonts w:ascii="GHEA Grapalat" w:hAnsi="GHEA Grapalat" w:cs="Sylfaen"/>
          <w:b/>
          <w:bCs/>
          <w:sz w:val="28"/>
          <w:szCs w:val="28"/>
          <w:lang w:val="hy-AM"/>
        </w:rPr>
        <w:t>ՀԱՅԱՍՏԱՆԻ</w:t>
      </w:r>
      <w:r w:rsidRPr="00807940">
        <w:rPr>
          <w:rFonts w:ascii="GHEA Grapalat" w:hAnsi="GHEA Grapalat"/>
          <w:b/>
          <w:bCs/>
          <w:sz w:val="28"/>
          <w:szCs w:val="28"/>
          <w:lang w:val="hy-AM"/>
        </w:rPr>
        <w:t xml:space="preserve"> </w:t>
      </w:r>
      <w:r w:rsidRPr="00807940">
        <w:rPr>
          <w:rFonts w:ascii="GHEA Grapalat" w:hAnsi="GHEA Grapalat" w:cs="Sylfaen"/>
          <w:b/>
          <w:bCs/>
          <w:sz w:val="28"/>
          <w:szCs w:val="28"/>
          <w:lang w:val="hy-AM"/>
        </w:rPr>
        <w:t>ՀԱՆՐԱՊԵՏՈՒԹՅԱՆ</w:t>
      </w:r>
    </w:p>
    <w:p w14:paraId="4FC0CD92" w14:textId="77777777" w:rsidR="00C8063D" w:rsidRPr="00807940" w:rsidRDefault="00C8063D" w:rsidP="00915806">
      <w:pPr>
        <w:ind w:firstLine="567"/>
        <w:jc w:val="center"/>
        <w:rPr>
          <w:rFonts w:ascii="GHEA Grapalat" w:hAnsi="GHEA Grapalat"/>
          <w:sz w:val="10"/>
          <w:szCs w:val="10"/>
          <w:lang w:val="de-DE"/>
        </w:rPr>
      </w:pPr>
    </w:p>
    <w:p w14:paraId="5C3497F0" w14:textId="15C82F4F" w:rsidR="003179B5" w:rsidRPr="00807940" w:rsidRDefault="00C8063D" w:rsidP="00915806">
      <w:pPr>
        <w:ind w:firstLine="567"/>
        <w:jc w:val="center"/>
        <w:rPr>
          <w:rFonts w:ascii="GHEA Grapalat" w:hAnsi="GHEA Grapalat" w:cs="Sylfaen"/>
          <w:lang w:val="hy-AM"/>
        </w:rPr>
      </w:pPr>
      <w:r w:rsidRPr="00807940">
        <w:rPr>
          <w:rFonts w:ascii="GHEA Grapalat" w:hAnsi="GHEA Grapalat" w:cs="Sylfaen"/>
          <w:lang w:val="hy-AM"/>
        </w:rPr>
        <w:t>Հայաստանի</w:t>
      </w:r>
      <w:r w:rsidRPr="00807940">
        <w:rPr>
          <w:rFonts w:ascii="GHEA Grapalat" w:hAnsi="GHEA Grapalat"/>
          <w:lang w:val="hy-AM"/>
        </w:rPr>
        <w:t xml:space="preserve"> </w:t>
      </w:r>
      <w:r w:rsidRPr="00807940">
        <w:rPr>
          <w:rFonts w:ascii="GHEA Grapalat" w:hAnsi="GHEA Grapalat" w:cs="Sylfaen"/>
          <w:lang w:val="hy-AM"/>
        </w:rPr>
        <w:t>Հանրապետության</w:t>
      </w:r>
      <w:r w:rsidRPr="00807940">
        <w:rPr>
          <w:rFonts w:ascii="GHEA Grapalat" w:hAnsi="GHEA Grapalat"/>
          <w:lang w:val="hy-AM"/>
        </w:rPr>
        <w:t xml:space="preserve"> վ</w:t>
      </w:r>
      <w:r w:rsidRPr="00807940">
        <w:rPr>
          <w:rFonts w:ascii="GHEA Grapalat" w:hAnsi="GHEA Grapalat" w:cs="Sylfaen"/>
          <w:lang w:val="hy-AM"/>
        </w:rPr>
        <w:t>ճռաբեկ</w:t>
      </w:r>
      <w:r w:rsidRPr="00807940">
        <w:rPr>
          <w:rFonts w:ascii="GHEA Grapalat" w:hAnsi="GHEA Grapalat"/>
          <w:lang w:val="hy-AM"/>
        </w:rPr>
        <w:t xml:space="preserve"> </w:t>
      </w:r>
      <w:r w:rsidRPr="00807940">
        <w:rPr>
          <w:rFonts w:ascii="GHEA Grapalat" w:hAnsi="GHEA Grapalat" w:cs="Sylfaen"/>
          <w:lang w:val="hy-AM"/>
        </w:rPr>
        <w:t>դատարանի</w:t>
      </w:r>
      <w:r w:rsidRPr="00807940">
        <w:rPr>
          <w:rFonts w:ascii="GHEA Grapalat" w:hAnsi="GHEA Grapalat"/>
          <w:lang w:val="hy-AM"/>
        </w:rPr>
        <w:t xml:space="preserve"> </w:t>
      </w:r>
      <w:r w:rsidRPr="00807940">
        <w:rPr>
          <w:rFonts w:ascii="GHEA Grapalat" w:hAnsi="GHEA Grapalat" w:cs="Sylfaen"/>
          <w:lang w:val="hy-AM"/>
        </w:rPr>
        <w:t>վարչական</w:t>
      </w:r>
      <w:r w:rsidRPr="00807940">
        <w:rPr>
          <w:rFonts w:ascii="GHEA Grapalat" w:hAnsi="GHEA Grapalat"/>
          <w:lang w:val="hy-AM"/>
        </w:rPr>
        <w:t xml:space="preserve"> </w:t>
      </w:r>
      <w:r w:rsidRPr="00807940">
        <w:rPr>
          <w:rFonts w:ascii="GHEA Grapalat" w:hAnsi="GHEA Grapalat" w:cs="Sylfaen"/>
          <w:lang w:val="hy-AM"/>
        </w:rPr>
        <w:t>պալատը</w:t>
      </w:r>
    </w:p>
    <w:p w14:paraId="07614D92" w14:textId="74C59D68" w:rsidR="00C8063D" w:rsidRPr="00807940" w:rsidRDefault="00C8063D" w:rsidP="00915806">
      <w:pPr>
        <w:ind w:firstLine="567"/>
        <w:jc w:val="center"/>
        <w:rPr>
          <w:rFonts w:ascii="GHEA Grapalat" w:hAnsi="GHEA Grapalat"/>
          <w:lang w:val="hy-AM"/>
        </w:rPr>
      </w:pPr>
      <w:r w:rsidRPr="00807940">
        <w:rPr>
          <w:rFonts w:ascii="GHEA Grapalat" w:hAnsi="GHEA Grapalat"/>
          <w:lang w:val="hy-AM"/>
        </w:rPr>
        <w:t xml:space="preserve"> (</w:t>
      </w:r>
      <w:r w:rsidRPr="00807940">
        <w:rPr>
          <w:rFonts w:ascii="GHEA Grapalat" w:hAnsi="GHEA Grapalat" w:cs="Sylfaen"/>
          <w:lang w:val="hy-AM"/>
        </w:rPr>
        <w:t>այսուհետ`</w:t>
      </w:r>
      <w:r w:rsidRPr="00807940">
        <w:rPr>
          <w:rFonts w:ascii="GHEA Grapalat" w:hAnsi="GHEA Grapalat"/>
          <w:lang w:val="hy-AM"/>
        </w:rPr>
        <w:t xml:space="preserve"> </w:t>
      </w:r>
      <w:r w:rsidRPr="00807940">
        <w:rPr>
          <w:rFonts w:ascii="GHEA Grapalat" w:hAnsi="GHEA Grapalat" w:cs="Sylfaen"/>
          <w:lang w:val="hy-AM"/>
        </w:rPr>
        <w:t>Վճռաբեկ</w:t>
      </w:r>
      <w:r w:rsidRPr="00807940">
        <w:rPr>
          <w:rFonts w:ascii="GHEA Grapalat" w:hAnsi="GHEA Grapalat"/>
          <w:lang w:val="hy-AM"/>
        </w:rPr>
        <w:t xml:space="preserve"> </w:t>
      </w:r>
      <w:r w:rsidRPr="00807940">
        <w:rPr>
          <w:rFonts w:ascii="GHEA Grapalat" w:hAnsi="GHEA Grapalat" w:cs="Sylfaen"/>
          <w:lang w:val="hy-AM"/>
        </w:rPr>
        <w:t>դատարան</w:t>
      </w:r>
      <w:r w:rsidRPr="00807940">
        <w:rPr>
          <w:rFonts w:ascii="GHEA Grapalat" w:hAnsi="GHEA Grapalat"/>
          <w:lang w:val="hy-AM"/>
        </w:rPr>
        <w:t>) հետևյալ կազմով՝</w:t>
      </w:r>
    </w:p>
    <w:p w14:paraId="6742F097" w14:textId="77777777" w:rsidR="000C4DAD" w:rsidRPr="00693CC6" w:rsidRDefault="000C4DAD" w:rsidP="00915806">
      <w:pPr>
        <w:ind w:firstLine="567"/>
        <w:rPr>
          <w:rFonts w:ascii="GHEA Grapalat" w:hAnsi="GHEA Grapalat"/>
          <w:sz w:val="16"/>
          <w:szCs w:val="16"/>
          <w:lang w:val="hy-AM"/>
        </w:rPr>
      </w:pPr>
    </w:p>
    <w:tbl>
      <w:tblPr>
        <w:tblW w:w="8220" w:type="dxa"/>
        <w:tblInd w:w="2660" w:type="dxa"/>
        <w:tblLook w:val="04A0" w:firstRow="1" w:lastRow="0" w:firstColumn="1" w:lastColumn="0" w:noHBand="0" w:noVBand="1"/>
      </w:tblPr>
      <w:tblGrid>
        <w:gridCol w:w="4819"/>
        <w:gridCol w:w="3401"/>
      </w:tblGrid>
      <w:tr w:rsidR="007964C5" w:rsidRPr="007703F8" w14:paraId="72026A6A" w14:textId="77777777" w:rsidTr="00693CC6">
        <w:trPr>
          <w:trHeight w:val="1698"/>
        </w:trPr>
        <w:tc>
          <w:tcPr>
            <w:tcW w:w="4819" w:type="dxa"/>
            <w:hideMark/>
          </w:tcPr>
          <w:p w14:paraId="66F12549" w14:textId="77777777" w:rsidR="007964C5" w:rsidRDefault="007964C5" w:rsidP="00915806">
            <w:pPr>
              <w:tabs>
                <w:tab w:val="left" w:pos="567"/>
                <w:tab w:val="left" w:pos="7440"/>
              </w:tabs>
              <w:ind w:left="2160" w:firstLine="856"/>
              <w:rPr>
                <w:rFonts w:ascii="GHEA Grapalat" w:hAnsi="GHEA Grapalat"/>
                <w:bCs/>
                <w:i/>
              </w:rPr>
            </w:pPr>
            <w:r>
              <w:rPr>
                <w:rFonts w:ascii="GHEA Grapalat" w:hAnsi="GHEA Grapalat" w:cs="Sylfaen"/>
                <w:bCs/>
                <w:i/>
                <w:lang w:val="hy-AM"/>
              </w:rPr>
              <w:t>նախագահ</w:t>
            </w:r>
            <w:proofErr w:type="spellStart"/>
            <w:r>
              <w:rPr>
                <w:rFonts w:ascii="GHEA Grapalat" w:hAnsi="GHEA Grapalat" w:cs="Sylfaen"/>
                <w:bCs/>
                <w:i/>
              </w:rPr>
              <w:t>ող</w:t>
            </w:r>
            <w:proofErr w:type="spellEnd"/>
            <w:r>
              <w:rPr>
                <w:rFonts w:ascii="GHEA Grapalat" w:hAnsi="GHEA Grapalat"/>
                <w:bCs/>
                <w:i/>
                <w:lang w:val="hy-AM"/>
              </w:rPr>
              <w:t xml:space="preserve">          </w:t>
            </w:r>
            <w:r>
              <w:rPr>
                <w:rFonts w:ascii="GHEA Grapalat" w:hAnsi="GHEA Grapalat"/>
                <w:bCs/>
                <w:i/>
                <w:lang w:val="fr-FR"/>
              </w:rPr>
              <w:t xml:space="preserve">           </w:t>
            </w:r>
          </w:p>
          <w:p w14:paraId="4C3043AD" w14:textId="29E7AB7D" w:rsidR="007964C5" w:rsidRPr="00B62518" w:rsidRDefault="007964C5" w:rsidP="00915806">
            <w:pPr>
              <w:tabs>
                <w:tab w:val="right" w:pos="4145"/>
              </w:tabs>
              <w:ind w:firstLine="856"/>
              <w:rPr>
                <w:rFonts w:ascii="GHEA Grapalat" w:hAnsi="GHEA Grapalat"/>
                <w:i/>
              </w:rPr>
            </w:pPr>
            <w:r>
              <w:rPr>
                <w:rFonts w:ascii="GHEA Grapalat" w:hAnsi="GHEA Grapalat"/>
                <w:bCs/>
                <w:i/>
                <w:lang w:val="fr-FR"/>
              </w:rPr>
              <w:t xml:space="preserve">                   </w:t>
            </w:r>
            <w:r>
              <w:rPr>
                <w:rFonts w:ascii="GHEA Grapalat" w:hAnsi="GHEA Grapalat"/>
                <w:bCs/>
                <w:i/>
                <w:lang w:val="hy-AM"/>
              </w:rPr>
              <w:t xml:space="preserve">          </w:t>
            </w:r>
            <w:proofErr w:type="spellStart"/>
            <w:r>
              <w:rPr>
                <w:rFonts w:ascii="GHEA Grapalat" w:hAnsi="GHEA Grapalat" w:cs="Sylfaen"/>
                <w:bCs/>
                <w:i/>
              </w:rPr>
              <w:t>զեկուցող</w:t>
            </w:r>
            <w:proofErr w:type="spellEnd"/>
            <w:r>
              <w:rPr>
                <w:rFonts w:ascii="GHEA Grapalat" w:hAnsi="GHEA Grapalat" w:cs="Sylfaen"/>
                <w:bCs/>
                <w:i/>
              </w:rPr>
              <w:tab/>
            </w:r>
          </w:p>
        </w:tc>
        <w:tc>
          <w:tcPr>
            <w:tcW w:w="3401" w:type="dxa"/>
          </w:tcPr>
          <w:p w14:paraId="72A11BBC" w14:textId="77777777" w:rsidR="007964C5" w:rsidRDefault="007964C5" w:rsidP="00915806">
            <w:pPr>
              <w:tabs>
                <w:tab w:val="left" w:pos="567"/>
                <w:tab w:val="left" w:pos="7200"/>
              </w:tabs>
              <w:contextualSpacing/>
              <w:rPr>
                <w:rFonts w:ascii="GHEA Grapalat" w:hAnsi="GHEA Grapalat" w:cs="Sylfaen"/>
                <w:lang w:val="fr-FR"/>
              </w:rPr>
            </w:pPr>
            <w:r>
              <w:rPr>
                <w:rFonts w:ascii="GHEA Grapalat" w:hAnsi="GHEA Grapalat" w:cs="Sylfaen"/>
                <w:lang w:val="fr-FR"/>
              </w:rPr>
              <w:t>Հ.  ԲԵԴԵՎՅԱՆ</w:t>
            </w:r>
          </w:p>
          <w:p w14:paraId="29B1FDF9" w14:textId="77777777" w:rsidR="007964C5" w:rsidRDefault="007964C5" w:rsidP="00915806">
            <w:pPr>
              <w:tabs>
                <w:tab w:val="left" w:pos="567"/>
                <w:tab w:val="left" w:pos="7200"/>
              </w:tabs>
              <w:contextualSpacing/>
              <w:rPr>
                <w:rFonts w:ascii="GHEA Grapalat" w:hAnsi="GHEA Grapalat" w:cs="Sylfaen"/>
                <w:lang w:val="fr-FR"/>
              </w:rPr>
            </w:pPr>
            <w:r>
              <w:rPr>
                <w:rFonts w:ascii="GHEA Grapalat" w:hAnsi="GHEA Grapalat" w:cs="Sylfaen"/>
                <w:lang w:val="fr-FR"/>
              </w:rPr>
              <w:t>Ա</w:t>
            </w:r>
            <w:proofErr w:type="gramStart"/>
            <w:r>
              <w:rPr>
                <w:rFonts w:ascii="Cambria Math" w:hAnsi="Cambria Math" w:cs="Cambria Math"/>
                <w:lang w:val="fr-FR"/>
              </w:rPr>
              <w:t>․</w:t>
            </w:r>
            <w:r>
              <w:rPr>
                <w:rFonts w:ascii="GHEA Grapalat" w:hAnsi="GHEA Grapalat" w:cs="Sylfaen"/>
                <w:lang w:val="fr-FR"/>
              </w:rPr>
              <w:t xml:space="preserve">  ԹՈՎՄԱՍՅԱՆ</w:t>
            </w:r>
            <w:proofErr w:type="gramEnd"/>
            <w:r>
              <w:rPr>
                <w:rFonts w:ascii="GHEA Grapalat" w:hAnsi="GHEA Grapalat" w:cs="Sylfaen"/>
                <w:lang w:val="fr-FR"/>
              </w:rPr>
              <w:t xml:space="preserve"> </w:t>
            </w:r>
          </w:p>
          <w:p w14:paraId="2C690AE8" w14:textId="77777777" w:rsidR="007964C5" w:rsidRDefault="007964C5" w:rsidP="00915806">
            <w:pPr>
              <w:tabs>
                <w:tab w:val="left" w:pos="567"/>
                <w:tab w:val="left" w:pos="7200"/>
              </w:tabs>
              <w:contextualSpacing/>
              <w:rPr>
                <w:rFonts w:ascii="GHEA Grapalat" w:hAnsi="GHEA Grapalat" w:cs="Sylfaen"/>
                <w:lang w:val="fr-FR"/>
              </w:rPr>
            </w:pPr>
            <w:r>
              <w:rPr>
                <w:rFonts w:ascii="GHEA Grapalat" w:hAnsi="GHEA Grapalat" w:cs="Sylfaen"/>
                <w:lang w:val="fr-FR"/>
              </w:rPr>
              <w:t>Լ</w:t>
            </w:r>
            <w:proofErr w:type="gramStart"/>
            <w:r>
              <w:rPr>
                <w:rFonts w:ascii="Cambria Math" w:hAnsi="Cambria Math" w:cs="Cambria Math"/>
                <w:lang w:val="fr-FR"/>
              </w:rPr>
              <w:t>․</w:t>
            </w:r>
            <w:r>
              <w:rPr>
                <w:rFonts w:ascii="GHEA Grapalat" w:hAnsi="GHEA Grapalat" w:cs="Sylfaen"/>
                <w:lang w:val="fr-FR"/>
              </w:rPr>
              <w:t xml:space="preserve">  ՀԱԿՈԲՅԱՆ</w:t>
            </w:r>
            <w:proofErr w:type="gramEnd"/>
          </w:p>
          <w:p w14:paraId="54D42AC4" w14:textId="77777777" w:rsidR="007964C5" w:rsidRDefault="007964C5" w:rsidP="00915806">
            <w:pPr>
              <w:tabs>
                <w:tab w:val="left" w:pos="567"/>
                <w:tab w:val="left" w:pos="7200"/>
              </w:tabs>
              <w:contextualSpacing/>
              <w:rPr>
                <w:rFonts w:ascii="GHEA Grapalat" w:hAnsi="GHEA Grapalat" w:cs="Sylfaen"/>
                <w:lang w:val="fr-FR"/>
              </w:rPr>
            </w:pPr>
            <w:r>
              <w:rPr>
                <w:rFonts w:ascii="GHEA Grapalat" w:hAnsi="GHEA Grapalat" w:cs="Sylfaen"/>
                <w:lang w:val="fr-FR"/>
              </w:rPr>
              <w:t>Ռ. ՀԱԿՈԲՅԱՆ</w:t>
            </w:r>
          </w:p>
          <w:p w14:paraId="6A797BCA" w14:textId="77777777" w:rsidR="007964C5" w:rsidRDefault="007964C5" w:rsidP="00915806">
            <w:pPr>
              <w:tabs>
                <w:tab w:val="left" w:pos="355"/>
                <w:tab w:val="left" w:pos="7200"/>
              </w:tabs>
              <w:ind w:left="-111"/>
              <w:contextualSpacing/>
              <w:rPr>
                <w:rFonts w:ascii="GHEA Grapalat" w:hAnsi="GHEA Grapalat" w:cs="Sylfaen"/>
                <w:lang w:val="fr-FR"/>
              </w:rPr>
            </w:pPr>
            <w:r>
              <w:rPr>
                <w:rFonts w:ascii="GHEA Grapalat" w:hAnsi="GHEA Grapalat" w:cs="Sylfaen"/>
                <w:lang w:val="fr-FR"/>
              </w:rPr>
              <w:t xml:space="preserve"> Ք.  ՄԿՈՅԱՆ</w:t>
            </w:r>
          </w:p>
          <w:p w14:paraId="518EE560" w14:textId="77777777" w:rsidR="007964C5" w:rsidRPr="00693CC6" w:rsidRDefault="007964C5" w:rsidP="00915806">
            <w:pPr>
              <w:tabs>
                <w:tab w:val="left" w:pos="355"/>
                <w:tab w:val="left" w:pos="7200"/>
              </w:tabs>
              <w:ind w:left="-111"/>
              <w:contextualSpacing/>
              <w:rPr>
                <w:rFonts w:ascii="GHEA Grapalat" w:hAnsi="GHEA Grapalat" w:cs="Sylfaen"/>
                <w:sz w:val="12"/>
                <w:szCs w:val="12"/>
                <w:lang w:val="hy-AM"/>
              </w:rPr>
            </w:pPr>
          </w:p>
        </w:tc>
      </w:tr>
    </w:tbl>
    <w:p w14:paraId="217C48B5" w14:textId="47F5364A" w:rsidR="00FA19D0" w:rsidRPr="007A50AF" w:rsidRDefault="007964C5" w:rsidP="00915806">
      <w:pPr>
        <w:ind w:firstLine="567"/>
        <w:jc w:val="both"/>
        <w:rPr>
          <w:rFonts w:ascii="GHEA Grapalat" w:hAnsi="GHEA Grapalat" w:cs="Sylfaen"/>
          <w:lang w:val="hy-AM"/>
        </w:rPr>
      </w:pPr>
      <w:r w:rsidRPr="007A50AF">
        <w:rPr>
          <w:rFonts w:ascii="GHEA Grapalat" w:hAnsi="GHEA Grapalat" w:cs="Sylfaen"/>
          <w:lang w:val="hy-AM"/>
        </w:rPr>
        <w:t xml:space="preserve">2024 թվականի </w:t>
      </w:r>
      <w:r w:rsidR="007A50AF">
        <w:rPr>
          <w:rFonts w:ascii="GHEA Grapalat" w:hAnsi="GHEA Grapalat" w:cs="Sylfaen"/>
          <w:lang w:val="hy-AM"/>
        </w:rPr>
        <w:t>սեպտեմբերի 25-</w:t>
      </w:r>
      <w:r w:rsidRPr="007A50AF">
        <w:rPr>
          <w:rFonts w:ascii="GHEA Grapalat" w:hAnsi="GHEA Grapalat" w:cs="Sylfaen"/>
          <w:lang w:val="hy-AM"/>
        </w:rPr>
        <w:t>ին</w:t>
      </w:r>
    </w:p>
    <w:p w14:paraId="51CD1E99" w14:textId="687BAE55" w:rsidR="00FF017D" w:rsidRPr="00807940" w:rsidRDefault="00C8063D" w:rsidP="00915806">
      <w:pPr>
        <w:ind w:firstLine="567"/>
        <w:jc w:val="both"/>
        <w:rPr>
          <w:rFonts w:ascii="GHEA Grapalat" w:hAnsi="GHEA Grapalat"/>
          <w:lang w:val="hy-AM"/>
        </w:rPr>
      </w:pPr>
      <w:r w:rsidRPr="00807940">
        <w:rPr>
          <w:rFonts w:ascii="GHEA Grapalat" w:hAnsi="GHEA Grapalat" w:cs="Sylfaen"/>
          <w:lang w:val="hy-AM"/>
        </w:rPr>
        <w:t xml:space="preserve">գրավոր ընթացակարգով քննելով </w:t>
      </w:r>
      <w:r w:rsidR="00F91BDD">
        <w:rPr>
          <w:rFonts w:ascii="GHEA Grapalat" w:hAnsi="GHEA Grapalat" w:cs="Tahoma"/>
          <w:lang w:val="hy-AM"/>
        </w:rPr>
        <w:t>երրո</w:t>
      </w:r>
      <w:r w:rsidR="00855A35">
        <w:rPr>
          <w:rFonts w:ascii="GHEA Grapalat" w:hAnsi="GHEA Grapalat" w:cs="Tahoma"/>
          <w:lang w:val="hy-AM"/>
        </w:rPr>
        <w:t>ր</w:t>
      </w:r>
      <w:r w:rsidR="00F91BDD">
        <w:rPr>
          <w:rFonts w:ascii="GHEA Grapalat" w:hAnsi="GHEA Grapalat" w:cs="Tahoma"/>
          <w:lang w:val="hy-AM"/>
        </w:rPr>
        <w:t>դ անձ Նունե Վարդանյանի</w:t>
      </w:r>
      <w:r w:rsidR="00D13565" w:rsidRPr="00807940">
        <w:rPr>
          <w:rFonts w:ascii="GHEA Grapalat" w:hAnsi="GHEA Grapalat" w:cs="Sylfaen"/>
          <w:lang w:val="hy-AM"/>
        </w:rPr>
        <w:t xml:space="preserve"> </w:t>
      </w:r>
      <w:r w:rsidR="00AD27CE" w:rsidRPr="00807940">
        <w:rPr>
          <w:rFonts w:ascii="GHEA Grapalat" w:hAnsi="GHEA Grapalat"/>
          <w:lang w:val="de-DE"/>
        </w:rPr>
        <w:t xml:space="preserve">վճռաբեկ բողոքը </w:t>
      </w:r>
      <w:r w:rsidR="00FF017D" w:rsidRPr="00807940">
        <w:rPr>
          <w:rFonts w:ascii="GHEA Grapalat" w:hAnsi="GHEA Grapalat" w:cs="Sylfaen"/>
          <w:lang w:val="hy-AM"/>
        </w:rPr>
        <w:t xml:space="preserve">ՀՀ վերաքննիչ վարչական դատարանի </w:t>
      </w:r>
      <w:r w:rsidR="00F91BDD">
        <w:rPr>
          <w:rFonts w:ascii="GHEA Grapalat" w:hAnsi="GHEA Grapalat" w:cs="Sylfaen"/>
          <w:lang w:val="hy-AM"/>
        </w:rPr>
        <w:t>13</w:t>
      </w:r>
      <w:r w:rsidR="00584A1E" w:rsidRPr="00807940">
        <w:rPr>
          <w:rFonts w:ascii="Cambria Math" w:hAnsi="Cambria Math" w:cs="Cambria Math"/>
          <w:lang w:val="hy-AM"/>
        </w:rPr>
        <w:t>․</w:t>
      </w:r>
      <w:r w:rsidR="00584A1E" w:rsidRPr="00807940">
        <w:rPr>
          <w:rFonts w:ascii="GHEA Grapalat" w:hAnsi="GHEA Grapalat" w:cs="Sylfaen"/>
          <w:lang w:val="hy-AM"/>
        </w:rPr>
        <w:t>0</w:t>
      </w:r>
      <w:r w:rsidR="00F91BDD">
        <w:rPr>
          <w:rFonts w:ascii="GHEA Grapalat" w:hAnsi="GHEA Grapalat" w:cs="Sylfaen"/>
          <w:lang w:val="hy-AM"/>
        </w:rPr>
        <w:t>5</w:t>
      </w:r>
      <w:r w:rsidR="00584A1E" w:rsidRPr="00807940">
        <w:rPr>
          <w:rFonts w:ascii="Cambria Math" w:hAnsi="Cambria Math" w:cs="Cambria Math"/>
          <w:lang w:val="hy-AM"/>
        </w:rPr>
        <w:t>․</w:t>
      </w:r>
      <w:r w:rsidR="00584A1E" w:rsidRPr="00807940">
        <w:rPr>
          <w:rFonts w:ascii="GHEA Grapalat" w:hAnsi="GHEA Grapalat" w:cs="Sylfaen"/>
          <w:lang w:val="hy-AM"/>
        </w:rPr>
        <w:t>202</w:t>
      </w:r>
      <w:r w:rsidR="00F91BDD">
        <w:rPr>
          <w:rFonts w:ascii="GHEA Grapalat" w:hAnsi="GHEA Grapalat" w:cs="Sylfaen"/>
          <w:lang w:val="hy-AM"/>
        </w:rPr>
        <w:t>4</w:t>
      </w:r>
      <w:r w:rsidR="00584A1E" w:rsidRPr="00807940">
        <w:rPr>
          <w:rFonts w:ascii="GHEA Grapalat" w:hAnsi="GHEA Grapalat" w:cs="Sylfaen"/>
          <w:lang w:val="hy-AM"/>
        </w:rPr>
        <w:t xml:space="preserve"> թվականի «Վերաքննիչ բողոքը </w:t>
      </w:r>
      <w:r w:rsidR="00F91BDD">
        <w:rPr>
          <w:rFonts w:ascii="GHEA Grapalat" w:hAnsi="GHEA Grapalat" w:cs="Sylfaen"/>
          <w:lang w:val="hy-AM"/>
        </w:rPr>
        <w:t>բավարարելու</w:t>
      </w:r>
      <w:r w:rsidR="00584A1E" w:rsidRPr="00807940">
        <w:rPr>
          <w:rFonts w:ascii="GHEA Grapalat" w:hAnsi="GHEA Grapalat" w:cs="Sylfaen"/>
          <w:lang w:val="hy-AM"/>
        </w:rPr>
        <w:t xml:space="preserve"> մասին» </w:t>
      </w:r>
      <w:r w:rsidR="00FF017D" w:rsidRPr="00807940">
        <w:rPr>
          <w:rFonts w:ascii="GHEA Grapalat" w:hAnsi="GHEA Grapalat" w:cs="Sylfaen"/>
          <w:lang w:val="hy-AM"/>
        </w:rPr>
        <w:t>որոշման</w:t>
      </w:r>
      <w:r w:rsidR="00FF017D" w:rsidRPr="00807940">
        <w:rPr>
          <w:rFonts w:ascii="GHEA Grapalat" w:hAnsi="GHEA Grapalat" w:cs="Sylfaen"/>
          <w:lang w:val="de-DE"/>
        </w:rPr>
        <w:t xml:space="preserve"> </w:t>
      </w:r>
      <w:r w:rsidR="00FF017D" w:rsidRPr="00807940">
        <w:rPr>
          <w:rFonts w:ascii="GHEA Grapalat" w:hAnsi="GHEA Grapalat" w:cs="Sylfaen"/>
          <w:lang w:val="hy-AM"/>
        </w:rPr>
        <w:t>դեմ՝</w:t>
      </w:r>
      <w:r w:rsidR="00FF017D" w:rsidRPr="00807940">
        <w:rPr>
          <w:rFonts w:ascii="GHEA Grapalat" w:hAnsi="GHEA Grapalat" w:cs="Sylfaen"/>
          <w:lang w:val="de-DE"/>
        </w:rPr>
        <w:t xml:space="preserve"> </w:t>
      </w:r>
      <w:r w:rsidR="00147937" w:rsidRPr="00807940">
        <w:rPr>
          <w:rFonts w:ascii="GHEA Grapalat" w:hAnsi="GHEA Grapalat" w:cs="Sylfaen"/>
          <w:lang w:val="hy-AM"/>
        </w:rPr>
        <w:t xml:space="preserve">վարչական գործով </w:t>
      </w:r>
      <w:r w:rsidR="00FF017D" w:rsidRPr="00807940">
        <w:rPr>
          <w:rFonts w:ascii="GHEA Grapalat" w:hAnsi="GHEA Grapalat" w:cs="Sylfaen"/>
          <w:lang w:val="hy-AM"/>
        </w:rPr>
        <w:t>ը</w:t>
      </w:r>
      <w:r w:rsidRPr="00807940">
        <w:rPr>
          <w:rFonts w:ascii="GHEA Grapalat" w:hAnsi="GHEA Grapalat" w:cs="Sylfaen"/>
          <w:lang w:val="hy-AM"/>
        </w:rPr>
        <w:t xml:space="preserve">ստ հայցի </w:t>
      </w:r>
      <w:r w:rsidR="00F91BDD" w:rsidRPr="00F91BDD">
        <w:rPr>
          <w:rFonts w:ascii="Calibri" w:hAnsi="Calibri" w:cs="Calibri"/>
          <w:color w:val="21346E"/>
          <w:sz w:val="18"/>
          <w:szCs w:val="18"/>
          <w:shd w:val="clear" w:color="auto" w:fill="FFFFFF"/>
          <w:lang w:val="de-DE"/>
        </w:rPr>
        <w:t> </w:t>
      </w:r>
      <w:r w:rsidR="00F91BDD" w:rsidRPr="00807940">
        <w:rPr>
          <w:rFonts w:ascii="GHEA Grapalat" w:hAnsi="GHEA Grapalat" w:cs="Sylfaen"/>
          <w:lang w:val="hy-AM"/>
        </w:rPr>
        <w:t>«</w:t>
      </w:r>
      <w:r w:rsidR="00F91BDD" w:rsidRPr="00F91BDD">
        <w:rPr>
          <w:rFonts w:ascii="GHEA Grapalat" w:hAnsi="GHEA Grapalat" w:cs="Sylfaen"/>
          <w:lang w:val="hy-AM"/>
        </w:rPr>
        <w:t>Արդշինբանկ</w:t>
      </w:r>
      <w:r w:rsidR="00F91BDD" w:rsidRPr="00807940">
        <w:rPr>
          <w:rFonts w:ascii="GHEA Grapalat" w:hAnsi="GHEA Grapalat" w:cs="Sylfaen"/>
          <w:lang w:val="hy-AM"/>
        </w:rPr>
        <w:t>»</w:t>
      </w:r>
      <w:r w:rsidR="00F91BDD" w:rsidRPr="00F91BDD">
        <w:rPr>
          <w:rFonts w:ascii="GHEA Grapalat" w:hAnsi="GHEA Grapalat" w:cs="Sylfaen"/>
          <w:lang w:val="hy-AM"/>
        </w:rPr>
        <w:t xml:space="preserve"> </w:t>
      </w:r>
      <w:r w:rsidR="00F91BDD">
        <w:rPr>
          <w:rFonts w:ascii="GHEA Grapalat" w:hAnsi="GHEA Grapalat" w:cs="Sylfaen"/>
          <w:lang w:val="hy-AM"/>
        </w:rPr>
        <w:t>փակ բաժնետիրական ընկերության</w:t>
      </w:r>
      <w:r w:rsidR="00F91BDD" w:rsidRPr="00F91BDD">
        <w:rPr>
          <w:rFonts w:ascii="GHEA Grapalat" w:hAnsi="GHEA Grapalat" w:cs="Sylfaen"/>
          <w:lang w:val="hy-AM"/>
        </w:rPr>
        <w:t xml:space="preserve"> </w:t>
      </w:r>
      <w:r w:rsidR="00F91BDD" w:rsidRPr="00807940">
        <w:rPr>
          <w:rFonts w:ascii="GHEA Grapalat" w:hAnsi="GHEA Grapalat" w:cs="Sylfaen"/>
          <w:lang w:val="fr-FR"/>
        </w:rPr>
        <w:t>(</w:t>
      </w:r>
      <w:r w:rsidR="00F91BDD" w:rsidRPr="00807940">
        <w:rPr>
          <w:rFonts w:ascii="GHEA Grapalat" w:hAnsi="GHEA Grapalat" w:cs="Sylfaen"/>
          <w:lang w:val="hy-AM"/>
        </w:rPr>
        <w:t>այսուհետ</w:t>
      </w:r>
      <w:r w:rsidR="00F91BDD" w:rsidRPr="00807940">
        <w:rPr>
          <w:rFonts w:ascii="GHEA Grapalat" w:hAnsi="GHEA Grapalat" w:cs="Sylfaen"/>
          <w:lang w:val="fr-FR"/>
        </w:rPr>
        <w:t xml:space="preserve">` </w:t>
      </w:r>
      <w:r w:rsidR="00F91BDD">
        <w:rPr>
          <w:rFonts w:ascii="GHEA Grapalat" w:hAnsi="GHEA Grapalat" w:cs="Sylfaen"/>
          <w:lang w:val="hy-AM"/>
        </w:rPr>
        <w:t>Ընկերություն</w:t>
      </w:r>
      <w:r w:rsidR="00F91BDD" w:rsidRPr="00807940">
        <w:rPr>
          <w:rFonts w:ascii="GHEA Grapalat" w:hAnsi="GHEA Grapalat" w:cs="Sylfaen"/>
          <w:lang w:val="fr-FR"/>
        </w:rPr>
        <w:t xml:space="preserve">) </w:t>
      </w:r>
      <w:r w:rsidR="00F91BDD" w:rsidRPr="00F91BDD">
        <w:rPr>
          <w:rFonts w:ascii="GHEA Grapalat" w:hAnsi="GHEA Grapalat" w:cs="Sylfaen"/>
          <w:lang w:val="hy-AM"/>
        </w:rPr>
        <w:t>ընդդեմ ՀՀ կադաստրի կոմիտեի</w:t>
      </w:r>
      <w:r w:rsidR="00F71A0A">
        <w:rPr>
          <w:rFonts w:ascii="GHEA Grapalat" w:hAnsi="GHEA Grapalat" w:cs="Sylfaen"/>
          <w:lang w:val="hy-AM"/>
        </w:rPr>
        <w:t xml:space="preserve"> </w:t>
      </w:r>
      <w:r w:rsidR="00F71A0A" w:rsidRPr="00807940">
        <w:rPr>
          <w:rFonts w:ascii="GHEA Grapalat" w:hAnsi="GHEA Grapalat" w:cs="Sylfaen"/>
          <w:lang w:val="fr-FR"/>
        </w:rPr>
        <w:t>(</w:t>
      </w:r>
      <w:r w:rsidR="00F71A0A" w:rsidRPr="00807940">
        <w:rPr>
          <w:rFonts w:ascii="GHEA Grapalat" w:hAnsi="GHEA Grapalat" w:cs="Sylfaen"/>
          <w:lang w:val="hy-AM"/>
        </w:rPr>
        <w:t>այսուհետ</w:t>
      </w:r>
      <w:r w:rsidR="00F71A0A" w:rsidRPr="00807940">
        <w:rPr>
          <w:rFonts w:ascii="GHEA Grapalat" w:hAnsi="GHEA Grapalat" w:cs="Sylfaen"/>
          <w:lang w:val="fr-FR"/>
        </w:rPr>
        <w:t xml:space="preserve">` </w:t>
      </w:r>
      <w:r w:rsidR="00F71A0A">
        <w:rPr>
          <w:rFonts w:ascii="GHEA Grapalat" w:hAnsi="GHEA Grapalat" w:cs="Sylfaen"/>
          <w:lang w:val="hy-AM"/>
        </w:rPr>
        <w:t>Կոմիտե</w:t>
      </w:r>
      <w:r w:rsidR="00F71A0A" w:rsidRPr="00807940">
        <w:rPr>
          <w:rFonts w:ascii="GHEA Grapalat" w:hAnsi="GHEA Grapalat" w:cs="Sylfaen"/>
          <w:lang w:val="fr-FR"/>
        </w:rPr>
        <w:t>)</w:t>
      </w:r>
      <w:r w:rsidR="00F91BDD">
        <w:rPr>
          <w:rFonts w:ascii="GHEA Grapalat" w:hAnsi="GHEA Grapalat" w:cs="Sylfaen"/>
          <w:lang w:val="hy-AM"/>
        </w:rPr>
        <w:t>,</w:t>
      </w:r>
      <w:r w:rsidR="00F91BDD" w:rsidRPr="00F91BDD">
        <w:rPr>
          <w:rFonts w:ascii="GHEA Grapalat" w:hAnsi="GHEA Grapalat" w:cs="Sylfaen"/>
          <w:lang w:val="hy-AM"/>
        </w:rPr>
        <w:t xml:space="preserve"> երրորդ անձ</w:t>
      </w:r>
      <w:r w:rsidR="00F91BDD">
        <w:rPr>
          <w:rFonts w:ascii="GHEA Grapalat" w:hAnsi="GHEA Grapalat" w:cs="Sylfaen"/>
          <w:lang w:val="hy-AM"/>
        </w:rPr>
        <w:t>՝</w:t>
      </w:r>
      <w:r w:rsidR="00F91BDD" w:rsidRPr="00F91BDD">
        <w:rPr>
          <w:rFonts w:ascii="GHEA Grapalat" w:hAnsi="GHEA Grapalat" w:cs="Sylfaen"/>
          <w:lang w:val="hy-AM"/>
        </w:rPr>
        <w:t xml:space="preserve"> Նունե Վարդանյան՝ </w:t>
      </w:r>
      <w:r w:rsidR="00F91BDD">
        <w:rPr>
          <w:rFonts w:ascii="GHEA Grapalat" w:hAnsi="GHEA Grapalat" w:cs="Sylfaen"/>
          <w:lang w:val="hy-AM"/>
        </w:rPr>
        <w:t>ՀՀ, ք</w:t>
      </w:r>
      <w:r w:rsidR="00F91BDD">
        <w:rPr>
          <w:rFonts w:ascii="Cambria Math" w:hAnsi="Cambria Math" w:cs="Sylfaen"/>
          <w:lang w:val="hy-AM"/>
        </w:rPr>
        <w:t xml:space="preserve">․ </w:t>
      </w:r>
      <w:r w:rsidR="00F91BDD" w:rsidRPr="00F91BDD">
        <w:rPr>
          <w:rFonts w:ascii="GHEA Grapalat" w:hAnsi="GHEA Grapalat" w:cs="Sylfaen"/>
          <w:lang w:val="hy-AM"/>
        </w:rPr>
        <w:t>Երևանի</w:t>
      </w:r>
      <w:r w:rsidR="00F91BDD">
        <w:rPr>
          <w:rFonts w:ascii="GHEA Grapalat" w:hAnsi="GHEA Grapalat" w:cs="Sylfaen"/>
          <w:lang w:val="hy-AM"/>
        </w:rPr>
        <w:t>,</w:t>
      </w:r>
      <w:r w:rsidR="00F91BDD" w:rsidRPr="00F91BDD">
        <w:rPr>
          <w:rFonts w:ascii="GHEA Grapalat" w:hAnsi="GHEA Grapalat" w:cs="Sylfaen"/>
          <w:lang w:val="hy-AM"/>
        </w:rPr>
        <w:t xml:space="preserve"> Ռիգայի փողոց 126/4-րդ շենքի թիվ 56 տարածքի (ոչ բնակելի) նկատմամբ </w:t>
      </w:r>
      <w:r w:rsidR="00F91BDD">
        <w:rPr>
          <w:rFonts w:ascii="GHEA Grapalat" w:hAnsi="GHEA Grapalat" w:cs="Sylfaen"/>
          <w:lang w:val="hy-AM"/>
        </w:rPr>
        <w:t>Ընկերության</w:t>
      </w:r>
      <w:r w:rsidR="00F91BDD" w:rsidRPr="00F91BDD">
        <w:rPr>
          <w:rFonts w:ascii="GHEA Grapalat" w:hAnsi="GHEA Grapalat" w:cs="Sylfaen"/>
          <w:lang w:val="hy-AM"/>
        </w:rPr>
        <w:t xml:space="preserve"> անվամբ կատարված գրավի իրավունքի պետական գրանցման իրավահարաբերության առկայությունը ճանաչելու պահանջի մասին</w:t>
      </w:r>
      <w:r w:rsidRPr="00807940">
        <w:rPr>
          <w:rFonts w:ascii="GHEA Grapalat" w:hAnsi="GHEA Grapalat" w:cs="Sylfaen"/>
          <w:lang w:val="hy-AM"/>
        </w:rPr>
        <w:t>,</w:t>
      </w:r>
    </w:p>
    <w:p w14:paraId="6E49B7B9" w14:textId="77777777" w:rsidR="00FF017D" w:rsidRPr="00404E42" w:rsidRDefault="00FF017D" w:rsidP="00915806">
      <w:pPr>
        <w:ind w:firstLine="567"/>
        <w:jc w:val="both"/>
        <w:rPr>
          <w:rFonts w:ascii="GHEA Grapalat" w:hAnsi="GHEA Grapalat" w:cs="Sylfaen"/>
          <w:sz w:val="16"/>
          <w:szCs w:val="16"/>
          <w:lang w:val="de-DE"/>
        </w:rPr>
      </w:pPr>
    </w:p>
    <w:p w14:paraId="639E7CFE" w14:textId="77777777" w:rsidR="00C8063D" w:rsidRPr="00807940" w:rsidRDefault="00C8063D" w:rsidP="00915806">
      <w:pPr>
        <w:ind w:firstLine="567"/>
        <w:jc w:val="center"/>
        <w:rPr>
          <w:rFonts w:ascii="GHEA Grapalat" w:hAnsi="GHEA Grapalat"/>
          <w:b/>
          <w:bCs/>
          <w:iCs/>
          <w:sz w:val="28"/>
          <w:szCs w:val="28"/>
          <w:u w:val="single"/>
          <w:lang w:val="de-DE"/>
        </w:rPr>
      </w:pPr>
      <w:r w:rsidRPr="00807940">
        <w:rPr>
          <w:rFonts w:ascii="GHEA Grapalat" w:hAnsi="GHEA Grapalat" w:cs="Sylfaen"/>
          <w:b/>
          <w:sz w:val="28"/>
          <w:szCs w:val="28"/>
          <w:lang w:val="de-DE"/>
        </w:rPr>
        <w:t>Պ</w:t>
      </w:r>
      <w:r w:rsidRPr="00807940">
        <w:rPr>
          <w:rFonts w:ascii="GHEA Grapalat" w:hAnsi="GHEA Grapalat"/>
          <w:b/>
          <w:sz w:val="28"/>
          <w:szCs w:val="28"/>
          <w:lang w:val="de-DE"/>
        </w:rPr>
        <w:t xml:space="preserve"> </w:t>
      </w:r>
      <w:r w:rsidRPr="00807940">
        <w:rPr>
          <w:rFonts w:ascii="GHEA Grapalat" w:hAnsi="GHEA Grapalat" w:cs="Sylfaen"/>
          <w:b/>
          <w:sz w:val="28"/>
          <w:szCs w:val="28"/>
          <w:lang w:val="hy-AM"/>
        </w:rPr>
        <w:t>Ա</w:t>
      </w:r>
      <w:r w:rsidRPr="00807940">
        <w:rPr>
          <w:rFonts w:ascii="GHEA Grapalat" w:hAnsi="GHEA Grapalat"/>
          <w:b/>
          <w:sz w:val="28"/>
          <w:szCs w:val="28"/>
          <w:lang w:val="de-DE"/>
        </w:rPr>
        <w:t xml:space="preserve"> </w:t>
      </w:r>
      <w:r w:rsidRPr="00807940">
        <w:rPr>
          <w:rFonts w:ascii="GHEA Grapalat" w:hAnsi="GHEA Grapalat" w:cs="Sylfaen"/>
          <w:b/>
          <w:sz w:val="28"/>
          <w:szCs w:val="28"/>
          <w:lang w:val="hy-AM"/>
        </w:rPr>
        <w:t>Ր</w:t>
      </w:r>
      <w:r w:rsidRPr="00807940">
        <w:rPr>
          <w:rFonts w:ascii="GHEA Grapalat" w:hAnsi="GHEA Grapalat"/>
          <w:b/>
          <w:sz w:val="28"/>
          <w:szCs w:val="28"/>
          <w:lang w:val="de-DE"/>
        </w:rPr>
        <w:t xml:space="preserve"> </w:t>
      </w:r>
      <w:r w:rsidRPr="00807940">
        <w:rPr>
          <w:rFonts w:ascii="GHEA Grapalat" w:hAnsi="GHEA Grapalat" w:cs="Sylfaen"/>
          <w:b/>
          <w:sz w:val="28"/>
          <w:szCs w:val="28"/>
          <w:lang w:val="hy-AM"/>
        </w:rPr>
        <w:t>Զ</w:t>
      </w:r>
      <w:r w:rsidRPr="00807940">
        <w:rPr>
          <w:rFonts w:ascii="GHEA Grapalat" w:hAnsi="GHEA Grapalat"/>
          <w:b/>
          <w:sz w:val="28"/>
          <w:szCs w:val="28"/>
          <w:lang w:val="de-DE"/>
        </w:rPr>
        <w:t xml:space="preserve"> </w:t>
      </w:r>
      <w:r w:rsidRPr="00807940">
        <w:rPr>
          <w:rFonts w:ascii="GHEA Grapalat" w:hAnsi="GHEA Grapalat" w:cs="Sylfaen"/>
          <w:b/>
          <w:sz w:val="28"/>
          <w:szCs w:val="28"/>
          <w:lang w:val="hy-AM"/>
        </w:rPr>
        <w:t>Ե</w:t>
      </w:r>
      <w:r w:rsidRPr="00807940">
        <w:rPr>
          <w:rFonts w:ascii="GHEA Grapalat" w:hAnsi="GHEA Grapalat"/>
          <w:b/>
          <w:sz w:val="28"/>
          <w:szCs w:val="28"/>
          <w:lang w:val="de-DE"/>
        </w:rPr>
        <w:t xml:space="preserve"> </w:t>
      </w:r>
      <w:r w:rsidRPr="00807940">
        <w:rPr>
          <w:rFonts w:ascii="GHEA Grapalat" w:hAnsi="GHEA Grapalat" w:cs="Sylfaen"/>
          <w:b/>
          <w:sz w:val="28"/>
          <w:szCs w:val="28"/>
          <w:lang w:val="hy-AM"/>
        </w:rPr>
        <w:t>Ց</w:t>
      </w:r>
    </w:p>
    <w:p w14:paraId="522E00C0" w14:textId="77777777" w:rsidR="00C8063D" w:rsidRPr="00404E42" w:rsidRDefault="00C8063D" w:rsidP="00915806">
      <w:pPr>
        <w:ind w:firstLine="567"/>
        <w:rPr>
          <w:rFonts w:ascii="GHEA Grapalat" w:hAnsi="GHEA Grapalat"/>
          <w:bCs/>
          <w:iCs/>
          <w:sz w:val="2"/>
          <w:szCs w:val="2"/>
          <w:lang w:val="de-DE"/>
        </w:rPr>
      </w:pPr>
    </w:p>
    <w:p w14:paraId="49DFB5D8" w14:textId="77777777" w:rsidR="001544D6" w:rsidRPr="00807940" w:rsidRDefault="001544D6" w:rsidP="00915806">
      <w:pPr>
        <w:ind w:firstLine="567"/>
        <w:rPr>
          <w:rFonts w:ascii="GHEA Grapalat" w:hAnsi="GHEA Grapalat"/>
          <w:bCs/>
          <w:iCs/>
          <w:sz w:val="10"/>
          <w:szCs w:val="10"/>
          <w:lang w:val="de-DE"/>
        </w:rPr>
      </w:pPr>
    </w:p>
    <w:p w14:paraId="264FEF1F" w14:textId="77777777" w:rsidR="00C8063D" w:rsidRPr="00807940" w:rsidRDefault="00C8063D" w:rsidP="00915806">
      <w:pPr>
        <w:ind w:firstLine="567"/>
        <w:jc w:val="both"/>
        <w:rPr>
          <w:rFonts w:ascii="GHEA Grapalat" w:hAnsi="GHEA Grapalat" w:cs="Sylfaen"/>
          <w:b/>
          <w:bCs/>
          <w:iCs/>
          <w:u w:val="single"/>
          <w:lang w:val="de-DE"/>
        </w:rPr>
      </w:pPr>
      <w:r w:rsidRPr="00807940">
        <w:rPr>
          <w:rFonts w:ascii="GHEA Grapalat" w:hAnsi="GHEA Grapalat"/>
          <w:b/>
          <w:bCs/>
          <w:iCs/>
          <w:u w:val="single"/>
          <w:lang w:val="hy-AM"/>
        </w:rPr>
        <w:t xml:space="preserve">1. </w:t>
      </w:r>
      <w:r w:rsidRPr="00807940">
        <w:rPr>
          <w:rFonts w:ascii="GHEA Grapalat" w:hAnsi="GHEA Grapalat" w:cs="Sylfaen"/>
          <w:b/>
          <w:bCs/>
          <w:iCs/>
          <w:u w:val="single"/>
          <w:lang w:val="hy-AM"/>
        </w:rPr>
        <w:t>Գործի</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դատավարական</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նախապատմությունը</w:t>
      </w:r>
      <w:r w:rsidRPr="00807940">
        <w:rPr>
          <w:rFonts w:ascii="GHEA Grapalat" w:hAnsi="GHEA Grapalat" w:cs="Sylfaen"/>
          <w:b/>
          <w:bCs/>
          <w:iCs/>
          <w:u w:val="single"/>
          <w:lang w:val="de-DE"/>
        </w:rPr>
        <w:t>.</w:t>
      </w:r>
    </w:p>
    <w:p w14:paraId="18A79F91" w14:textId="55356169" w:rsidR="003A519C" w:rsidRDefault="003A519C" w:rsidP="00915806">
      <w:pPr>
        <w:tabs>
          <w:tab w:val="left" w:pos="180"/>
          <w:tab w:val="left" w:pos="567"/>
          <w:tab w:val="left" w:pos="7605"/>
        </w:tabs>
        <w:ind w:firstLine="567"/>
        <w:jc w:val="both"/>
        <w:rPr>
          <w:rFonts w:ascii="GHEA Grapalat" w:hAnsi="GHEA Grapalat" w:cs="Tahoma"/>
          <w:lang w:val="hy-AM"/>
        </w:rPr>
      </w:pPr>
      <w:r w:rsidRPr="00807940">
        <w:rPr>
          <w:rFonts w:ascii="GHEA Grapalat" w:hAnsi="GHEA Grapalat"/>
          <w:lang w:val="de-DE"/>
        </w:rPr>
        <w:t xml:space="preserve">Դիմելով դատարան` </w:t>
      </w:r>
      <w:r w:rsidR="00F91BDD">
        <w:rPr>
          <w:rFonts w:ascii="GHEA Grapalat" w:hAnsi="GHEA Grapalat" w:cs="Sylfaen"/>
          <w:lang w:val="hy-AM"/>
        </w:rPr>
        <w:t>Ընկերությունը</w:t>
      </w:r>
      <w:r w:rsidRPr="00807940">
        <w:rPr>
          <w:rFonts w:ascii="GHEA Grapalat" w:hAnsi="GHEA Grapalat" w:cs="Tahoma"/>
          <w:lang w:val="hy-AM"/>
        </w:rPr>
        <w:t xml:space="preserve"> պահանջել </w:t>
      </w:r>
      <w:r w:rsidR="00F91BDD">
        <w:rPr>
          <w:rFonts w:ascii="GHEA Grapalat" w:hAnsi="GHEA Grapalat" w:cs="Tahoma"/>
          <w:lang w:val="hy-AM"/>
        </w:rPr>
        <w:t>է</w:t>
      </w:r>
      <w:r w:rsidRPr="00807940">
        <w:rPr>
          <w:rFonts w:ascii="GHEA Grapalat" w:hAnsi="GHEA Grapalat" w:cs="Tahoma"/>
          <w:lang w:val="hy-AM"/>
        </w:rPr>
        <w:t xml:space="preserve"> </w:t>
      </w:r>
      <w:r w:rsidR="00F91BDD" w:rsidRPr="00F91BDD">
        <w:rPr>
          <w:rFonts w:ascii="Calibri" w:hAnsi="Calibri" w:cs="Calibri"/>
          <w:lang w:val="hy-AM"/>
        </w:rPr>
        <w:t> </w:t>
      </w:r>
      <w:r w:rsidR="00F91BDD" w:rsidRPr="00F91BDD">
        <w:rPr>
          <w:rFonts w:ascii="GHEA Grapalat" w:hAnsi="GHEA Grapalat" w:cs="Tahoma"/>
          <w:lang w:val="hy-AM"/>
        </w:rPr>
        <w:t>ճանաչել</w:t>
      </w:r>
      <w:r w:rsidR="00906189">
        <w:rPr>
          <w:rFonts w:ascii="GHEA Grapalat" w:hAnsi="GHEA Grapalat" w:cs="Tahoma"/>
          <w:lang w:val="hy-AM"/>
        </w:rPr>
        <w:t xml:space="preserve"> ՀՀ, ք</w:t>
      </w:r>
      <w:r w:rsidR="00906189">
        <w:rPr>
          <w:rFonts w:ascii="Cambria Math" w:hAnsi="Cambria Math" w:cs="Tahoma"/>
          <w:lang w:val="hy-AM"/>
        </w:rPr>
        <w:t>․</w:t>
      </w:r>
      <w:r w:rsidR="00F91BDD" w:rsidRPr="00F91BDD">
        <w:rPr>
          <w:rFonts w:ascii="GHEA Grapalat" w:hAnsi="GHEA Grapalat" w:cs="Tahoma"/>
          <w:lang w:val="hy-AM"/>
        </w:rPr>
        <w:t xml:space="preserve"> Երևան</w:t>
      </w:r>
      <w:r w:rsidR="00906189">
        <w:rPr>
          <w:rFonts w:ascii="GHEA Grapalat" w:hAnsi="GHEA Grapalat" w:cs="Tahoma"/>
          <w:lang w:val="hy-AM"/>
        </w:rPr>
        <w:t>,</w:t>
      </w:r>
      <w:r w:rsidR="00F91BDD" w:rsidRPr="00F91BDD">
        <w:rPr>
          <w:rFonts w:ascii="GHEA Grapalat" w:hAnsi="GHEA Grapalat" w:cs="Tahoma"/>
          <w:lang w:val="hy-AM"/>
        </w:rPr>
        <w:t xml:space="preserve"> Ռիգայի փողոց 126/4-րդ շենքի թիվ 56 տարածքի (ոչ բնակելի) նկատմամբ </w:t>
      </w:r>
      <w:r w:rsidR="00906189">
        <w:rPr>
          <w:rFonts w:ascii="GHEA Grapalat" w:hAnsi="GHEA Grapalat" w:cs="Sylfaen"/>
          <w:lang w:val="hy-AM"/>
        </w:rPr>
        <w:t xml:space="preserve">Ընկերության </w:t>
      </w:r>
      <w:r w:rsidR="00F91BDD" w:rsidRPr="00F91BDD">
        <w:rPr>
          <w:rFonts w:ascii="GHEA Grapalat" w:hAnsi="GHEA Grapalat" w:cs="Tahoma"/>
          <w:lang w:val="hy-AM"/>
        </w:rPr>
        <w:t>անվամբ կատարված գրավի իրավունքի պետական գրանցման իրավահարաբերության առկայությունը։</w:t>
      </w:r>
    </w:p>
    <w:p w14:paraId="6D8D18BA" w14:textId="1F621EEA" w:rsidR="00DB3190" w:rsidRDefault="007B61B1" w:rsidP="00915806">
      <w:pPr>
        <w:tabs>
          <w:tab w:val="left" w:pos="180"/>
          <w:tab w:val="left" w:pos="567"/>
          <w:tab w:val="left" w:pos="7605"/>
        </w:tabs>
        <w:ind w:firstLine="567"/>
        <w:jc w:val="both"/>
        <w:rPr>
          <w:rFonts w:ascii="GHEA Grapalat" w:hAnsi="GHEA Grapalat" w:cs="Tahoma"/>
          <w:lang w:val="hy-AM"/>
        </w:rPr>
      </w:pPr>
      <w:r w:rsidRPr="007B61B1">
        <w:rPr>
          <w:rFonts w:ascii="GHEA Grapalat" w:hAnsi="GHEA Grapalat" w:cs="Tahoma"/>
          <w:lang w:val="hy-AM"/>
        </w:rPr>
        <w:t>Ընկերությունը</w:t>
      </w:r>
      <w:r>
        <w:rPr>
          <w:rFonts w:ascii="GHEA Grapalat" w:hAnsi="GHEA Grapalat" w:cs="Tahoma"/>
          <w:lang w:val="hy-AM"/>
        </w:rPr>
        <w:t xml:space="preserve"> 05</w:t>
      </w:r>
      <w:r w:rsidRPr="007B61B1">
        <w:rPr>
          <w:rFonts w:ascii="Cambria Math" w:hAnsi="Cambria Math" w:cs="Cambria Math"/>
          <w:lang w:val="hy-AM"/>
        </w:rPr>
        <w:t>․</w:t>
      </w:r>
      <w:r w:rsidRPr="007B61B1">
        <w:rPr>
          <w:rFonts w:ascii="GHEA Grapalat" w:hAnsi="GHEA Grapalat" w:cs="Tahoma"/>
          <w:lang w:val="hy-AM"/>
        </w:rPr>
        <w:t>02</w:t>
      </w:r>
      <w:r w:rsidRPr="007B61B1">
        <w:rPr>
          <w:rFonts w:ascii="Cambria Math" w:hAnsi="Cambria Math" w:cs="Cambria Math"/>
          <w:lang w:val="hy-AM"/>
        </w:rPr>
        <w:t>․</w:t>
      </w:r>
      <w:r w:rsidRPr="007B61B1">
        <w:rPr>
          <w:rFonts w:ascii="GHEA Grapalat" w:hAnsi="GHEA Grapalat" w:cs="Tahoma"/>
          <w:lang w:val="hy-AM"/>
        </w:rPr>
        <w:t xml:space="preserve">2024 թվականին </w:t>
      </w:r>
      <w:r>
        <w:rPr>
          <w:rFonts w:ascii="GHEA Grapalat" w:hAnsi="GHEA Grapalat" w:cs="Tahoma"/>
          <w:lang w:val="hy-AM"/>
        </w:rPr>
        <w:t xml:space="preserve">ներկայացրել է </w:t>
      </w:r>
      <w:r w:rsidRPr="00807940">
        <w:rPr>
          <w:rFonts w:ascii="GHEA Grapalat" w:hAnsi="GHEA Grapalat" w:cs="Tahoma"/>
          <w:lang w:val="hy-AM"/>
        </w:rPr>
        <w:t xml:space="preserve">միջնորդություն, որով խնդրել է </w:t>
      </w:r>
      <w:r>
        <w:rPr>
          <w:rFonts w:ascii="GHEA Grapalat" w:hAnsi="GHEA Grapalat" w:cs="Tahoma"/>
          <w:lang w:val="hy-AM"/>
        </w:rPr>
        <w:t xml:space="preserve">ՀՀ կադաստրի կոմիտեին և երրորդ անձանց արգելել </w:t>
      </w:r>
      <w:r>
        <w:rPr>
          <w:rFonts w:ascii="GHEA Grapalat" w:hAnsi="GHEA Grapalat" w:cs="Sylfaen"/>
          <w:lang w:val="hy-AM"/>
        </w:rPr>
        <w:t>ՀՀ, ք</w:t>
      </w:r>
      <w:r>
        <w:rPr>
          <w:rFonts w:ascii="Cambria Math" w:hAnsi="Cambria Math" w:cs="Sylfaen"/>
          <w:lang w:val="hy-AM"/>
        </w:rPr>
        <w:t xml:space="preserve">․ </w:t>
      </w:r>
      <w:r w:rsidRPr="00F91BDD">
        <w:rPr>
          <w:rFonts w:ascii="GHEA Grapalat" w:hAnsi="GHEA Grapalat" w:cs="Sylfaen"/>
          <w:lang w:val="hy-AM"/>
        </w:rPr>
        <w:t>Երևան</w:t>
      </w:r>
      <w:r>
        <w:rPr>
          <w:rFonts w:ascii="GHEA Grapalat" w:hAnsi="GHEA Grapalat" w:cs="Sylfaen"/>
          <w:lang w:val="hy-AM"/>
        </w:rPr>
        <w:t>,</w:t>
      </w:r>
      <w:r w:rsidRPr="00F91BDD">
        <w:rPr>
          <w:rFonts w:ascii="GHEA Grapalat" w:hAnsi="GHEA Grapalat" w:cs="Sylfaen"/>
          <w:lang w:val="hy-AM"/>
        </w:rPr>
        <w:t xml:space="preserve"> Ռիգայի փողոց</w:t>
      </w:r>
      <w:r w:rsidR="00DB3190">
        <w:rPr>
          <w:rFonts w:ascii="GHEA Grapalat" w:hAnsi="GHEA Grapalat" w:cs="Sylfaen"/>
          <w:lang w:val="hy-AM"/>
        </w:rPr>
        <w:t xml:space="preserve">   </w:t>
      </w:r>
      <w:r w:rsidRPr="00F91BDD">
        <w:rPr>
          <w:rFonts w:ascii="GHEA Grapalat" w:hAnsi="GHEA Grapalat" w:cs="Sylfaen"/>
          <w:lang w:val="hy-AM"/>
        </w:rPr>
        <w:t xml:space="preserve"> 126/4-րդ շենքի թիվ 56 տարածքի (ոչ բնակելի) նկատմամբ</w:t>
      </w:r>
      <w:r>
        <w:rPr>
          <w:rFonts w:ascii="GHEA Grapalat" w:hAnsi="GHEA Grapalat" w:cs="Sylfaen"/>
          <w:lang w:val="hy-AM"/>
        </w:rPr>
        <w:t xml:space="preserve"> կատարել օտարման հետ կապված գործողություններ։</w:t>
      </w:r>
    </w:p>
    <w:p w14:paraId="6510673E" w14:textId="016F3795" w:rsidR="001F5F3D" w:rsidRPr="00DB3190" w:rsidRDefault="003A519C" w:rsidP="00915806">
      <w:pPr>
        <w:tabs>
          <w:tab w:val="left" w:pos="180"/>
          <w:tab w:val="left" w:pos="567"/>
          <w:tab w:val="left" w:pos="7605"/>
        </w:tabs>
        <w:ind w:firstLine="567"/>
        <w:jc w:val="both"/>
        <w:rPr>
          <w:rFonts w:ascii="GHEA Grapalat" w:hAnsi="GHEA Grapalat"/>
          <w:lang w:val="hy-AM"/>
        </w:rPr>
      </w:pPr>
      <w:r w:rsidRPr="00807940">
        <w:rPr>
          <w:rFonts w:ascii="GHEA Grapalat" w:hAnsi="GHEA Grapalat"/>
          <w:lang w:val="hy-AM"/>
        </w:rPr>
        <w:t xml:space="preserve">ՀՀ վարչական դատարանի (դատավոր` </w:t>
      </w:r>
      <w:r w:rsidR="00DB3190">
        <w:rPr>
          <w:rFonts w:ascii="GHEA Grapalat" w:hAnsi="GHEA Grapalat"/>
          <w:lang w:val="hy-AM"/>
        </w:rPr>
        <w:t>Ե</w:t>
      </w:r>
      <w:r w:rsidRPr="00DB3190">
        <w:rPr>
          <w:rFonts w:ascii="Cambria Math" w:hAnsi="Cambria Math" w:cs="Cambria Math"/>
          <w:lang w:val="hy-AM"/>
        </w:rPr>
        <w:t>․</w:t>
      </w:r>
      <w:r w:rsidRPr="00807940">
        <w:rPr>
          <w:rFonts w:ascii="GHEA Grapalat" w:hAnsi="GHEA Grapalat"/>
          <w:lang w:val="hy-AM"/>
        </w:rPr>
        <w:t xml:space="preserve"> </w:t>
      </w:r>
      <w:r w:rsidR="00DB3190">
        <w:rPr>
          <w:rFonts w:ascii="GHEA Grapalat" w:hAnsi="GHEA Grapalat"/>
          <w:lang w:val="hy-AM"/>
        </w:rPr>
        <w:t>Առաքելյան</w:t>
      </w:r>
      <w:r w:rsidRPr="00807940">
        <w:rPr>
          <w:rFonts w:ascii="GHEA Grapalat" w:hAnsi="GHEA Grapalat"/>
          <w:lang w:val="hy-AM"/>
        </w:rPr>
        <w:t xml:space="preserve">) </w:t>
      </w:r>
      <w:r w:rsidR="00DB3190">
        <w:rPr>
          <w:rFonts w:ascii="GHEA Grapalat" w:hAnsi="GHEA Grapalat"/>
          <w:lang w:val="hy-AM"/>
        </w:rPr>
        <w:t>07</w:t>
      </w:r>
      <w:r w:rsidR="001F5F3D" w:rsidRPr="00DB3190">
        <w:rPr>
          <w:rFonts w:ascii="Cambria Math" w:hAnsi="Cambria Math" w:cs="Cambria Math"/>
          <w:lang w:val="hy-AM"/>
        </w:rPr>
        <w:t>․</w:t>
      </w:r>
      <w:r w:rsidR="00DB3190">
        <w:rPr>
          <w:rFonts w:ascii="GHEA Grapalat" w:hAnsi="GHEA Grapalat"/>
          <w:lang w:val="hy-AM"/>
        </w:rPr>
        <w:t>02</w:t>
      </w:r>
      <w:r w:rsidR="001F5F3D" w:rsidRPr="00DB3190">
        <w:rPr>
          <w:rFonts w:ascii="Cambria Math" w:hAnsi="Cambria Math" w:cs="Cambria Math"/>
          <w:lang w:val="hy-AM"/>
        </w:rPr>
        <w:t>․</w:t>
      </w:r>
      <w:r w:rsidR="001F5F3D" w:rsidRPr="00807940">
        <w:rPr>
          <w:rFonts w:ascii="GHEA Grapalat" w:hAnsi="GHEA Grapalat"/>
          <w:lang w:val="hy-AM"/>
        </w:rPr>
        <w:t>202</w:t>
      </w:r>
      <w:r w:rsidR="00DB3190">
        <w:rPr>
          <w:rFonts w:ascii="GHEA Grapalat" w:hAnsi="GHEA Grapalat"/>
          <w:lang w:val="hy-AM"/>
        </w:rPr>
        <w:t>4</w:t>
      </w:r>
      <w:r w:rsidRPr="00DB3190">
        <w:rPr>
          <w:rFonts w:ascii="GHEA Grapalat" w:hAnsi="GHEA Grapalat"/>
          <w:lang w:val="hy-AM"/>
        </w:rPr>
        <w:t xml:space="preserve"> թվականի որոշմամբ </w:t>
      </w:r>
      <w:r w:rsidR="00DB3190">
        <w:rPr>
          <w:rFonts w:ascii="GHEA Grapalat" w:hAnsi="GHEA Grapalat"/>
          <w:lang w:val="hy-AM"/>
        </w:rPr>
        <w:t>Ընկեր</w:t>
      </w:r>
      <w:r w:rsidR="00D545B2">
        <w:rPr>
          <w:rFonts w:ascii="GHEA Grapalat" w:hAnsi="GHEA Grapalat"/>
          <w:lang w:val="hy-AM"/>
        </w:rPr>
        <w:t>ո</w:t>
      </w:r>
      <w:r w:rsidR="00DB3190">
        <w:rPr>
          <w:rFonts w:ascii="GHEA Grapalat" w:hAnsi="GHEA Grapalat"/>
          <w:lang w:val="hy-AM"/>
        </w:rPr>
        <w:t>ւ</w:t>
      </w:r>
      <w:r w:rsidR="00D545B2">
        <w:rPr>
          <w:rFonts w:ascii="GHEA Grapalat" w:hAnsi="GHEA Grapalat"/>
          <w:lang w:val="hy-AM"/>
        </w:rPr>
        <w:t>թ</w:t>
      </w:r>
      <w:r w:rsidR="00DB3190">
        <w:rPr>
          <w:rFonts w:ascii="GHEA Grapalat" w:hAnsi="GHEA Grapalat"/>
          <w:lang w:val="hy-AM"/>
        </w:rPr>
        <w:t>յան</w:t>
      </w:r>
      <w:r w:rsidR="001F5F3D" w:rsidRPr="00DB3190">
        <w:rPr>
          <w:rFonts w:ascii="GHEA Grapalat" w:hAnsi="GHEA Grapalat"/>
          <w:lang w:val="hy-AM"/>
        </w:rPr>
        <w:t xml:space="preserve"> միջնորդությունը՝ հայցի ապահովման միջոց կիրառելու վերաբերյալ, </w:t>
      </w:r>
      <w:r w:rsidR="00DB3190">
        <w:rPr>
          <w:rFonts w:ascii="GHEA Grapalat" w:hAnsi="GHEA Grapalat"/>
          <w:lang w:val="hy-AM"/>
        </w:rPr>
        <w:t>բավարարվել</w:t>
      </w:r>
      <w:r w:rsidR="001F5F3D" w:rsidRPr="00807940">
        <w:rPr>
          <w:rFonts w:ascii="GHEA Grapalat" w:hAnsi="GHEA Grapalat"/>
          <w:lang w:val="hy-AM"/>
        </w:rPr>
        <w:t xml:space="preserve"> է</w:t>
      </w:r>
      <w:r w:rsidR="001F5F3D" w:rsidRPr="00DB3190">
        <w:rPr>
          <w:rFonts w:ascii="GHEA Grapalat" w:hAnsi="GHEA Grapalat"/>
          <w:lang w:val="hy-AM"/>
        </w:rPr>
        <w:t>:</w:t>
      </w:r>
    </w:p>
    <w:p w14:paraId="6159BB3A" w14:textId="2E74D12B" w:rsidR="00DB3190" w:rsidRDefault="00DB3190" w:rsidP="00915806">
      <w:pPr>
        <w:tabs>
          <w:tab w:val="left" w:pos="180"/>
          <w:tab w:val="left" w:pos="567"/>
          <w:tab w:val="left" w:pos="7605"/>
        </w:tabs>
        <w:ind w:firstLine="567"/>
        <w:jc w:val="both"/>
        <w:rPr>
          <w:rFonts w:ascii="GHEA Grapalat" w:hAnsi="GHEA Grapalat"/>
          <w:lang w:val="hy-AM"/>
        </w:rPr>
      </w:pPr>
      <w:r>
        <w:rPr>
          <w:rFonts w:ascii="GHEA Grapalat" w:hAnsi="GHEA Grapalat"/>
          <w:lang w:val="hy-AM"/>
        </w:rPr>
        <w:lastRenderedPageBreak/>
        <w:t>Երրորդ անձ Նունե Վարդանյանը 0</w:t>
      </w:r>
      <w:r w:rsidR="00C70D40">
        <w:rPr>
          <w:rFonts w:ascii="GHEA Grapalat" w:hAnsi="GHEA Grapalat"/>
          <w:lang w:val="hy-AM"/>
        </w:rPr>
        <w:t>4</w:t>
      </w:r>
      <w:r w:rsidRPr="00DB3190">
        <w:rPr>
          <w:rFonts w:ascii="Cambria Math" w:hAnsi="Cambria Math" w:cs="Cambria Math"/>
          <w:lang w:val="hy-AM"/>
        </w:rPr>
        <w:t>․</w:t>
      </w:r>
      <w:r w:rsidRPr="00DB3190">
        <w:rPr>
          <w:rFonts w:ascii="GHEA Grapalat" w:hAnsi="GHEA Grapalat"/>
          <w:lang w:val="hy-AM"/>
        </w:rPr>
        <w:t>03</w:t>
      </w:r>
      <w:r w:rsidRPr="00DB3190">
        <w:rPr>
          <w:rFonts w:ascii="Cambria Math" w:hAnsi="Cambria Math" w:cs="Cambria Math"/>
          <w:lang w:val="hy-AM"/>
        </w:rPr>
        <w:t>․</w:t>
      </w:r>
      <w:r w:rsidRPr="00DB3190">
        <w:rPr>
          <w:rFonts w:ascii="GHEA Grapalat" w:hAnsi="GHEA Grapalat"/>
          <w:lang w:val="hy-AM"/>
        </w:rPr>
        <w:t xml:space="preserve">2024 թվականին ներկայացրել է հայցի ապահովման միջոցը վերացնելու վերաբերյալ միջնորդություն։ </w:t>
      </w:r>
    </w:p>
    <w:p w14:paraId="676BDF5D" w14:textId="2E201210" w:rsidR="00DB3190" w:rsidRPr="001213FE" w:rsidRDefault="00DB3190" w:rsidP="00915806">
      <w:pPr>
        <w:tabs>
          <w:tab w:val="left" w:pos="180"/>
          <w:tab w:val="left" w:pos="567"/>
          <w:tab w:val="left" w:pos="7605"/>
        </w:tabs>
        <w:ind w:firstLine="567"/>
        <w:jc w:val="both"/>
        <w:rPr>
          <w:rFonts w:ascii="GHEA Grapalat" w:hAnsi="GHEA Grapalat" w:cs="Sylfaen"/>
          <w:lang w:val="hy-AM"/>
        </w:rPr>
      </w:pPr>
      <w:r w:rsidRPr="00807940">
        <w:rPr>
          <w:rFonts w:ascii="GHEA Grapalat" w:hAnsi="GHEA Grapalat" w:cs="Sylfaen"/>
          <w:lang w:val="hy-AM"/>
        </w:rPr>
        <w:t>ՀՀ</w:t>
      </w:r>
      <w:r w:rsidRPr="00807940">
        <w:rPr>
          <w:rFonts w:ascii="GHEA Grapalat" w:hAnsi="GHEA Grapalat" w:cs="Sylfaen"/>
          <w:lang w:val="fr-FR"/>
        </w:rPr>
        <w:t xml:space="preserve"> </w:t>
      </w:r>
      <w:r w:rsidRPr="00807940">
        <w:rPr>
          <w:rFonts w:ascii="GHEA Grapalat" w:hAnsi="GHEA Grapalat" w:cs="Sylfaen"/>
          <w:lang w:val="hy-AM"/>
        </w:rPr>
        <w:t>վարչական</w:t>
      </w:r>
      <w:r w:rsidRPr="00807940">
        <w:rPr>
          <w:rFonts w:ascii="GHEA Grapalat" w:hAnsi="GHEA Grapalat" w:cs="Sylfaen"/>
          <w:lang w:val="fr-FR"/>
        </w:rPr>
        <w:t xml:space="preserve"> </w:t>
      </w:r>
      <w:r w:rsidRPr="00807940">
        <w:rPr>
          <w:rFonts w:ascii="GHEA Grapalat" w:hAnsi="GHEA Grapalat" w:cs="Sylfaen"/>
          <w:lang w:val="hy-AM"/>
        </w:rPr>
        <w:t>դատարանի</w:t>
      </w:r>
      <w:r w:rsidRPr="00807940">
        <w:rPr>
          <w:rFonts w:ascii="GHEA Grapalat" w:hAnsi="GHEA Grapalat" w:cs="Sylfaen"/>
          <w:lang w:val="fr-FR"/>
        </w:rPr>
        <w:t xml:space="preserve"> (</w:t>
      </w:r>
      <w:r w:rsidRPr="00807940">
        <w:rPr>
          <w:rFonts w:ascii="GHEA Grapalat" w:hAnsi="GHEA Grapalat" w:cs="Sylfaen"/>
          <w:lang w:val="hy-AM"/>
        </w:rPr>
        <w:t>դատավոր</w:t>
      </w:r>
      <w:r w:rsidRPr="00807940">
        <w:rPr>
          <w:rFonts w:ascii="GHEA Grapalat" w:hAnsi="GHEA Grapalat" w:cs="Sylfaen"/>
          <w:lang w:val="fr-FR"/>
        </w:rPr>
        <w:t>`</w:t>
      </w:r>
      <w:r w:rsidRPr="00807940">
        <w:rPr>
          <w:rFonts w:ascii="GHEA Grapalat" w:hAnsi="GHEA Grapalat"/>
          <w:lang w:val="fr-FR"/>
        </w:rPr>
        <w:t xml:space="preserve"> </w:t>
      </w:r>
      <w:r>
        <w:rPr>
          <w:rFonts w:ascii="GHEA Grapalat" w:hAnsi="GHEA Grapalat" w:cs="Tahoma"/>
          <w:lang w:val="hy-AM"/>
        </w:rPr>
        <w:t>Ե</w:t>
      </w:r>
      <w:r w:rsidRPr="00807940">
        <w:rPr>
          <w:rFonts w:ascii="Cambria Math" w:hAnsi="Cambria Math" w:cs="Cambria Math"/>
          <w:lang w:val="hy-AM"/>
        </w:rPr>
        <w:t>․</w:t>
      </w:r>
      <w:r w:rsidRPr="00807940">
        <w:rPr>
          <w:rFonts w:ascii="GHEA Grapalat" w:hAnsi="GHEA Grapalat" w:cs="Tahoma"/>
          <w:lang w:val="hy-AM"/>
        </w:rPr>
        <w:t xml:space="preserve"> </w:t>
      </w:r>
      <w:r>
        <w:rPr>
          <w:rFonts w:ascii="GHEA Grapalat" w:hAnsi="GHEA Grapalat" w:cs="Tahoma"/>
          <w:lang w:val="hy-AM"/>
        </w:rPr>
        <w:t>Առաքելյան</w:t>
      </w:r>
      <w:r w:rsidRPr="00807940">
        <w:rPr>
          <w:rFonts w:ascii="GHEA Grapalat" w:hAnsi="GHEA Grapalat" w:cs="Sylfaen"/>
          <w:lang w:val="fr-FR"/>
        </w:rPr>
        <w:t>) (</w:t>
      </w:r>
      <w:r w:rsidRPr="00807940">
        <w:rPr>
          <w:rFonts w:ascii="GHEA Grapalat" w:hAnsi="GHEA Grapalat" w:cs="Sylfaen"/>
          <w:lang w:val="hy-AM"/>
        </w:rPr>
        <w:t>այսուհետ</w:t>
      </w:r>
      <w:r w:rsidRPr="00807940">
        <w:rPr>
          <w:rFonts w:ascii="GHEA Grapalat" w:hAnsi="GHEA Grapalat" w:cs="Sylfaen"/>
          <w:lang w:val="fr-FR"/>
        </w:rPr>
        <w:t xml:space="preserve">` </w:t>
      </w:r>
      <w:r w:rsidRPr="00807940">
        <w:rPr>
          <w:rFonts w:ascii="GHEA Grapalat" w:hAnsi="GHEA Grapalat" w:cs="Sylfaen"/>
          <w:lang w:val="hy-AM"/>
        </w:rPr>
        <w:t>Դատարան</w:t>
      </w:r>
      <w:r w:rsidRPr="00807940">
        <w:rPr>
          <w:rFonts w:ascii="GHEA Grapalat" w:hAnsi="GHEA Grapalat" w:cs="Sylfaen"/>
          <w:lang w:val="fr-FR"/>
        </w:rPr>
        <w:t xml:space="preserve">) </w:t>
      </w:r>
      <w:r>
        <w:rPr>
          <w:rFonts w:ascii="GHEA Grapalat" w:hAnsi="GHEA Grapalat" w:cs="Sylfaen"/>
          <w:lang w:val="hy-AM"/>
        </w:rPr>
        <w:t>18</w:t>
      </w:r>
      <w:r w:rsidRPr="00807940">
        <w:rPr>
          <w:rFonts w:ascii="Cambria Math" w:hAnsi="Cambria Math" w:cs="Cambria Math"/>
          <w:lang w:val="hy-AM"/>
        </w:rPr>
        <w:t>․</w:t>
      </w:r>
      <w:r w:rsidRPr="00807940">
        <w:rPr>
          <w:rFonts w:ascii="GHEA Grapalat" w:hAnsi="GHEA Grapalat" w:cs="Sylfaen"/>
          <w:lang w:val="hy-AM"/>
        </w:rPr>
        <w:t>0</w:t>
      </w:r>
      <w:r>
        <w:rPr>
          <w:rFonts w:ascii="GHEA Grapalat" w:hAnsi="GHEA Grapalat" w:cs="Sylfaen"/>
          <w:lang w:val="hy-AM"/>
        </w:rPr>
        <w:t>3</w:t>
      </w:r>
      <w:r w:rsidRPr="00807940">
        <w:rPr>
          <w:rFonts w:ascii="Cambria Math" w:hAnsi="Cambria Math" w:cs="Cambria Math"/>
          <w:lang w:val="hy-AM"/>
        </w:rPr>
        <w:t>․</w:t>
      </w:r>
      <w:r w:rsidRPr="00807940">
        <w:rPr>
          <w:rFonts w:ascii="GHEA Grapalat" w:hAnsi="GHEA Grapalat" w:cs="Sylfaen"/>
          <w:lang w:val="hy-AM"/>
        </w:rPr>
        <w:t>202</w:t>
      </w:r>
      <w:r>
        <w:rPr>
          <w:rFonts w:ascii="GHEA Grapalat" w:hAnsi="GHEA Grapalat" w:cs="Sylfaen"/>
          <w:lang w:val="hy-AM"/>
        </w:rPr>
        <w:t>4</w:t>
      </w:r>
      <w:r w:rsidRPr="00807940">
        <w:rPr>
          <w:rFonts w:ascii="GHEA Grapalat" w:hAnsi="GHEA Grapalat" w:cs="Sylfaen"/>
          <w:lang w:val="fr-FR"/>
        </w:rPr>
        <w:t xml:space="preserve"> </w:t>
      </w:r>
      <w:r w:rsidRPr="00807940">
        <w:rPr>
          <w:rFonts w:ascii="GHEA Grapalat" w:hAnsi="GHEA Grapalat" w:cs="Sylfaen"/>
          <w:lang w:val="hy-AM"/>
        </w:rPr>
        <w:t>թվականի</w:t>
      </w:r>
      <w:r w:rsidRPr="00807940">
        <w:rPr>
          <w:rFonts w:ascii="GHEA Grapalat" w:hAnsi="GHEA Grapalat" w:cs="Sylfaen"/>
          <w:lang w:val="fr-FR"/>
        </w:rPr>
        <w:t xml:space="preserve"> </w:t>
      </w:r>
      <w:r w:rsidRPr="00807940">
        <w:rPr>
          <w:rFonts w:ascii="GHEA Grapalat" w:hAnsi="GHEA Grapalat" w:cs="Sylfaen"/>
          <w:lang w:val="hy-AM"/>
        </w:rPr>
        <w:t xml:space="preserve">որոշմամբ </w:t>
      </w:r>
      <w:r w:rsidRPr="00807940">
        <w:rPr>
          <w:rFonts w:ascii="GHEA Grapalat" w:hAnsi="GHEA Grapalat" w:cs="Tahoma"/>
          <w:lang w:val="hy-AM"/>
        </w:rPr>
        <w:t xml:space="preserve">երրորդ անձ </w:t>
      </w:r>
      <w:r>
        <w:rPr>
          <w:rFonts w:ascii="GHEA Grapalat" w:hAnsi="GHEA Grapalat"/>
          <w:lang w:val="hy-AM"/>
        </w:rPr>
        <w:t xml:space="preserve">Նունե Վարդանյանի </w:t>
      </w:r>
      <w:r w:rsidRPr="00807940">
        <w:rPr>
          <w:rFonts w:ascii="GHEA Grapalat" w:hAnsi="GHEA Grapalat" w:cs="Tahoma"/>
          <w:lang w:val="hy-AM"/>
        </w:rPr>
        <w:t xml:space="preserve">կողմից ներկայացված միջնորդությունը՝ հայցի ապահովման միջոցը վերացնելու վերաբերյալ, բավարարվել է՝ ՀՀ վարչական դատարանի </w:t>
      </w:r>
      <w:r>
        <w:rPr>
          <w:rFonts w:ascii="GHEA Grapalat" w:hAnsi="GHEA Grapalat" w:cs="Tahoma"/>
          <w:lang w:val="hy-AM"/>
        </w:rPr>
        <w:t>07</w:t>
      </w:r>
      <w:r w:rsidRPr="00807940">
        <w:rPr>
          <w:rFonts w:ascii="GHEA Grapalat" w:hAnsi="GHEA Grapalat" w:cs="Tahoma"/>
          <w:lang w:val="hy-AM"/>
        </w:rPr>
        <w:t>.0</w:t>
      </w:r>
      <w:r>
        <w:rPr>
          <w:rFonts w:ascii="GHEA Grapalat" w:hAnsi="GHEA Grapalat" w:cs="Tahoma"/>
          <w:lang w:val="hy-AM"/>
        </w:rPr>
        <w:t>2</w:t>
      </w:r>
      <w:r w:rsidRPr="00807940">
        <w:rPr>
          <w:rFonts w:ascii="GHEA Grapalat" w:hAnsi="GHEA Grapalat" w:cs="Tahoma"/>
          <w:lang w:val="hy-AM"/>
        </w:rPr>
        <w:t>.202</w:t>
      </w:r>
      <w:r>
        <w:rPr>
          <w:rFonts w:ascii="GHEA Grapalat" w:hAnsi="GHEA Grapalat" w:cs="Tahoma"/>
          <w:lang w:val="hy-AM"/>
        </w:rPr>
        <w:t>4</w:t>
      </w:r>
      <w:r w:rsidRPr="00807940">
        <w:rPr>
          <w:rFonts w:ascii="GHEA Grapalat" w:hAnsi="GHEA Grapalat" w:cs="Tahoma"/>
          <w:lang w:val="hy-AM"/>
        </w:rPr>
        <w:t xml:space="preserve"> թվականի որոշմամբ </w:t>
      </w:r>
      <w:r>
        <w:rPr>
          <w:rFonts w:ascii="GHEA Grapalat" w:hAnsi="GHEA Grapalat" w:cs="Tahoma"/>
          <w:lang w:val="hy-AM"/>
        </w:rPr>
        <w:t>կիրառված</w:t>
      </w:r>
      <w:r w:rsidRPr="00807940">
        <w:rPr>
          <w:rFonts w:ascii="GHEA Grapalat" w:hAnsi="GHEA Grapalat" w:cs="Tahoma"/>
          <w:lang w:val="hy-AM"/>
        </w:rPr>
        <w:t xml:space="preserve"> հայցի ապահովման միջոցը վերացվել է:</w:t>
      </w:r>
    </w:p>
    <w:p w14:paraId="3C99C948" w14:textId="0819C9CD" w:rsidR="003A519C" w:rsidRPr="00807940" w:rsidRDefault="003A519C" w:rsidP="00915806">
      <w:pPr>
        <w:tabs>
          <w:tab w:val="left" w:pos="180"/>
          <w:tab w:val="left" w:pos="567"/>
          <w:tab w:val="left" w:pos="7605"/>
        </w:tabs>
        <w:ind w:firstLine="567"/>
        <w:jc w:val="both"/>
        <w:rPr>
          <w:rFonts w:ascii="GHEA Grapalat" w:hAnsi="GHEA Grapalat" w:cs="Tahoma"/>
          <w:lang w:val="hy-AM"/>
        </w:rPr>
      </w:pPr>
      <w:r w:rsidRPr="00807940">
        <w:rPr>
          <w:rFonts w:ascii="GHEA Grapalat" w:hAnsi="GHEA Grapalat"/>
          <w:lang w:val="de-DE"/>
        </w:rPr>
        <w:t xml:space="preserve"> </w:t>
      </w:r>
      <w:r w:rsidR="00F31D0A" w:rsidRPr="00807940">
        <w:rPr>
          <w:rFonts w:ascii="GHEA Grapalat" w:hAnsi="GHEA Grapalat" w:cs="Sylfaen"/>
          <w:lang w:val="hy-AM"/>
        </w:rPr>
        <w:t xml:space="preserve">ՀՀ վերաքննիչ վարչական դատարանի </w:t>
      </w:r>
      <w:r w:rsidR="00855A35" w:rsidRPr="007703F8">
        <w:rPr>
          <w:rFonts w:ascii="GHEA Grapalat" w:hAnsi="GHEA Grapalat"/>
          <w:lang w:val="hy-AM"/>
        </w:rPr>
        <w:t xml:space="preserve">(այսուհետ՝ Վերաքննիչ դատարան) </w:t>
      </w:r>
      <w:r w:rsidR="00DE376C">
        <w:rPr>
          <w:rFonts w:ascii="GHEA Grapalat" w:hAnsi="GHEA Grapalat" w:cs="Sylfaen"/>
          <w:lang w:val="hy-AM"/>
        </w:rPr>
        <w:t>13</w:t>
      </w:r>
      <w:r w:rsidR="00F8614C" w:rsidRPr="00807940">
        <w:rPr>
          <w:rFonts w:ascii="Cambria Math" w:hAnsi="Cambria Math" w:cs="Cambria Math"/>
          <w:lang w:val="hy-AM"/>
        </w:rPr>
        <w:t>․</w:t>
      </w:r>
      <w:r w:rsidR="00F8614C" w:rsidRPr="00807940">
        <w:rPr>
          <w:rFonts w:ascii="GHEA Grapalat" w:hAnsi="GHEA Grapalat" w:cs="Sylfaen"/>
          <w:lang w:val="hy-AM"/>
        </w:rPr>
        <w:t>0</w:t>
      </w:r>
      <w:r w:rsidR="00DE376C">
        <w:rPr>
          <w:rFonts w:ascii="GHEA Grapalat" w:hAnsi="GHEA Grapalat" w:cs="Sylfaen"/>
          <w:lang w:val="hy-AM"/>
        </w:rPr>
        <w:t>5</w:t>
      </w:r>
      <w:r w:rsidR="00F31D0A" w:rsidRPr="00807940">
        <w:rPr>
          <w:rFonts w:ascii="GHEA Grapalat" w:hAnsi="GHEA Grapalat" w:cs="Sylfaen"/>
          <w:lang w:val="hy-AM"/>
        </w:rPr>
        <w:t>.202</w:t>
      </w:r>
      <w:r w:rsidR="00DE376C">
        <w:rPr>
          <w:rFonts w:ascii="GHEA Grapalat" w:hAnsi="GHEA Grapalat" w:cs="Sylfaen"/>
          <w:lang w:val="hy-AM"/>
        </w:rPr>
        <w:t>4</w:t>
      </w:r>
      <w:r w:rsidR="00F31D0A" w:rsidRPr="00807940">
        <w:rPr>
          <w:rFonts w:ascii="GHEA Grapalat" w:hAnsi="GHEA Grapalat" w:cs="Sylfaen"/>
          <w:lang w:val="hy-AM"/>
        </w:rPr>
        <w:t xml:space="preserve"> թվականի որոշմամբ </w:t>
      </w:r>
      <w:r w:rsidR="00DE376C">
        <w:rPr>
          <w:rFonts w:ascii="GHEA Grapalat" w:hAnsi="GHEA Grapalat" w:cs="Tahoma"/>
          <w:lang w:val="hy-AM"/>
        </w:rPr>
        <w:t>Ընկերության</w:t>
      </w:r>
      <w:r w:rsidR="00F31D0A" w:rsidRPr="00807940">
        <w:rPr>
          <w:rFonts w:ascii="GHEA Grapalat" w:hAnsi="GHEA Grapalat" w:cs="Tahoma"/>
          <w:lang w:val="hy-AM"/>
        </w:rPr>
        <w:t xml:space="preserve"> </w:t>
      </w:r>
      <w:r w:rsidR="00F8614C" w:rsidRPr="00807940">
        <w:rPr>
          <w:rFonts w:ascii="GHEA Grapalat" w:hAnsi="GHEA Grapalat" w:cs="Tahoma"/>
          <w:lang w:val="hy-AM"/>
        </w:rPr>
        <w:t xml:space="preserve">վերաքննիչ բողոքը բավարարվել է՝ </w:t>
      </w:r>
      <w:r w:rsidR="00DE376C">
        <w:rPr>
          <w:rFonts w:ascii="GHEA Grapalat" w:hAnsi="GHEA Grapalat" w:cs="Tahoma"/>
          <w:lang w:val="hy-AM"/>
        </w:rPr>
        <w:t>Դ</w:t>
      </w:r>
      <w:r w:rsidR="00F8614C" w:rsidRPr="00807940">
        <w:rPr>
          <w:rFonts w:ascii="GHEA Grapalat" w:hAnsi="GHEA Grapalat" w:cs="Tahoma"/>
          <w:lang w:val="hy-AM"/>
        </w:rPr>
        <w:t xml:space="preserve">ատարանի </w:t>
      </w:r>
      <w:r w:rsidR="00DE376C">
        <w:rPr>
          <w:rFonts w:ascii="GHEA Grapalat" w:hAnsi="GHEA Grapalat" w:cs="Tahoma"/>
          <w:lang w:val="hy-AM"/>
        </w:rPr>
        <w:t>18</w:t>
      </w:r>
      <w:r w:rsidR="00F8614C" w:rsidRPr="00807940">
        <w:rPr>
          <w:rFonts w:ascii="Cambria Math" w:hAnsi="Cambria Math" w:cs="Cambria Math"/>
          <w:lang w:val="hy-AM"/>
        </w:rPr>
        <w:t>․</w:t>
      </w:r>
      <w:r w:rsidR="00DE376C">
        <w:rPr>
          <w:rFonts w:ascii="GHEA Grapalat" w:hAnsi="GHEA Grapalat" w:cs="Tahoma"/>
          <w:lang w:val="hy-AM"/>
        </w:rPr>
        <w:t>03</w:t>
      </w:r>
      <w:r w:rsidR="00F8614C" w:rsidRPr="00807940">
        <w:rPr>
          <w:rFonts w:ascii="Cambria Math" w:hAnsi="Cambria Math" w:cs="Cambria Math"/>
          <w:lang w:val="hy-AM"/>
        </w:rPr>
        <w:t>․</w:t>
      </w:r>
      <w:r w:rsidR="00F8614C" w:rsidRPr="00807940">
        <w:rPr>
          <w:rFonts w:ascii="GHEA Grapalat" w:hAnsi="GHEA Grapalat" w:cs="Tahoma"/>
          <w:lang w:val="hy-AM"/>
        </w:rPr>
        <w:t>202</w:t>
      </w:r>
      <w:r w:rsidR="00DE376C">
        <w:rPr>
          <w:rFonts w:ascii="GHEA Grapalat" w:hAnsi="GHEA Grapalat" w:cs="Tahoma"/>
          <w:lang w:val="hy-AM"/>
        </w:rPr>
        <w:t>4</w:t>
      </w:r>
      <w:r w:rsidR="00F8614C" w:rsidRPr="00807940">
        <w:rPr>
          <w:rFonts w:ascii="GHEA Grapalat" w:hAnsi="GHEA Grapalat" w:cs="Tahoma"/>
          <w:lang w:val="hy-AM"/>
        </w:rPr>
        <w:t xml:space="preserve"> թվականի «Հայցի ապահովման </w:t>
      </w:r>
      <w:r w:rsidR="00DE376C">
        <w:rPr>
          <w:rFonts w:ascii="GHEA Grapalat" w:hAnsi="GHEA Grapalat" w:cs="Tahoma"/>
          <w:lang w:val="hy-AM"/>
        </w:rPr>
        <w:t xml:space="preserve">միջոցը վերացնելու </w:t>
      </w:r>
      <w:r w:rsidR="00F8614C" w:rsidRPr="00807940">
        <w:rPr>
          <w:rFonts w:ascii="GHEA Grapalat" w:hAnsi="GHEA Grapalat" w:cs="Tahoma"/>
          <w:lang w:val="hy-AM"/>
        </w:rPr>
        <w:t xml:space="preserve">միջնորդությունը </w:t>
      </w:r>
      <w:r w:rsidR="00DE376C">
        <w:rPr>
          <w:rFonts w:ascii="GHEA Grapalat" w:hAnsi="GHEA Grapalat" w:cs="Tahoma"/>
          <w:lang w:val="hy-AM"/>
        </w:rPr>
        <w:t>քննության առնելու</w:t>
      </w:r>
      <w:r w:rsidR="00F8614C" w:rsidRPr="00807940">
        <w:rPr>
          <w:rFonts w:ascii="GHEA Grapalat" w:hAnsi="GHEA Grapalat" w:cs="Tahoma"/>
          <w:lang w:val="hy-AM"/>
        </w:rPr>
        <w:t xml:space="preserve"> մասին» որոշումը վերացվել է։</w:t>
      </w:r>
    </w:p>
    <w:p w14:paraId="1AB111B1" w14:textId="564455F1" w:rsidR="002A1302" w:rsidRPr="00807940" w:rsidRDefault="00C8063D" w:rsidP="00915806">
      <w:pPr>
        <w:ind w:firstLine="567"/>
        <w:jc w:val="both"/>
        <w:rPr>
          <w:rFonts w:ascii="GHEA Grapalat" w:hAnsi="GHEA Grapalat"/>
          <w:shd w:val="clear" w:color="auto" w:fill="FFFFFF"/>
          <w:lang w:val="hy-AM"/>
        </w:rPr>
      </w:pPr>
      <w:r w:rsidRPr="00807940">
        <w:rPr>
          <w:rFonts w:ascii="GHEA Grapalat" w:hAnsi="GHEA Grapalat"/>
          <w:lang w:val="hy-AM"/>
        </w:rPr>
        <w:t xml:space="preserve">Սույն գործով վճռաբեկ բողոք </w:t>
      </w:r>
      <w:r w:rsidR="00DE376C">
        <w:rPr>
          <w:rFonts w:ascii="GHEA Grapalat" w:hAnsi="GHEA Grapalat"/>
          <w:lang w:val="hy-AM"/>
        </w:rPr>
        <w:t>է</w:t>
      </w:r>
      <w:r w:rsidRPr="00807940">
        <w:rPr>
          <w:rFonts w:ascii="GHEA Grapalat" w:hAnsi="GHEA Grapalat"/>
          <w:lang w:val="hy-AM"/>
        </w:rPr>
        <w:t xml:space="preserve"> </w:t>
      </w:r>
      <w:r w:rsidR="00FA5163" w:rsidRPr="00807940">
        <w:rPr>
          <w:rFonts w:ascii="GHEA Grapalat" w:hAnsi="GHEA Grapalat"/>
          <w:lang w:val="hy-AM"/>
        </w:rPr>
        <w:t xml:space="preserve">ներկայացրել </w:t>
      </w:r>
      <w:r w:rsidR="00DE376C">
        <w:rPr>
          <w:rFonts w:ascii="GHEA Grapalat" w:hAnsi="GHEA Grapalat"/>
          <w:lang w:val="hy-AM"/>
        </w:rPr>
        <w:t>երրորդ անձ Նունե Վարդանյանը</w:t>
      </w:r>
      <w:r w:rsidR="002A1302" w:rsidRPr="00807940">
        <w:rPr>
          <w:rFonts w:ascii="GHEA Grapalat" w:hAnsi="GHEA Grapalat"/>
          <w:lang w:val="hy-AM"/>
        </w:rPr>
        <w:t xml:space="preserve"> </w:t>
      </w:r>
      <w:r w:rsidR="002A1302" w:rsidRPr="00807940">
        <w:rPr>
          <w:rFonts w:ascii="GHEA Grapalat" w:hAnsi="GHEA Grapalat"/>
          <w:shd w:val="clear" w:color="auto" w:fill="FFFFFF"/>
          <w:lang w:val="de-DE"/>
        </w:rPr>
        <w:t>(</w:t>
      </w:r>
      <w:r w:rsidR="002A1302" w:rsidRPr="00807940">
        <w:rPr>
          <w:rFonts w:ascii="GHEA Grapalat" w:hAnsi="GHEA Grapalat"/>
          <w:shd w:val="clear" w:color="auto" w:fill="FFFFFF"/>
          <w:lang w:val="hy-AM"/>
        </w:rPr>
        <w:t xml:space="preserve">ներկայացուցիչ՝ </w:t>
      </w:r>
      <w:r w:rsidR="00DE376C">
        <w:rPr>
          <w:rFonts w:ascii="GHEA Grapalat" w:hAnsi="GHEA Grapalat"/>
          <w:shd w:val="clear" w:color="auto" w:fill="FFFFFF"/>
          <w:lang w:val="hy-AM"/>
        </w:rPr>
        <w:t xml:space="preserve">Անի </w:t>
      </w:r>
      <w:r w:rsidR="002C0A5F">
        <w:rPr>
          <w:rFonts w:ascii="GHEA Grapalat" w:hAnsi="GHEA Grapalat"/>
          <w:shd w:val="clear" w:color="auto" w:fill="FFFFFF"/>
          <w:lang w:val="hy-AM"/>
        </w:rPr>
        <w:t>Կարապետյան</w:t>
      </w:r>
      <w:r w:rsidR="002A1302" w:rsidRPr="00807940">
        <w:rPr>
          <w:rFonts w:ascii="GHEA Grapalat" w:hAnsi="GHEA Grapalat"/>
          <w:shd w:val="clear" w:color="auto" w:fill="FFFFFF"/>
          <w:lang w:val="de-DE"/>
        </w:rPr>
        <w:t>)</w:t>
      </w:r>
      <w:r w:rsidR="002A1302" w:rsidRPr="00807940">
        <w:rPr>
          <w:rFonts w:ascii="GHEA Grapalat" w:hAnsi="GHEA Grapalat"/>
          <w:shd w:val="clear" w:color="auto" w:fill="FFFFFF"/>
          <w:lang w:val="hy-AM"/>
        </w:rPr>
        <w:t>։</w:t>
      </w:r>
    </w:p>
    <w:p w14:paraId="32DD6ADB" w14:textId="3FE6871E" w:rsidR="00C8063D" w:rsidRPr="00807940" w:rsidRDefault="002C0A5F" w:rsidP="00915806">
      <w:pPr>
        <w:ind w:firstLine="567"/>
        <w:jc w:val="both"/>
        <w:rPr>
          <w:rFonts w:ascii="GHEA Grapalat" w:hAnsi="GHEA Grapalat"/>
          <w:sz w:val="10"/>
          <w:szCs w:val="10"/>
          <w:lang w:val="de-DE"/>
        </w:rPr>
      </w:pPr>
      <w:r w:rsidRPr="007703F8">
        <w:rPr>
          <w:rFonts w:ascii="GHEA Grapalat" w:hAnsi="GHEA Grapalat" w:cs="Sylfaen"/>
          <w:lang w:val="hy-AM"/>
        </w:rPr>
        <w:t>Վճռաբեկ բողոքի պատասխան չի ներկայացվել</w:t>
      </w:r>
      <w:r>
        <w:rPr>
          <w:rFonts w:ascii="GHEA Grapalat" w:hAnsi="GHEA Grapalat" w:cs="Sylfaen"/>
          <w:lang w:val="hy-AM"/>
        </w:rPr>
        <w:t>։</w:t>
      </w:r>
    </w:p>
    <w:p w14:paraId="73591C3C" w14:textId="77777777" w:rsidR="00A56129" w:rsidRPr="00693CC6" w:rsidRDefault="00A56129" w:rsidP="00915806">
      <w:pPr>
        <w:ind w:firstLine="567"/>
        <w:jc w:val="both"/>
        <w:rPr>
          <w:rFonts w:ascii="GHEA Grapalat" w:hAnsi="GHEA Grapalat"/>
          <w:lang w:val="de-DE"/>
        </w:rPr>
      </w:pPr>
    </w:p>
    <w:p w14:paraId="3C9D3158" w14:textId="39A9FB2C" w:rsidR="00C8063D" w:rsidRPr="00807940" w:rsidRDefault="00C8063D" w:rsidP="00915806">
      <w:pPr>
        <w:ind w:firstLine="567"/>
        <w:jc w:val="both"/>
        <w:rPr>
          <w:rFonts w:ascii="GHEA Grapalat" w:hAnsi="GHEA Grapalat"/>
          <w:b/>
          <w:bCs/>
          <w:iCs/>
          <w:lang w:val="de-DE"/>
        </w:rPr>
      </w:pPr>
      <w:r w:rsidRPr="00807940">
        <w:rPr>
          <w:rFonts w:ascii="GHEA Grapalat" w:hAnsi="GHEA Grapalat"/>
          <w:b/>
          <w:bCs/>
          <w:iCs/>
          <w:u w:val="single"/>
          <w:lang w:val="hy-AM"/>
        </w:rPr>
        <w:t xml:space="preserve">2. </w:t>
      </w:r>
      <w:r w:rsidRPr="00807940">
        <w:rPr>
          <w:rFonts w:ascii="GHEA Grapalat" w:hAnsi="GHEA Grapalat" w:cs="Sylfaen"/>
          <w:b/>
          <w:bCs/>
          <w:iCs/>
          <w:u w:val="single"/>
          <w:lang w:val="hy-AM"/>
        </w:rPr>
        <w:t>Վճռաբեկ</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բողոքի</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հիմքը</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հիմնավորումները</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և</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պահանջը</w:t>
      </w:r>
      <w:r w:rsidRPr="00807940">
        <w:rPr>
          <w:rFonts w:ascii="GHEA Grapalat" w:hAnsi="GHEA Grapalat"/>
          <w:b/>
          <w:bCs/>
          <w:iCs/>
          <w:lang w:val="de-DE"/>
        </w:rPr>
        <w:t>.</w:t>
      </w:r>
    </w:p>
    <w:p w14:paraId="757AC712" w14:textId="622EE335" w:rsidR="00C8063D" w:rsidRPr="00807940" w:rsidRDefault="00C8063D" w:rsidP="00915806">
      <w:pPr>
        <w:ind w:firstLine="567"/>
        <w:jc w:val="both"/>
        <w:rPr>
          <w:rFonts w:ascii="GHEA Grapalat" w:hAnsi="GHEA Grapalat"/>
          <w:lang w:val="de-DE"/>
        </w:rPr>
      </w:pPr>
      <w:r w:rsidRPr="00807940">
        <w:rPr>
          <w:rFonts w:ascii="GHEA Grapalat" w:hAnsi="GHEA Grapalat" w:cs="Sylfaen"/>
          <w:lang w:val="de-DE"/>
        </w:rPr>
        <w:t>Սույն</w:t>
      </w:r>
      <w:r w:rsidRPr="00807940">
        <w:rPr>
          <w:rFonts w:ascii="GHEA Grapalat" w:hAnsi="GHEA Grapalat"/>
          <w:lang w:val="de-DE"/>
        </w:rPr>
        <w:t xml:space="preserve"> </w:t>
      </w:r>
      <w:r w:rsidRPr="00807940">
        <w:rPr>
          <w:rFonts w:ascii="GHEA Grapalat" w:hAnsi="GHEA Grapalat" w:cs="Sylfaen"/>
          <w:lang w:val="de-DE"/>
        </w:rPr>
        <w:t>վճռաբեկ</w:t>
      </w:r>
      <w:r w:rsidRPr="00807940">
        <w:rPr>
          <w:rFonts w:ascii="GHEA Grapalat" w:hAnsi="GHEA Grapalat"/>
          <w:lang w:val="de-DE"/>
        </w:rPr>
        <w:t xml:space="preserve"> </w:t>
      </w:r>
      <w:r w:rsidRPr="00807940">
        <w:rPr>
          <w:rFonts w:ascii="GHEA Grapalat" w:hAnsi="GHEA Grapalat" w:cs="Sylfaen"/>
          <w:lang w:val="de-DE"/>
        </w:rPr>
        <w:t>բողոքը</w:t>
      </w:r>
      <w:r w:rsidRPr="00807940">
        <w:rPr>
          <w:rFonts w:ascii="GHEA Grapalat" w:hAnsi="GHEA Grapalat"/>
          <w:lang w:val="de-DE"/>
        </w:rPr>
        <w:t xml:space="preserve"> </w:t>
      </w:r>
      <w:r w:rsidRPr="00807940">
        <w:rPr>
          <w:rFonts w:ascii="GHEA Grapalat" w:hAnsi="GHEA Grapalat" w:cs="Sylfaen"/>
          <w:lang w:val="de-DE"/>
        </w:rPr>
        <w:t>քննվում</w:t>
      </w:r>
      <w:r w:rsidRPr="00807940">
        <w:rPr>
          <w:rFonts w:ascii="GHEA Grapalat" w:hAnsi="GHEA Grapalat"/>
          <w:lang w:val="de-DE"/>
        </w:rPr>
        <w:t xml:space="preserve"> </w:t>
      </w:r>
      <w:r w:rsidRPr="00807940">
        <w:rPr>
          <w:rFonts w:ascii="GHEA Grapalat" w:hAnsi="GHEA Grapalat" w:cs="Sylfaen"/>
          <w:lang w:val="de-DE"/>
        </w:rPr>
        <w:t>է</w:t>
      </w:r>
      <w:r w:rsidRPr="00807940">
        <w:rPr>
          <w:rFonts w:ascii="GHEA Grapalat" w:hAnsi="GHEA Grapalat"/>
          <w:lang w:val="de-DE"/>
        </w:rPr>
        <w:t xml:space="preserve"> </w:t>
      </w:r>
      <w:r w:rsidRPr="00807940">
        <w:rPr>
          <w:rFonts w:ascii="GHEA Grapalat" w:hAnsi="GHEA Grapalat" w:cs="Sylfaen"/>
          <w:lang w:val="de-DE"/>
        </w:rPr>
        <w:t>հետևյալ</w:t>
      </w:r>
      <w:r w:rsidRPr="00807940">
        <w:rPr>
          <w:rFonts w:ascii="GHEA Grapalat" w:hAnsi="GHEA Grapalat"/>
          <w:lang w:val="de-DE"/>
        </w:rPr>
        <w:t xml:space="preserve"> </w:t>
      </w:r>
      <w:r w:rsidRPr="00807940">
        <w:rPr>
          <w:rFonts w:ascii="GHEA Grapalat" w:hAnsi="GHEA Grapalat" w:cs="Sylfaen"/>
          <w:lang w:val="de-DE"/>
        </w:rPr>
        <w:t>հիմքի</w:t>
      </w:r>
      <w:r w:rsidRPr="00807940">
        <w:rPr>
          <w:rFonts w:ascii="GHEA Grapalat" w:hAnsi="GHEA Grapalat"/>
          <w:lang w:val="de-DE"/>
        </w:rPr>
        <w:t xml:space="preserve"> </w:t>
      </w:r>
      <w:r w:rsidRPr="00807940">
        <w:rPr>
          <w:rFonts w:ascii="GHEA Grapalat" w:hAnsi="GHEA Grapalat" w:cs="Sylfaen"/>
          <w:lang w:val="de-DE"/>
        </w:rPr>
        <w:t>սահմաններում</w:t>
      </w:r>
      <w:r w:rsidR="00046C78" w:rsidRPr="00807940">
        <w:rPr>
          <w:rFonts w:ascii="GHEA Grapalat" w:hAnsi="GHEA Grapalat" w:cs="Sylfaen"/>
          <w:lang w:val="de-DE"/>
        </w:rPr>
        <w:t>՝</w:t>
      </w:r>
      <w:r w:rsidRPr="00807940">
        <w:rPr>
          <w:rFonts w:ascii="GHEA Grapalat" w:hAnsi="GHEA Grapalat"/>
          <w:lang w:val="de-DE"/>
        </w:rPr>
        <w:t xml:space="preserve"> </w:t>
      </w:r>
      <w:r w:rsidRPr="00807940">
        <w:rPr>
          <w:rFonts w:ascii="GHEA Grapalat" w:hAnsi="GHEA Grapalat" w:cs="Sylfaen"/>
          <w:lang w:val="de-DE"/>
        </w:rPr>
        <w:t>ներքոհիշյալ</w:t>
      </w:r>
      <w:r w:rsidRPr="00807940">
        <w:rPr>
          <w:rFonts w:ascii="GHEA Grapalat" w:hAnsi="GHEA Grapalat"/>
          <w:lang w:val="de-DE"/>
        </w:rPr>
        <w:t xml:space="preserve"> </w:t>
      </w:r>
      <w:r w:rsidRPr="00807940">
        <w:rPr>
          <w:rFonts w:ascii="GHEA Grapalat" w:hAnsi="GHEA Grapalat" w:cs="Sylfaen"/>
          <w:lang w:val="de-DE"/>
        </w:rPr>
        <w:t>հիմնավորումներով</w:t>
      </w:r>
      <w:r w:rsidRPr="00807940">
        <w:rPr>
          <w:rFonts w:ascii="GHEA Grapalat" w:hAnsi="GHEA Grapalat"/>
          <w:lang w:val="de-DE"/>
        </w:rPr>
        <w:t>.</w:t>
      </w:r>
    </w:p>
    <w:p w14:paraId="51E79CB8" w14:textId="3D742AF7" w:rsidR="00A45B49" w:rsidRPr="00807940" w:rsidRDefault="00C8063D" w:rsidP="00915806">
      <w:pPr>
        <w:tabs>
          <w:tab w:val="left" w:pos="9214"/>
        </w:tabs>
        <w:ind w:firstLine="567"/>
        <w:jc w:val="both"/>
        <w:rPr>
          <w:rFonts w:ascii="GHEA Grapalat" w:hAnsi="GHEA Grapalat"/>
          <w:i/>
          <w:iCs/>
          <w:lang w:val="hy-AM"/>
        </w:rPr>
      </w:pPr>
      <w:r w:rsidRPr="00807940">
        <w:rPr>
          <w:rFonts w:ascii="GHEA Grapalat" w:hAnsi="GHEA Grapalat"/>
          <w:i/>
          <w:iCs/>
          <w:lang w:val="hy-AM"/>
        </w:rPr>
        <w:t xml:space="preserve">Վերաքննիչ դատարանը խախտել է </w:t>
      </w:r>
      <w:r w:rsidR="00860788" w:rsidRPr="00860788">
        <w:rPr>
          <w:rFonts w:ascii="GHEA Grapalat" w:hAnsi="GHEA Grapalat"/>
          <w:i/>
          <w:iCs/>
          <w:lang w:val="hy-AM"/>
        </w:rPr>
        <w:t xml:space="preserve">ՀՀ վարչական դատավարության օրենսգրքի </w:t>
      </w:r>
      <w:r w:rsidR="00860788">
        <w:rPr>
          <w:rFonts w:ascii="GHEA Grapalat" w:hAnsi="GHEA Grapalat"/>
          <w:i/>
          <w:iCs/>
          <w:lang w:val="hy-AM"/>
        </w:rPr>
        <w:t xml:space="preserve">                </w:t>
      </w:r>
      <w:r w:rsidR="00860788" w:rsidRPr="00860788">
        <w:rPr>
          <w:rFonts w:ascii="GHEA Grapalat" w:hAnsi="GHEA Grapalat"/>
          <w:i/>
          <w:iCs/>
          <w:lang w:val="hy-AM"/>
        </w:rPr>
        <w:t>30–րդ հոդվածի 2–րդ մաս</w:t>
      </w:r>
      <w:r w:rsidR="00860788">
        <w:rPr>
          <w:rFonts w:ascii="GHEA Grapalat" w:hAnsi="GHEA Grapalat"/>
          <w:i/>
          <w:iCs/>
          <w:lang w:val="hy-AM"/>
        </w:rPr>
        <w:t>ը</w:t>
      </w:r>
      <w:r w:rsidR="00860788" w:rsidRPr="00860788">
        <w:rPr>
          <w:rFonts w:ascii="GHEA Grapalat" w:hAnsi="GHEA Grapalat"/>
          <w:i/>
          <w:iCs/>
          <w:lang w:val="hy-AM"/>
        </w:rPr>
        <w:t>, 91–րդ հոդվածի 1–ին մաս</w:t>
      </w:r>
      <w:r w:rsidR="00860788">
        <w:rPr>
          <w:rFonts w:ascii="GHEA Grapalat" w:hAnsi="GHEA Grapalat"/>
          <w:i/>
          <w:iCs/>
          <w:lang w:val="hy-AM"/>
        </w:rPr>
        <w:t>ը</w:t>
      </w:r>
      <w:r w:rsidR="00860788" w:rsidRPr="00860788">
        <w:rPr>
          <w:rFonts w:ascii="GHEA Grapalat" w:hAnsi="GHEA Grapalat"/>
          <w:i/>
          <w:iCs/>
          <w:lang w:val="hy-AM"/>
        </w:rPr>
        <w:t xml:space="preserve"> և 93–րդ հոդված</w:t>
      </w:r>
      <w:r w:rsidR="00860788">
        <w:rPr>
          <w:rFonts w:ascii="GHEA Grapalat" w:hAnsi="GHEA Grapalat"/>
          <w:i/>
          <w:iCs/>
          <w:lang w:val="hy-AM"/>
        </w:rPr>
        <w:t>ը</w:t>
      </w:r>
      <w:r w:rsidR="00507AF1" w:rsidRPr="00807940">
        <w:rPr>
          <w:rFonts w:ascii="GHEA Grapalat" w:hAnsi="GHEA Grapalat"/>
          <w:i/>
          <w:iCs/>
          <w:lang w:val="hy-AM"/>
        </w:rPr>
        <w:t>։</w:t>
      </w:r>
    </w:p>
    <w:p w14:paraId="5F5FF9B9" w14:textId="3AA1D394" w:rsidR="003B6B51" w:rsidRPr="00807940" w:rsidRDefault="00C8063D" w:rsidP="00915806">
      <w:pPr>
        <w:ind w:firstLine="567"/>
        <w:jc w:val="both"/>
        <w:rPr>
          <w:rFonts w:ascii="GHEA Grapalat" w:hAnsi="GHEA Grapalat"/>
          <w:i/>
          <w:lang w:val="de-DE"/>
        </w:rPr>
      </w:pPr>
      <w:r w:rsidRPr="00807940">
        <w:rPr>
          <w:rFonts w:ascii="GHEA Grapalat" w:hAnsi="GHEA Grapalat" w:cs="Sylfaen"/>
          <w:i/>
          <w:lang w:val="de-DE"/>
        </w:rPr>
        <w:t>Բողոք</w:t>
      </w:r>
      <w:r w:rsidRPr="00807940">
        <w:rPr>
          <w:rFonts w:ascii="GHEA Grapalat" w:hAnsi="GHEA Grapalat"/>
          <w:i/>
          <w:lang w:val="de-DE"/>
        </w:rPr>
        <w:t xml:space="preserve"> </w:t>
      </w:r>
      <w:r w:rsidRPr="00807940">
        <w:rPr>
          <w:rFonts w:ascii="GHEA Grapalat" w:hAnsi="GHEA Grapalat" w:cs="Sylfaen"/>
          <w:i/>
          <w:lang w:val="de-DE"/>
        </w:rPr>
        <w:t>բերած</w:t>
      </w:r>
      <w:r w:rsidRPr="00807940">
        <w:rPr>
          <w:rFonts w:ascii="GHEA Grapalat" w:hAnsi="GHEA Grapalat"/>
          <w:i/>
          <w:lang w:val="de-DE"/>
        </w:rPr>
        <w:t xml:space="preserve"> </w:t>
      </w:r>
      <w:r w:rsidR="00050B58">
        <w:rPr>
          <w:rFonts w:ascii="GHEA Grapalat" w:hAnsi="GHEA Grapalat" w:cs="Sylfaen"/>
          <w:i/>
          <w:lang w:val="de-DE"/>
        </w:rPr>
        <w:t>անձ</w:t>
      </w:r>
      <w:r w:rsidR="00A45B49">
        <w:rPr>
          <w:rFonts w:ascii="GHEA Grapalat" w:hAnsi="GHEA Grapalat" w:cs="Sylfaen"/>
          <w:i/>
          <w:lang w:val="hy-AM"/>
        </w:rPr>
        <w:t>ը</w:t>
      </w:r>
      <w:r w:rsidRPr="00807940">
        <w:rPr>
          <w:rFonts w:ascii="GHEA Grapalat" w:hAnsi="GHEA Grapalat"/>
          <w:i/>
          <w:lang w:val="de-DE"/>
        </w:rPr>
        <w:t xml:space="preserve"> </w:t>
      </w:r>
      <w:r w:rsidRPr="00807940">
        <w:rPr>
          <w:rFonts w:ascii="GHEA Grapalat" w:hAnsi="GHEA Grapalat" w:cs="Sylfaen"/>
          <w:i/>
          <w:lang w:val="de-DE"/>
        </w:rPr>
        <w:t>նշված</w:t>
      </w:r>
      <w:r w:rsidRPr="00807940">
        <w:rPr>
          <w:rFonts w:ascii="GHEA Grapalat" w:hAnsi="GHEA Grapalat"/>
          <w:i/>
          <w:lang w:val="de-DE"/>
        </w:rPr>
        <w:t xml:space="preserve"> </w:t>
      </w:r>
      <w:r w:rsidRPr="00807940">
        <w:rPr>
          <w:rFonts w:ascii="GHEA Grapalat" w:hAnsi="GHEA Grapalat" w:cs="Sylfaen"/>
          <w:i/>
          <w:lang w:val="de-DE"/>
        </w:rPr>
        <w:t>պնդումը</w:t>
      </w:r>
      <w:r w:rsidRPr="00807940">
        <w:rPr>
          <w:rFonts w:ascii="GHEA Grapalat" w:hAnsi="GHEA Grapalat"/>
          <w:i/>
          <w:lang w:val="de-DE"/>
        </w:rPr>
        <w:t xml:space="preserve"> </w:t>
      </w:r>
      <w:r w:rsidRPr="00807940">
        <w:rPr>
          <w:rFonts w:ascii="GHEA Grapalat" w:hAnsi="GHEA Grapalat" w:cs="Sylfaen"/>
          <w:i/>
          <w:lang w:val="de-DE"/>
        </w:rPr>
        <w:t>պատճառաբան</w:t>
      </w:r>
      <w:r w:rsidRPr="00807940">
        <w:rPr>
          <w:rFonts w:ascii="GHEA Grapalat" w:hAnsi="GHEA Grapalat" w:cs="Sylfaen"/>
          <w:i/>
          <w:lang w:val="hy-AM"/>
        </w:rPr>
        <w:t xml:space="preserve">ել </w:t>
      </w:r>
      <w:r w:rsidR="00634BE2">
        <w:rPr>
          <w:rFonts w:ascii="GHEA Grapalat" w:hAnsi="GHEA Grapalat" w:cs="Sylfaen"/>
          <w:i/>
          <w:lang w:val="hy-AM"/>
        </w:rPr>
        <w:t>է</w:t>
      </w:r>
      <w:r w:rsidRPr="00807940">
        <w:rPr>
          <w:rFonts w:ascii="GHEA Grapalat" w:hAnsi="GHEA Grapalat"/>
          <w:i/>
          <w:lang w:val="de-DE"/>
        </w:rPr>
        <w:t xml:space="preserve"> </w:t>
      </w:r>
      <w:r w:rsidRPr="00807940">
        <w:rPr>
          <w:rFonts w:ascii="GHEA Grapalat" w:hAnsi="GHEA Grapalat" w:cs="Sylfaen"/>
          <w:i/>
          <w:lang w:val="de-DE"/>
        </w:rPr>
        <w:t>հետևյալ</w:t>
      </w:r>
      <w:r w:rsidRPr="00807940">
        <w:rPr>
          <w:rFonts w:ascii="GHEA Grapalat" w:hAnsi="GHEA Grapalat"/>
          <w:i/>
          <w:lang w:val="de-DE"/>
        </w:rPr>
        <w:t xml:space="preserve"> </w:t>
      </w:r>
      <w:r w:rsidRPr="00807940">
        <w:rPr>
          <w:rFonts w:ascii="GHEA Grapalat" w:hAnsi="GHEA Grapalat" w:cs="Sylfaen"/>
          <w:i/>
          <w:lang w:val="de-DE"/>
        </w:rPr>
        <w:t>փաստարկներով</w:t>
      </w:r>
      <w:r w:rsidRPr="00807940">
        <w:rPr>
          <w:rFonts w:ascii="GHEA Grapalat" w:hAnsi="GHEA Grapalat"/>
          <w:i/>
          <w:lang w:val="de-DE"/>
        </w:rPr>
        <w:t>.</w:t>
      </w:r>
    </w:p>
    <w:p w14:paraId="68D5D4A0" w14:textId="47EE1127" w:rsidR="00FA1DA2" w:rsidRDefault="003B6B51" w:rsidP="00915806">
      <w:pPr>
        <w:ind w:firstLine="567"/>
        <w:jc w:val="both"/>
        <w:rPr>
          <w:rFonts w:ascii="GHEA Grapalat" w:hAnsi="GHEA Grapalat" w:cs="Sylfaen"/>
          <w:lang w:val="hy-AM"/>
        </w:rPr>
      </w:pPr>
      <w:r w:rsidRPr="00807940">
        <w:rPr>
          <w:rFonts w:ascii="GHEA Grapalat" w:hAnsi="GHEA Grapalat" w:cs="Sylfaen"/>
          <w:lang w:val="hy-AM"/>
        </w:rPr>
        <w:t xml:space="preserve">Սույն գործով </w:t>
      </w:r>
      <w:r w:rsidR="00817AA2" w:rsidRPr="00C0196D">
        <w:rPr>
          <w:rFonts w:ascii="GHEA Grapalat" w:hAnsi="GHEA Grapalat" w:cs="Sylfaen"/>
          <w:lang w:val="hy-AM"/>
        </w:rPr>
        <w:t>Ընկերության վերաքննիչ բողոքը բավարարելու արդյունքում երրորդ անձը զրկվում է իրեն պատկանող գույքի նկատմա</w:t>
      </w:r>
      <w:r w:rsidR="00855A35">
        <w:rPr>
          <w:rFonts w:ascii="GHEA Grapalat" w:hAnsi="GHEA Grapalat" w:cs="Sylfaen"/>
          <w:lang w:val="hy-AM"/>
        </w:rPr>
        <w:t>մ</w:t>
      </w:r>
      <w:r w:rsidR="00817AA2" w:rsidRPr="00C0196D">
        <w:rPr>
          <w:rFonts w:ascii="GHEA Grapalat" w:hAnsi="GHEA Grapalat" w:cs="Sylfaen"/>
          <w:lang w:val="hy-AM"/>
        </w:rPr>
        <w:t>բ սեփականության իրավունքից բխող տնօրինման իրավազորությունն անարգել իրականացնելու հնարավորությունից մի հայցի հիման վրա հարուցված գործի շրջանակներում ձեռնարկված հայցի ապահովման միջոցի պատճառով, որն ակնհայտ անհիմն է</w:t>
      </w:r>
      <w:r w:rsidR="00845BCB">
        <w:rPr>
          <w:rFonts w:ascii="GHEA Grapalat" w:hAnsi="GHEA Grapalat" w:cs="Sylfaen"/>
          <w:lang w:val="hy-AM"/>
        </w:rPr>
        <w:t>,</w:t>
      </w:r>
      <w:r w:rsidR="00817AA2" w:rsidRPr="00C0196D">
        <w:rPr>
          <w:rFonts w:ascii="GHEA Grapalat" w:hAnsi="GHEA Grapalat" w:cs="Sylfaen"/>
          <w:lang w:val="hy-AM"/>
        </w:rPr>
        <w:t xml:space="preserve"> և որի շրջանակներում Ընկերության միակ նպատակը օրինական ուժի մեջ մտած դատական ակտի նախադատելիության սկզբունքի խախտմամբ նախադատելի ակտերի քողարկված բողոքարկումն է։</w:t>
      </w:r>
    </w:p>
    <w:p w14:paraId="6AA8D52B" w14:textId="7E4C1F78" w:rsidR="00921E5C" w:rsidRPr="00C0196D" w:rsidRDefault="00FA1DA2" w:rsidP="00915806">
      <w:pPr>
        <w:ind w:firstLine="567"/>
        <w:jc w:val="both"/>
        <w:rPr>
          <w:rFonts w:ascii="GHEA Grapalat" w:hAnsi="GHEA Grapalat" w:cs="Sylfaen"/>
          <w:lang w:val="de-DE"/>
        </w:rPr>
      </w:pPr>
      <w:r w:rsidRPr="00C0196D">
        <w:rPr>
          <w:rFonts w:ascii="GHEA Grapalat" w:hAnsi="GHEA Grapalat" w:cs="Sylfaen"/>
          <w:lang w:val="hy-AM"/>
        </w:rPr>
        <w:t>Բ</w:t>
      </w:r>
      <w:r w:rsidR="00B54233" w:rsidRPr="00C0196D">
        <w:rPr>
          <w:rFonts w:ascii="GHEA Grapalat" w:hAnsi="GHEA Grapalat" w:cs="Sylfaen"/>
          <w:lang w:val="de-DE"/>
        </w:rPr>
        <w:t>ացի այդ</w:t>
      </w:r>
      <w:r w:rsidRPr="00C0196D">
        <w:rPr>
          <w:rFonts w:ascii="GHEA Grapalat" w:hAnsi="GHEA Grapalat" w:cs="Sylfaen"/>
          <w:lang w:val="hy-AM"/>
        </w:rPr>
        <w:t>,</w:t>
      </w:r>
      <w:r w:rsidR="00B54233" w:rsidRPr="00C0196D">
        <w:rPr>
          <w:rFonts w:ascii="GHEA Grapalat" w:hAnsi="GHEA Grapalat" w:cs="Sylfaen"/>
          <w:lang w:val="de-DE"/>
        </w:rPr>
        <w:t xml:space="preserve"> </w:t>
      </w:r>
      <w:r w:rsidR="00C0196D">
        <w:rPr>
          <w:rFonts w:ascii="GHEA Grapalat" w:hAnsi="GHEA Grapalat" w:cs="Sylfaen"/>
          <w:lang w:val="hy-AM"/>
        </w:rPr>
        <w:t xml:space="preserve">Վերաքննիչ դատարանն անտեսել է այն հանգամանքը, որ </w:t>
      </w:r>
      <w:r w:rsidR="00C0196D" w:rsidRPr="00C0196D">
        <w:rPr>
          <w:rFonts w:ascii="GHEA Grapalat" w:hAnsi="GHEA Grapalat"/>
          <w:lang w:val="hy-AM"/>
        </w:rPr>
        <w:t xml:space="preserve">առհասարակ գրավի իրավունքի պետական գրանցման իրավահարաբերության առկայությունը ճանաչելու վերաբերյալ գործերով վեճի առարկա հանդիսացող գույքի նկատմամբ գրավի պայմանագրի բացակայությունն ինքնին, առանց այդ իրավունքի բացակայությունը հաստատող այլ ապացույցների, կարող է չդիտարկվել նման իրավահարաբերության առկայությունը ճանաչելու պահանջի մերժման հիմք, սակայն սույն գործով հաստատված փաստը </w:t>
      </w:r>
      <w:r w:rsidR="00C0196D">
        <w:rPr>
          <w:rFonts w:ascii="GHEA Grapalat" w:hAnsi="GHEA Grapalat"/>
          <w:lang w:val="hy-AM"/>
        </w:rPr>
        <w:t>Ընկերության</w:t>
      </w:r>
      <w:r w:rsidR="00C0196D" w:rsidRPr="00C0196D">
        <w:rPr>
          <w:rFonts w:ascii="GHEA Grapalat" w:hAnsi="GHEA Grapalat"/>
          <w:lang w:val="hy-AM"/>
        </w:rPr>
        <w:t xml:space="preserve"> և </w:t>
      </w:r>
      <w:r w:rsidR="00C0196D">
        <w:rPr>
          <w:rFonts w:ascii="GHEA Grapalat" w:hAnsi="GHEA Grapalat"/>
          <w:lang w:val="hy-AM"/>
        </w:rPr>
        <w:t>երրորդ</w:t>
      </w:r>
      <w:r w:rsidR="00C0196D" w:rsidRPr="00C0196D">
        <w:rPr>
          <w:rFonts w:ascii="GHEA Grapalat" w:hAnsi="GHEA Grapalat"/>
          <w:lang w:val="hy-AM"/>
        </w:rPr>
        <w:t xml:space="preserve"> անձի միջև գրավի պայմանագրի բացակայության վերաբերյալ բավարար է և՛ </w:t>
      </w:r>
      <w:r w:rsidR="00C0196D">
        <w:rPr>
          <w:rFonts w:ascii="GHEA Grapalat" w:hAnsi="GHEA Grapalat"/>
          <w:lang w:val="hy-AM"/>
        </w:rPr>
        <w:t>Ընկերության</w:t>
      </w:r>
      <w:r w:rsidR="00C0196D" w:rsidRPr="00C0196D">
        <w:rPr>
          <w:rFonts w:ascii="GHEA Grapalat" w:hAnsi="GHEA Grapalat"/>
          <w:lang w:val="hy-AM"/>
        </w:rPr>
        <w:t xml:space="preserve"> ներկայացրած հայցադիմումը մերժելու, և՛ մինչ այդ </w:t>
      </w:r>
      <w:r w:rsidR="00C0196D">
        <w:rPr>
          <w:rFonts w:ascii="GHEA Grapalat" w:hAnsi="GHEA Grapalat"/>
          <w:lang w:val="hy-AM"/>
        </w:rPr>
        <w:t>Ընկերության</w:t>
      </w:r>
      <w:r w:rsidR="00C0196D" w:rsidRPr="00C0196D">
        <w:rPr>
          <w:rFonts w:ascii="GHEA Grapalat" w:hAnsi="GHEA Grapalat"/>
          <w:lang w:val="hy-AM"/>
        </w:rPr>
        <w:t xml:space="preserve"> ներկայացրած հայցն ակնհայտ անհիմն լինելու հիմքով ձեռնարկված հայցի ապահովման միջոցը վերացնելու համար</w:t>
      </w:r>
      <w:r w:rsidR="00C0196D">
        <w:rPr>
          <w:rFonts w:ascii="GHEA Grapalat" w:hAnsi="GHEA Grapalat"/>
          <w:lang w:val="hy-AM"/>
        </w:rPr>
        <w:t>։</w:t>
      </w:r>
    </w:p>
    <w:p w14:paraId="3677084D" w14:textId="4C6CC17D" w:rsidR="00921E5C" w:rsidRPr="00693CC6" w:rsidRDefault="004A05AF" w:rsidP="00915806">
      <w:pPr>
        <w:ind w:firstLine="567"/>
        <w:jc w:val="both"/>
        <w:rPr>
          <w:rFonts w:ascii="GHEA Grapalat" w:eastAsia="Times New Roman" w:hAnsi="GHEA Grapalat" w:cs="Sylfaen"/>
          <w:lang w:val="hy-AM"/>
        </w:rPr>
      </w:pPr>
      <w:r>
        <w:rPr>
          <w:rFonts w:ascii="GHEA Grapalat" w:eastAsia="Times New Roman" w:hAnsi="GHEA Grapalat" w:cs="Sylfaen"/>
          <w:sz w:val="12"/>
          <w:szCs w:val="12"/>
          <w:lang w:val="hy-AM"/>
        </w:rPr>
        <w:t xml:space="preserve"> </w:t>
      </w:r>
    </w:p>
    <w:p w14:paraId="1AF4C0FF" w14:textId="3E4489C1" w:rsidR="007524FB" w:rsidRDefault="00C8063D" w:rsidP="00915806">
      <w:pPr>
        <w:ind w:firstLine="567"/>
        <w:jc w:val="both"/>
        <w:rPr>
          <w:rFonts w:ascii="GHEA Grapalat" w:eastAsia="Times New Roman" w:hAnsi="GHEA Grapalat" w:cs="Sylfaen"/>
          <w:lang w:val="hy-AM"/>
        </w:rPr>
      </w:pPr>
      <w:r w:rsidRPr="00807940">
        <w:rPr>
          <w:rFonts w:ascii="GHEA Grapalat" w:hAnsi="GHEA Grapalat" w:cs="Sylfaen"/>
          <w:lang w:val="de-DE"/>
        </w:rPr>
        <w:t>Վերոգրյալի հիման վրա</w:t>
      </w:r>
      <w:r w:rsidR="005757BB" w:rsidRPr="00807940">
        <w:rPr>
          <w:rFonts w:ascii="GHEA Grapalat" w:hAnsi="GHEA Grapalat" w:cs="Sylfaen"/>
          <w:lang w:val="hy-AM"/>
        </w:rPr>
        <w:t>՝</w:t>
      </w:r>
      <w:r w:rsidRPr="00807940">
        <w:rPr>
          <w:rFonts w:ascii="GHEA Grapalat" w:hAnsi="GHEA Grapalat" w:cs="Sylfaen"/>
          <w:lang w:val="de-DE"/>
        </w:rPr>
        <w:t xml:space="preserve"> բողոք բերած անձ</w:t>
      </w:r>
      <w:r w:rsidR="00C0196D">
        <w:rPr>
          <w:rFonts w:ascii="GHEA Grapalat" w:hAnsi="GHEA Grapalat" w:cs="Sylfaen"/>
          <w:lang w:val="hy-AM"/>
        </w:rPr>
        <w:t>ը</w:t>
      </w:r>
      <w:r w:rsidRPr="00807940">
        <w:rPr>
          <w:rFonts w:ascii="GHEA Grapalat" w:hAnsi="GHEA Grapalat" w:cs="Sylfaen"/>
          <w:lang w:val="de-DE"/>
        </w:rPr>
        <w:t xml:space="preserve"> պահանջել </w:t>
      </w:r>
      <w:r w:rsidR="00C0196D">
        <w:rPr>
          <w:rFonts w:ascii="GHEA Grapalat" w:hAnsi="GHEA Grapalat" w:cs="Sylfaen"/>
          <w:lang w:val="hy-AM"/>
        </w:rPr>
        <w:t>է</w:t>
      </w:r>
      <w:r w:rsidRPr="00807940">
        <w:rPr>
          <w:rFonts w:ascii="GHEA Grapalat" w:hAnsi="GHEA Grapalat" w:cs="Sylfaen"/>
          <w:lang w:val="de-DE"/>
        </w:rPr>
        <w:t xml:space="preserve"> </w:t>
      </w:r>
      <w:r w:rsidR="00C07E13" w:rsidRPr="00221D34">
        <w:rPr>
          <w:rFonts w:ascii="GHEA Grapalat" w:hAnsi="GHEA Grapalat" w:cs="Sylfaen"/>
          <w:lang w:val="hy-AM"/>
        </w:rPr>
        <w:t>վերացնել</w:t>
      </w:r>
      <w:r w:rsidR="00D216A1" w:rsidRPr="00807940">
        <w:rPr>
          <w:rFonts w:ascii="GHEA Grapalat" w:hAnsi="GHEA Grapalat" w:cs="Sylfaen"/>
          <w:lang w:val="hy-AM"/>
        </w:rPr>
        <w:t xml:space="preserve"> Վ</w:t>
      </w:r>
      <w:r w:rsidR="00C07E13" w:rsidRPr="00221D34">
        <w:rPr>
          <w:rFonts w:ascii="GHEA Grapalat" w:hAnsi="GHEA Grapalat" w:cs="Sylfaen"/>
          <w:lang w:val="hy-AM"/>
        </w:rPr>
        <w:t>երաքննիչ</w:t>
      </w:r>
      <w:r w:rsidR="00D216A1" w:rsidRPr="00807940">
        <w:rPr>
          <w:rFonts w:ascii="GHEA Grapalat" w:hAnsi="GHEA Grapalat" w:cs="Sylfaen"/>
          <w:lang w:val="hy-AM"/>
        </w:rPr>
        <w:t xml:space="preserve"> </w:t>
      </w:r>
      <w:r w:rsidR="00C07E13" w:rsidRPr="00221D34">
        <w:rPr>
          <w:rFonts w:ascii="GHEA Grapalat" w:hAnsi="GHEA Grapalat" w:cs="Sylfaen"/>
          <w:lang w:val="hy-AM"/>
        </w:rPr>
        <w:t>դատարանի</w:t>
      </w:r>
      <w:r w:rsidR="00C07E13" w:rsidRPr="00807940">
        <w:rPr>
          <w:rFonts w:ascii="GHEA Grapalat" w:hAnsi="GHEA Grapalat" w:cs="Sylfaen"/>
          <w:lang w:val="af-ZA"/>
        </w:rPr>
        <w:t xml:space="preserve"> </w:t>
      </w:r>
      <w:r w:rsidR="00C0196D">
        <w:rPr>
          <w:rFonts w:ascii="GHEA Grapalat" w:hAnsi="GHEA Grapalat" w:cs="Sylfaen"/>
          <w:lang w:val="hy-AM"/>
        </w:rPr>
        <w:t>13</w:t>
      </w:r>
      <w:r w:rsidR="00D216A1" w:rsidRPr="00807940">
        <w:rPr>
          <w:rFonts w:ascii="Cambria Math" w:hAnsi="Cambria Math" w:cs="Cambria Math"/>
          <w:lang w:val="hy-AM"/>
        </w:rPr>
        <w:t>․</w:t>
      </w:r>
      <w:r w:rsidR="00D216A1" w:rsidRPr="00807940">
        <w:rPr>
          <w:rFonts w:ascii="GHEA Grapalat" w:hAnsi="GHEA Grapalat" w:cs="Sylfaen"/>
          <w:lang w:val="hy-AM"/>
        </w:rPr>
        <w:t>0</w:t>
      </w:r>
      <w:r w:rsidR="00C0196D">
        <w:rPr>
          <w:rFonts w:ascii="GHEA Grapalat" w:hAnsi="GHEA Grapalat" w:cs="Sylfaen"/>
          <w:lang w:val="hy-AM"/>
        </w:rPr>
        <w:t>5</w:t>
      </w:r>
      <w:r w:rsidR="00D216A1" w:rsidRPr="00807940">
        <w:rPr>
          <w:rFonts w:ascii="Cambria Math" w:hAnsi="Cambria Math" w:cs="Cambria Math"/>
          <w:lang w:val="hy-AM"/>
        </w:rPr>
        <w:t>․</w:t>
      </w:r>
      <w:r w:rsidR="00D216A1" w:rsidRPr="00807940">
        <w:rPr>
          <w:rFonts w:ascii="GHEA Grapalat" w:hAnsi="GHEA Grapalat" w:cs="Sylfaen"/>
          <w:lang w:val="hy-AM"/>
        </w:rPr>
        <w:t>202</w:t>
      </w:r>
      <w:r w:rsidR="00C0196D">
        <w:rPr>
          <w:rFonts w:ascii="GHEA Grapalat" w:hAnsi="GHEA Grapalat" w:cs="Sylfaen"/>
          <w:lang w:val="hy-AM"/>
        </w:rPr>
        <w:t>4</w:t>
      </w:r>
      <w:r w:rsidR="00C07E13" w:rsidRPr="00807940">
        <w:rPr>
          <w:rFonts w:ascii="GHEA Grapalat" w:hAnsi="GHEA Grapalat" w:cs="Sylfaen"/>
          <w:lang w:val="af-ZA"/>
        </w:rPr>
        <w:t xml:space="preserve"> </w:t>
      </w:r>
      <w:r w:rsidR="00C07E13" w:rsidRPr="00221D34">
        <w:rPr>
          <w:rFonts w:ascii="GHEA Grapalat" w:hAnsi="GHEA Grapalat" w:cs="Sylfaen"/>
          <w:lang w:val="hy-AM"/>
        </w:rPr>
        <w:t>թ</w:t>
      </w:r>
      <w:r w:rsidR="00C07E13" w:rsidRPr="00807940">
        <w:rPr>
          <w:rFonts w:ascii="GHEA Grapalat" w:hAnsi="GHEA Grapalat" w:cs="Sylfaen"/>
          <w:lang w:val="af-ZA"/>
        </w:rPr>
        <w:t xml:space="preserve">վականի </w:t>
      </w:r>
      <w:r w:rsidR="007524FB" w:rsidRPr="00807940">
        <w:rPr>
          <w:rFonts w:ascii="GHEA Grapalat" w:hAnsi="GHEA Grapalat" w:cs="Sylfaen"/>
          <w:lang w:val="hy-AM"/>
        </w:rPr>
        <w:t xml:space="preserve">«Վերաքննիչ բողոքը </w:t>
      </w:r>
      <w:r w:rsidR="00C0196D">
        <w:rPr>
          <w:rFonts w:ascii="GHEA Grapalat" w:hAnsi="GHEA Grapalat" w:cs="Sylfaen"/>
          <w:lang w:val="hy-AM"/>
        </w:rPr>
        <w:t>բավար</w:t>
      </w:r>
      <w:r w:rsidR="00D96AA7">
        <w:rPr>
          <w:rFonts w:ascii="GHEA Grapalat" w:hAnsi="GHEA Grapalat" w:cs="Sylfaen"/>
          <w:lang w:val="hy-AM"/>
        </w:rPr>
        <w:t>ա</w:t>
      </w:r>
      <w:r w:rsidR="00C0196D">
        <w:rPr>
          <w:rFonts w:ascii="GHEA Grapalat" w:hAnsi="GHEA Grapalat" w:cs="Sylfaen"/>
          <w:lang w:val="hy-AM"/>
        </w:rPr>
        <w:t>րելու</w:t>
      </w:r>
      <w:r w:rsidR="007524FB" w:rsidRPr="00807940">
        <w:rPr>
          <w:rFonts w:ascii="GHEA Grapalat" w:hAnsi="GHEA Grapalat" w:cs="Sylfaen"/>
          <w:lang w:val="hy-AM"/>
        </w:rPr>
        <w:t xml:space="preserve"> մասին» </w:t>
      </w:r>
      <w:r w:rsidR="00C07E13" w:rsidRPr="00221D34">
        <w:rPr>
          <w:rFonts w:ascii="GHEA Grapalat" w:hAnsi="GHEA Grapalat" w:cs="Sylfaen"/>
          <w:lang w:val="hy-AM"/>
        </w:rPr>
        <w:t>որոշումը</w:t>
      </w:r>
      <w:r w:rsidR="00C0196D">
        <w:rPr>
          <w:rFonts w:ascii="GHEA Grapalat" w:hAnsi="GHEA Grapalat" w:cs="Sylfaen"/>
          <w:lang w:val="hy-AM"/>
        </w:rPr>
        <w:t>։</w:t>
      </w:r>
    </w:p>
    <w:p w14:paraId="1B974EDF" w14:textId="77777777" w:rsidR="000B1BD2" w:rsidRPr="00693CC6" w:rsidRDefault="000B1BD2" w:rsidP="00915806">
      <w:pPr>
        <w:ind w:firstLine="567"/>
        <w:jc w:val="both"/>
        <w:rPr>
          <w:rFonts w:ascii="GHEA Grapalat" w:hAnsi="GHEA Grapalat" w:cs="Sylfaen"/>
          <w:iCs/>
          <w:lang w:val="de-DE"/>
        </w:rPr>
      </w:pPr>
    </w:p>
    <w:p w14:paraId="64186CAF" w14:textId="77777777" w:rsidR="00C8063D" w:rsidRPr="00807940" w:rsidRDefault="00C8063D" w:rsidP="00915806">
      <w:pPr>
        <w:tabs>
          <w:tab w:val="left" w:pos="540"/>
        </w:tabs>
        <w:ind w:firstLine="567"/>
        <w:jc w:val="both"/>
        <w:rPr>
          <w:rFonts w:ascii="GHEA Grapalat" w:hAnsi="GHEA Grapalat" w:cs="Sylfaen"/>
          <w:b/>
          <w:bCs/>
          <w:iCs/>
          <w:u w:val="single"/>
          <w:lang w:val="de-DE"/>
        </w:rPr>
      </w:pPr>
      <w:r w:rsidRPr="00807940">
        <w:rPr>
          <w:rFonts w:ascii="GHEA Grapalat" w:hAnsi="GHEA Grapalat"/>
          <w:b/>
          <w:bCs/>
          <w:iCs/>
          <w:u w:val="single"/>
          <w:lang w:val="de-DE"/>
        </w:rPr>
        <w:t>3</w:t>
      </w:r>
      <w:r w:rsidRPr="00807940">
        <w:rPr>
          <w:rFonts w:ascii="GHEA Grapalat" w:hAnsi="GHEA Grapalat"/>
          <w:b/>
          <w:bCs/>
          <w:iCs/>
          <w:u w:val="single"/>
          <w:lang w:val="hy-AM"/>
        </w:rPr>
        <w:t>.</w:t>
      </w:r>
      <w:r w:rsidRPr="00807940">
        <w:rPr>
          <w:rFonts w:ascii="GHEA Grapalat" w:hAnsi="GHEA Grapalat"/>
          <w:b/>
          <w:bCs/>
          <w:iCs/>
          <w:u w:val="single"/>
          <w:lang w:val="de-DE"/>
        </w:rPr>
        <w:t xml:space="preserve"> </w:t>
      </w:r>
      <w:r w:rsidRPr="00807940">
        <w:rPr>
          <w:rFonts w:ascii="GHEA Grapalat" w:hAnsi="GHEA Grapalat" w:cs="Sylfaen"/>
          <w:b/>
          <w:bCs/>
          <w:iCs/>
          <w:u w:val="single"/>
          <w:lang w:val="hy-AM"/>
        </w:rPr>
        <w:t>Վճռաբեկ</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դատարանի</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պատճառաբանությունները</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և</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եզրահանգումները</w:t>
      </w:r>
      <w:r w:rsidRPr="00807940">
        <w:rPr>
          <w:rFonts w:ascii="GHEA Grapalat" w:hAnsi="GHEA Grapalat" w:cs="Sylfaen"/>
          <w:b/>
          <w:bCs/>
          <w:iCs/>
          <w:u w:val="single"/>
          <w:lang w:val="de-DE"/>
        </w:rPr>
        <w:t>.</w:t>
      </w:r>
    </w:p>
    <w:p w14:paraId="46F692E5" w14:textId="7B15BA33" w:rsidR="00250DF8" w:rsidRPr="00724F12" w:rsidRDefault="00C8063D" w:rsidP="00915806">
      <w:pPr>
        <w:tabs>
          <w:tab w:val="left" w:pos="9923"/>
        </w:tabs>
        <w:ind w:firstLine="567"/>
        <w:jc w:val="both"/>
        <w:rPr>
          <w:rFonts w:ascii="GHEA Grapalat" w:hAnsi="GHEA Grapalat"/>
          <w:lang w:val="hy-AM"/>
        </w:rPr>
      </w:pPr>
      <w:r w:rsidRPr="007F6DF9">
        <w:rPr>
          <w:rFonts w:ascii="GHEA Grapalat" w:hAnsi="GHEA Grapalat" w:cs="Sylfaen"/>
          <w:lang w:val="hy-AM"/>
        </w:rPr>
        <w:t xml:space="preserve">Վճռաբեկ դատարանն արձանագրում է, որ սույն </w:t>
      </w:r>
      <w:r w:rsidR="00315B92" w:rsidRPr="00807940">
        <w:rPr>
          <w:rFonts w:ascii="GHEA Grapalat" w:hAnsi="GHEA Grapalat" w:cs="Sylfaen"/>
          <w:lang w:val="hy-AM"/>
        </w:rPr>
        <w:t xml:space="preserve">գործով </w:t>
      </w:r>
      <w:r w:rsidRPr="007F6DF9">
        <w:rPr>
          <w:rFonts w:ascii="GHEA Grapalat" w:hAnsi="GHEA Grapalat" w:cs="Sylfaen"/>
          <w:lang w:val="hy-AM"/>
        </w:rPr>
        <w:t xml:space="preserve">վճռաբեկ բողոքը վարույթ ընդունելը պայմանավորված է </w:t>
      </w:r>
      <w:r w:rsidR="007F6DF9" w:rsidRPr="007F6DF9">
        <w:rPr>
          <w:rFonts w:ascii="GHEA Grapalat" w:hAnsi="GHEA Grapalat" w:cs="Sylfaen"/>
          <w:lang w:val="hy-AM"/>
        </w:rPr>
        <w:t>161-</w:t>
      </w:r>
      <w:r w:rsidR="007F6DF9" w:rsidRPr="007703F8">
        <w:rPr>
          <w:rFonts w:ascii="GHEA Grapalat" w:hAnsi="GHEA Grapalat" w:cs="Sylfaen"/>
          <w:lang w:val="hy-AM"/>
        </w:rPr>
        <w:t>րդ</w:t>
      </w:r>
      <w:r w:rsidR="007F6DF9" w:rsidRPr="007F6DF9">
        <w:rPr>
          <w:rFonts w:ascii="GHEA Grapalat" w:hAnsi="GHEA Grapalat" w:cs="Sylfaen"/>
          <w:lang w:val="hy-AM"/>
        </w:rPr>
        <w:t xml:space="preserve"> </w:t>
      </w:r>
      <w:r w:rsidR="007F6DF9" w:rsidRPr="007703F8">
        <w:rPr>
          <w:rFonts w:ascii="GHEA Grapalat" w:hAnsi="GHEA Grapalat" w:cs="Sylfaen"/>
          <w:lang w:val="hy-AM"/>
        </w:rPr>
        <w:t>հոդվածի</w:t>
      </w:r>
      <w:r w:rsidR="007F6DF9" w:rsidRPr="007F6DF9">
        <w:rPr>
          <w:rFonts w:ascii="GHEA Grapalat" w:hAnsi="GHEA Grapalat" w:cs="Sylfaen"/>
          <w:lang w:val="hy-AM"/>
        </w:rPr>
        <w:t xml:space="preserve"> 1-</w:t>
      </w:r>
      <w:r w:rsidR="007F6DF9" w:rsidRPr="007703F8">
        <w:rPr>
          <w:rFonts w:ascii="GHEA Grapalat" w:hAnsi="GHEA Grapalat" w:cs="Sylfaen"/>
          <w:lang w:val="hy-AM"/>
        </w:rPr>
        <w:t>ին</w:t>
      </w:r>
      <w:r w:rsidR="007F6DF9" w:rsidRPr="007F6DF9">
        <w:rPr>
          <w:rFonts w:ascii="GHEA Grapalat" w:hAnsi="GHEA Grapalat" w:cs="Sylfaen"/>
          <w:lang w:val="hy-AM"/>
        </w:rPr>
        <w:t xml:space="preserve"> </w:t>
      </w:r>
      <w:r w:rsidR="007F6DF9" w:rsidRPr="007703F8">
        <w:rPr>
          <w:rFonts w:ascii="GHEA Grapalat" w:hAnsi="GHEA Grapalat" w:cs="Sylfaen"/>
          <w:lang w:val="hy-AM"/>
        </w:rPr>
        <w:t>մասի</w:t>
      </w:r>
      <w:r w:rsidR="007F6DF9" w:rsidRPr="007F6DF9">
        <w:rPr>
          <w:rFonts w:ascii="GHEA Grapalat" w:hAnsi="GHEA Grapalat" w:cs="Sylfaen"/>
          <w:lang w:val="hy-AM"/>
        </w:rPr>
        <w:t xml:space="preserve"> </w:t>
      </w:r>
      <w:r w:rsidR="007F6DF9" w:rsidRPr="007703F8">
        <w:rPr>
          <w:rFonts w:ascii="GHEA Grapalat" w:hAnsi="GHEA Grapalat" w:cs="Sylfaen"/>
          <w:lang w:val="hy-AM"/>
        </w:rPr>
        <w:t xml:space="preserve">1-ին կետով նախատեսված հիմքով, նույն հոդվածի 2-րդ մասի </w:t>
      </w:r>
      <w:r w:rsidR="007F6DF9" w:rsidRPr="007F6DF9">
        <w:rPr>
          <w:rFonts w:ascii="GHEA Grapalat" w:hAnsi="GHEA Grapalat" w:cs="Sylfaen"/>
          <w:lang w:val="hy-AM"/>
        </w:rPr>
        <w:t>3-</w:t>
      </w:r>
      <w:r w:rsidR="007F6DF9" w:rsidRPr="007703F8">
        <w:rPr>
          <w:rFonts w:ascii="GHEA Grapalat" w:hAnsi="GHEA Grapalat" w:cs="Sylfaen"/>
          <w:lang w:val="hy-AM"/>
        </w:rPr>
        <w:t>րդ</w:t>
      </w:r>
      <w:r w:rsidR="007F6DF9" w:rsidRPr="007F6DF9">
        <w:rPr>
          <w:rFonts w:ascii="GHEA Grapalat" w:hAnsi="GHEA Grapalat" w:cs="Sylfaen"/>
          <w:lang w:val="hy-AM"/>
        </w:rPr>
        <w:t xml:space="preserve"> </w:t>
      </w:r>
      <w:r w:rsidR="007F6DF9" w:rsidRPr="007703F8">
        <w:rPr>
          <w:rFonts w:ascii="GHEA Grapalat" w:hAnsi="GHEA Grapalat" w:cs="Sylfaen"/>
          <w:lang w:val="hy-AM"/>
        </w:rPr>
        <w:t>կետի</w:t>
      </w:r>
      <w:r w:rsidR="007F6DF9" w:rsidRPr="007F6DF9">
        <w:rPr>
          <w:rFonts w:ascii="GHEA Grapalat" w:hAnsi="GHEA Grapalat" w:cs="Sylfaen"/>
          <w:lang w:val="hy-AM"/>
        </w:rPr>
        <w:t xml:space="preserve"> </w:t>
      </w:r>
      <w:r w:rsidR="007F6DF9" w:rsidRPr="007703F8">
        <w:rPr>
          <w:rFonts w:ascii="GHEA Grapalat" w:hAnsi="GHEA Grapalat" w:cs="Sylfaen"/>
          <w:lang w:val="hy-AM"/>
        </w:rPr>
        <w:t>իմաստով</w:t>
      </w:r>
      <w:r w:rsidR="007F6DF9" w:rsidRPr="007F6DF9">
        <w:rPr>
          <w:rFonts w:ascii="GHEA Grapalat" w:hAnsi="GHEA Grapalat" w:cs="Sylfaen"/>
          <w:lang w:val="hy-AM"/>
        </w:rPr>
        <w:t xml:space="preserve">, </w:t>
      </w:r>
      <w:r w:rsidR="007F6DF9" w:rsidRPr="007703F8">
        <w:rPr>
          <w:rFonts w:ascii="GHEA Grapalat" w:hAnsi="GHEA Grapalat" w:cs="Sylfaen"/>
          <w:lang w:val="hy-AM"/>
        </w:rPr>
        <w:t>այն</w:t>
      </w:r>
      <w:r w:rsidR="007F6DF9" w:rsidRPr="007F6DF9">
        <w:rPr>
          <w:rFonts w:ascii="GHEA Grapalat" w:hAnsi="GHEA Grapalat" w:cs="Sylfaen"/>
          <w:lang w:val="hy-AM"/>
        </w:rPr>
        <w:t xml:space="preserve"> </w:t>
      </w:r>
      <w:r w:rsidR="007F6DF9" w:rsidRPr="007703F8">
        <w:rPr>
          <w:rFonts w:ascii="GHEA Grapalat" w:hAnsi="GHEA Grapalat" w:cs="Sylfaen"/>
          <w:lang w:val="hy-AM"/>
        </w:rPr>
        <w:t>է՝</w:t>
      </w:r>
      <w:r w:rsidR="007F6DF9" w:rsidRPr="007F6DF9">
        <w:rPr>
          <w:rFonts w:ascii="GHEA Grapalat" w:hAnsi="GHEA Grapalat" w:cs="Sylfaen"/>
          <w:lang w:val="hy-AM"/>
        </w:rPr>
        <w:t xml:space="preserve"> </w:t>
      </w:r>
      <w:r w:rsidR="003B4687" w:rsidRPr="0099725A">
        <w:rPr>
          <w:rFonts w:ascii="GHEA Grapalat" w:hAnsi="GHEA Grapalat"/>
          <w:lang w:val="hy-AM"/>
        </w:rPr>
        <w:t xml:space="preserve">բողոքում բարձրացված հարցի վերաբերյալ Վճռաբեկ դատարանի որոշումը կարող է էական նշանակություն ունենալ օրենքի միատեսակ կիրառության համար, քանի որ </w:t>
      </w:r>
      <w:r w:rsidR="007F6DF9" w:rsidRPr="007F6DF9">
        <w:rPr>
          <w:rFonts w:ascii="GHEA Grapalat" w:hAnsi="GHEA Grapalat" w:cs="Sylfaen"/>
          <w:lang w:val="hy-AM"/>
        </w:rPr>
        <w:t xml:space="preserve">ՀՀ վարչական </w:t>
      </w:r>
      <w:r w:rsidR="007F6DF9" w:rsidRPr="007F6DF9">
        <w:rPr>
          <w:rFonts w:ascii="GHEA Grapalat" w:hAnsi="GHEA Grapalat" w:cs="Sylfaen"/>
          <w:lang w:val="hy-AM"/>
        </w:rPr>
        <w:lastRenderedPageBreak/>
        <w:t xml:space="preserve">դատավարության </w:t>
      </w:r>
      <w:r w:rsidR="007F6DF9" w:rsidRPr="00724F12">
        <w:rPr>
          <w:rFonts w:ascii="GHEA Grapalat" w:hAnsi="GHEA Grapalat"/>
          <w:lang w:val="hy-AM"/>
        </w:rPr>
        <w:t>օրենսգրքի 93-րդ հոդվածի 3-րդ մասի կապակցությամբ առկա է իրավունքի զարգացման խնդիր։</w:t>
      </w:r>
    </w:p>
    <w:p w14:paraId="0B9530D0" w14:textId="77777777" w:rsidR="00250DF8" w:rsidRPr="00250DF8" w:rsidRDefault="00250DF8" w:rsidP="00915806">
      <w:pPr>
        <w:tabs>
          <w:tab w:val="left" w:pos="9923"/>
        </w:tabs>
        <w:ind w:firstLine="567"/>
        <w:jc w:val="both"/>
        <w:rPr>
          <w:rFonts w:ascii="GHEA Grapalat" w:hAnsi="GHEA Grapalat" w:cs="Sylfaen"/>
          <w:lang w:val="hy-AM"/>
        </w:rPr>
      </w:pPr>
    </w:p>
    <w:p w14:paraId="01E066FD" w14:textId="29B46A3E" w:rsidR="006870AD" w:rsidRPr="006E04D6" w:rsidRDefault="006E04D6" w:rsidP="00915806">
      <w:pPr>
        <w:tabs>
          <w:tab w:val="left" w:pos="180"/>
        </w:tabs>
        <w:ind w:firstLine="567"/>
        <w:jc w:val="both"/>
        <w:rPr>
          <w:rFonts w:ascii="GHEA Grapalat" w:hAnsi="GHEA Grapalat" w:cs="Tahoma"/>
          <w:i/>
          <w:lang w:val="hy-AM"/>
        </w:rPr>
      </w:pPr>
      <w:r w:rsidRPr="0099725A">
        <w:rPr>
          <w:rFonts w:ascii="GHEA Grapalat" w:hAnsi="GHEA Grapalat"/>
          <w:i/>
          <w:lang w:val="de-DE"/>
        </w:rPr>
        <w:t>Վերոգրյալով պայմանավորված՝</w:t>
      </w:r>
      <w:r>
        <w:rPr>
          <w:rFonts w:ascii="GHEA Grapalat" w:hAnsi="GHEA Grapalat"/>
          <w:i/>
          <w:lang w:val="hy-AM"/>
        </w:rPr>
        <w:t xml:space="preserve"> </w:t>
      </w:r>
      <w:r w:rsidR="00902D33" w:rsidRPr="00807940">
        <w:rPr>
          <w:rFonts w:ascii="GHEA Grapalat" w:hAnsi="GHEA Grapalat" w:cs="Tahoma"/>
          <w:i/>
          <w:lang w:val="hy-AM"/>
        </w:rPr>
        <w:t>Վճռաբեկ դատարան</w:t>
      </w:r>
      <w:r w:rsidR="002F1044">
        <w:rPr>
          <w:rFonts w:ascii="GHEA Grapalat" w:hAnsi="GHEA Grapalat" w:cs="Tahoma"/>
          <w:i/>
          <w:lang w:val="hy-AM"/>
        </w:rPr>
        <w:t>ը</w:t>
      </w:r>
      <w:r w:rsidR="00902D33" w:rsidRPr="00807940">
        <w:rPr>
          <w:rFonts w:ascii="GHEA Grapalat" w:hAnsi="GHEA Grapalat" w:cs="Tahoma"/>
          <w:i/>
          <w:lang w:val="hy-AM"/>
        </w:rPr>
        <w:t xml:space="preserve"> </w:t>
      </w:r>
      <w:r w:rsidR="001D2B68">
        <w:rPr>
          <w:rFonts w:ascii="GHEA Grapalat" w:hAnsi="GHEA Grapalat" w:cs="Tahoma"/>
          <w:i/>
          <w:lang w:val="hy-AM"/>
        </w:rPr>
        <w:t>հարկ</w:t>
      </w:r>
      <w:r w:rsidR="00902D33" w:rsidRPr="00807940">
        <w:rPr>
          <w:rFonts w:ascii="GHEA Grapalat" w:hAnsi="GHEA Grapalat" w:cs="Tahoma"/>
          <w:i/>
          <w:lang w:val="hy-AM"/>
        </w:rPr>
        <w:t xml:space="preserve"> է </w:t>
      </w:r>
      <w:r w:rsidR="00E62CE5">
        <w:rPr>
          <w:rFonts w:ascii="GHEA Grapalat" w:hAnsi="GHEA Grapalat" w:cs="Tahoma"/>
          <w:i/>
          <w:lang w:val="hy-AM"/>
        </w:rPr>
        <w:t xml:space="preserve">համարում </w:t>
      </w:r>
      <w:r>
        <w:rPr>
          <w:rFonts w:ascii="GHEA Grapalat" w:hAnsi="GHEA Grapalat" w:cs="Tahoma"/>
          <w:i/>
          <w:lang w:val="hy-AM"/>
        </w:rPr>
        <w:t>բացահայտել</w:t>
      </w:r>
      <w:r w:rsidR="00E62CE5">
        <w:rPr>
          <w:rFonts w:ascii="GHEA Grapalat" w:hAnsi="GHEA Grapalat" w:cs="Tahoma"/>
          <w:i/>
          <w:lang w:val="hy-AM"/>
        </w:rPr>
        <w:t xml:space="preserve"> </w:t>
      </w:r>
      <w:r w:rsidRPr="006E04D6">
        <w:rPr>
          <w:rFonts w:ascii="GHEA Grapalat" w:hAnsi="GHEA Grapalat" w:cs="Tahoma"/>
          <w:i/>
          <w:lang w:val="hy-AM"/>
        </w:rPr>
        <w:t>ճանաչման հայցի հիման վրա հարուցված գործերի շրջանակում</w:t>
      </w:r>
      <w:r w:rsidR="004029A6">
        <w:rPr>
          <w:rFonts w:ascii="GHEA Grapalat" w:hAnsi="GHEA Grapalat" w:cs="Tahoma"/>
          <w:i/>
          <w:lang w:val="hy-AM"/>
        </w:rPr>
        <w:t xml:space="preserve"> ձեռնարկված</w:t>
      </w:r>
      <w:r w:rsidRPr="006E04D6">
        <w:rPr>
          <w:rFonts w:ascii="GHEA Grapalat" w:hAnsi="GHEA Grapalat" w:cs="Tahoma"/>
          <w:i/>
          <w:lang w:val="hy-AM"/>
        </w:rPr>
        <w:t xml:space="preserve"> հայցի ապահովման միջոց</w:t>
      </w:r>
      <w:r w:rsidR="004029A6">
        <w:rPr>
          <w:rFonts w:ascii="GHEA Grapalat" w:hAnsi="GHEA Grapalat" w:cs="Tahoma"/>
          <w:i/>
          <w:lang w:val="hy-AM"/>
        </w:rPr>
        <w:t>ի վերացման</w:t>
      </w:r>
      <w:r w:rsidRPr="006E04D6">
        <w:rPr>
          <w:rFonts w:ascii="GHEA Grapalat" w:hAnsi="GHEA Grapalat" w:cs="Tahoma"/>
          <w:i/>
          <w:lang w:val="hy-AM"/>
        </w:rPr>
        <w:t xml:space="preserve"> իրավական հնարավորության</w:t>
      </w:r>
      <w:r>
        <w:rPr>
          <w:rFonts w:ascii="GHEA Grapalat" w:hAnsi="GHEA Grapalat" w:cs="Tahoma"/>
          <w:i/>
          <w:lang w:val="hy-AM"/>
        </w:rPr>
        <w:t xml:space="preserve"> առանձնահատկությունները՝ վերահաստատելով </w:t>
      </w:r>
      <w:r w:rsidR="0049653D">
        <w:rPr>
          <w:rFonts w:ascii="GHEA Grapalat" w:hAnsi="GHEA Grapalat" w:cs="Tahoma"/>
          <w:i/>
          <w:lang w:val="hy-AM"/>
        </w:rPr>
        <w:t xml:space="preserve">և զարգացնելով </w:t>
      </w:r>
      <w:r>
        <w:rPr>
          <w:rFonts w:ascii="GHEA Grapalat" w:hAnsi="GHEA Grapalat" w:cs="Tahoma"/>
          <w:i/>
          <w:lang w:val="hy-AM"/>
        </w:rPr>
        <w:t>նախկինում արտահայտած իրավական դիրքորոշումները։</w:t>
      </w:r>
    </w:p>
    <w:p w14:paraId="278BE044" w14:textId="77777777" w:rsidR="000D59FD" w:rsidRPr="00693CC6" w:rsidRDefault="000D59FD" w:rsidP="00915806">
      <w:pPr>
        <w:ind w:firstLine="567"/>
        <w:jc w:val="both"/>
        <w:rPr>
          <w:rFonts w:ascii="GHEA Grapalat" w:hAnsi="GHEA Grapalat" w:cs="Sylfaen"/>
          <w:sz w:val="20"/>
          <w:szCs w:val="20"/>
          <w:lang w:val="hy-AM"/>
        </w:rPr>
      </w:pPr>
    </w:p>
    <w:p w14:paraId="0B1E0414" w14:textId="77777777" w:rsidR="00B82597" w:rsidRDefault="009C6C5E" w:rsidP="00915806">
      <w:pPr>
        <w:tabs>
          <w:tab w:val="left" w:pos="426"/>
          <w:tab w:val="left" w:pos="540"/>
        </w:tabs>
        <w:ind w:firstLine="567"/>
        <w:contextualSpacing/>
        <w:jc w:val="both"/>
        <w:rPr>
          <w:rFonts w:ascii="GHEA Grapalat" w:eastAsia="Calibri" w:hAnsi="GHEA Grapalat"/>
          <w:lang w:val="hy-AM"/>
        </w:rPr>
      </w:pPr>
      <w:r w:rsidRPr="008B6869">
        <w:rPr>
          <w:rFonts w:ascii="GHEA Grapalat" w:eastAsia="Calibri" w:hAnsi="GHEA Grapalat"/>
          <w:lang w:val="hy-AM"/>
        </w:rPr>
        <w:t>ՀՀ 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7344B61A" w14:textId="77777777" w:rsidR="00634BE2" w:rsidRDefault="009C6C5E" w:rsidP="00915806">
      <w:pPr>
        <w:tabs>
          <w:tab w:val="left" w:pos="426"/>
          <w:tab w:val="left" w:pos="540"/>
        </w:tabs>
        <w:ind w:firstLine="567"/>
        <w:contextualSpacing/>
        <w:jc w:val="both"/>
        <w:rPr>
          <w:rFonts w:ascii="GHEA Grapalat" w:eastAsia="Calibri" w:hAnsi="GHEA Grapalat"/>
          <w:lang w:val="hy-AM"/>
        </w:rPr>
      </w:pPr>
      <w:r w:rsidRPr="008B6869">
        <w:rPr>
          <w:rFonts w:ascii="GHEA Grapalat" w:eastAsia="Calibri" w:hAnsi="GHEA Grapalat"/>
          <w:lang w:val="hy-AM"/>
        </w:rPr>
        <w:t xml:space="preserve">ՀՀ Սահմադրության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 </w:t>
      </w:r>
    </w:p>
    <w:p w14:paraId="77BA7C67" w14:textId="0647EE41" w:rsidR="00634BE2" w:rsidRPr="002776E7" w:rsidRDefault="00634BE2" w:rsidP="00915806">
      <w:pPr>
        <w:tabs>
          <w:tab w:val="left" w:pos="426"/>
          <w:tab w:val="left" w:pos="540"/>
        </w:tabs>
        <w:ind w:firstLine="567"/>
        <w:contextualSpacing/>
        <w:jc w:val="both"/>
        <w:rPr>
          <w:rFonts w:ascii="GHEA Grapalat" w:eastAsia="Calibri" w:hAnsi="GHEA Grapalat"/>
          <w:lang w:val="hy-AM"/>
        </w:rPr>
      </w:pPr>
      <w:r>
        <w:rPr>
          <w:rFonts w:ascii="GHEA Grapalat" w:eastAsia="Calibri" w:hAnsi="GHEA Grapalat"/>
          <w:lang w:val="hy-AM"/>
        </w:rPr>
        <w:t>«Մարդու իրավունքների և հիմնարար ազատությունների պաշտպանության մասին» եվրոպական կոնվենցիայի</w:t>
      </w:r>
      <w:r w:rsidR="00182180">
        <w:rPr>
          <w:rFonts w:ascii="GHEA Grapalat" w:eastAsia="Calibri" w:hAnsi="GHEA Grapalat"/>
          <w:lang w:val="hy-AM"/>
        </w:rPr>
        <w:t xml:space="preserve"> </w:t>
      </w:r>
      <w:r w:rsidR="002776E7">
        <w:rPr>
          <w:rFonts w:ascii="GHEA Grapalat" w:eastAsia="Calibri" w:hAnsi="GHEA Grapalat"/>
          <w:lang w:val="de-DE"/>
        </w:rPr>
        <w:t xml:space="preserve">(այսուհետ՝ </w:t>
      </w:r>
      <w:r w:rsidR="00182180" w:rsidRPr="00182180">
        <w:rPr>
          <w:rFonts w:ascii="GHEA Grapalat" w:eastAsia="Calibri" w:hAnsi="GHEA Grapalat"/>
          <w:lang w:val="hy-AM"/>
        </w:rPr>
        <w:t>Կոնվենցիա</w:t>
      </w:r>
      <w:r w:rsidR="002776E7">
        <w:rPr>
          <w:rFonts w:ascii="GHEA Grapalat" w:eastAsia="Calibri" w:hAnsi="GHEA Grapalat"/>
          <w:lang w:val="hy-AM"/>
        </w:rPr>
        <w:t>)</w:t>
      </w:r>
      <w:r w:rsidR="000D700D">
        <w:rPr>
          <w:rFonts w:ascii="GHEA Grapalat" w:eastAsia="Calibri" w:hAnsi="GHEA Grapalat"/>
          <w:lang w:val="hy-AM"/>
        </w:rPr>
        <w:t xml:space="preserve"> </w:t>
      </w:r>
      <w:r>
        <w:rPr>
          <w:rFonts w:ascii="GHEA Grapalat" w:eastAsia="Calibri" w:hAnsi="GHEA Grapalat"/>
          <w:lang w:val="hy-AM"/>
        </w:rPr>
        <w:t>6-րդ հոդվածի 1-ին կետի համաձայն` յուրաքանչյուր ոք, երբ որոշվում են նրա քաղաքացիական իրավունքներն ու պարտականությունները (...), ունի օրենքի հիման վրա ստեղծված անկախ և անաչառ դատարանի կողմից ողջամիտ ժամկետում արդարացի և հրապարակային դատաքննության իրավունք:</w:t>
      </w:r>
      <w:r w:rsidR="002776E7" w:rsidRPr="002776E7">
        <w:rPr>
          <w:rFonts w:ascii="GHEA Grapalat" w:eastAsia="Calibri" w:hAnsi="GHEA Grapalat"/>
          <w:lang w:val="hy-AM"/>
        </w:rPr>
        <w:t xml:space="preserve"> </w:t>
      </w:r>
    </w:p>
    <w:p w14:paraId="133DFF2A" w14:textId="253BC724" w:rsidR="00634BE2" w:rsidRDefault="00634BE2" w:rsidP="00915806">
      <w:pPr>
        <w:tabs>
          <w:tab w:val="left" w:pos="426"/>
          <w:tab w:val="left" w:pos="540"/>
        </w:tabs>
        <w:ind w:firstLine="567"/>
        <w:contextualSpacing/>
        <w:jc w:val="both"/>
        <w:rPr>
          <w:rFonts w:ascii="GHEA Grapalat" w:eastAsia="Calibri" w:hAnsi="GHEA Grapalat"/>
          <w:lang w:val="hy-AM"/>
        </w:rPr>
      </w:pPr>
      <w:r>
        <w:rPr>
          <w:rFonts w:ascii="GHEA Grapalat" w:eastAsia="Calibri" w:hAnsi="GHEA Grapalat"/>
          <w:lang w:val="hy-AM"/>
        </w:rPr>
        <w:t xml:space="preserve">Արդար դատաքննության իրավունքը պետք է մեկնաբանվի օրենքի գերակայության լույսի ներքո, որով պահանջվում է, որ դատավարության մասնակիցներն ունենան դատական պաշտպանության արդյունավետ միջոցներ, որոնք նրանց թույլ կտան պաշտպանել իրենց քաղաքացիական իրավունքները </w:t>
      </w:r>
      <w:r>
        <w:rPr>
          <w:rFonts w:ascii="GHEA Grapalat" w:eastAsia="Calibri" w:hAnsi="GHEA Grapalat"/>
          <w:i/>
          <w:iCs/>
          <w:lang w:val="hy-AM"/>
        </w:rPr>
        <w:t>(տե՛ս</w:t>
      </w:r>
      <w:r w:rsidR="000D700D">
        <w:rPr>
          <w:rFonts w:ascii="GHEA Grapalat" w:eastAsia="Calibri" w:hAnsi="GHEA Grapalat"/>
          <w:i/>
          <w:iCs/>
          <w:lang w:val="hy-AM"/>
        </w:rPr>
        <w:t>,</w:t>
      </w:r>
      <w:r>
        <w:rPr>
          <w:rFonts w:ascii="GHEA Grapalat" w:eastAsia="Calibri" w:hAnsi="GHEA Grapalat"/>
          <w:i/>
          <w:iCs/>
          <w:lang w:val="hy-AM"/>
        </w:rPr>
        <w:t xml:space="preserve"> Běleš-ը և այլք ընդդեմ Չեխիայի Հանրապետության, application no. 47273/99, Եվրոպական դատարանի 12</w:t>
      </w:r>
      <w:r>
        <w:rPr>
          <w:rFonts w:ascii="Cambria Math" w:eastAsia="Calibri" w:hAnsi="Cambria Math" w:cs="Cambria Math"/>
          <w:i/>
          <w:iCs/>
          <w:lang w:val="hy-AM"/>
        </w:rPr>
        <w:t>․</w:t>
      </w:r>
      <w:r>
        <w:rPr>
          <w:rFonts w:ascii="GHEA Grapalat" w:eastAsia="Calibri" w:hAnsi="GHEA Grapalat"/>
          <w:i/>
          <w:iCs/>
          <w:lang w:val="hy-AM"/>
        </w:rPr>
        <w:t>02</w:t>
      </w:r>
      <w:r>
        <w:rPr>
          <w:rFonts w:ascii="Cambria Math" w:eastAsia="Calibri" w:hAnsi="Cambria Math" w:cs="Cambria Math"/>
          <w:i/>
          <w:iCs/>
          <w:lang w:val="hy-AM"/>
        </w:rPr>
        <w:t>․</w:t>
      </w:r>
      <w:r>
        <w:rPr>
          <w:rFonts w:ascii="GHEA Grapalat" w:eastAsia="Calibri" w:hAnsi="GHEA Grapalat"/>
          <w:i/>
          <w:iCs/>
          <w:lang w:val="hy-AM"/>
        </w:rPr>
        <w:t xml:space="preserve">2003 թվականի որոշում, § 49): </w:t>
      </w:r>
    </w:p>
    <w:p w14:paraId="6D64475B" w14:textId="77777777" w:rsidR="00182180" w:rsidRDefault="00634BE2" w:rsidP="00915806">
      <w:pPr>
        <w:tabs>
          <w:tab w:val="left" w:pos="426"/>
          <w:tab w:val="left" w:pos="540"/>
        </w:tabs>
        <w:ind w:firstLine="567"/>
        <w:contextualSpacing/>
        <w:jc w:val="both"/>
        <w:rPr>
          <w:rFonts w:ascii="GHEA Grapalat" w:eastAsia="Calibri" w:hAnsi="GHEA Grapalat"/>
          <w:lang w:val="hy-AM"/>
        </w:rPr>
      </w:pPr>
      <w:r>
        <w:rPr>
          <w:rFonts w:ascii="GHEA Grapalat" w:eastAsia="Calibri" w:hAnsi="GHEA Grapalat"/>
          <w:lang w:val="hy-AM"/>
        </w:rPr>
        <w:t xml:space="preserve">Յուրաքանչյուր ոք ունի իր «քաղաքացիական իրավունքների ու պարտականությունների» հետ կապված ցանկացած պահանջ դատարանում կամ տրիբունալում ներկայացնելու իրավունք: Այդպիսով, </w:t>
      </w:r>
      <w:r w:rsidR="000D700D">
        <w:rPr>
          <w:rFonts w:ascii="GHEA Grapalat" w:eastAsia="Calibri" w:hAnsi="GHEA Grapalat"/>
          <w:lang w:val="hy-AM"/>
        </w:rPr>
        <w:t xml:space="preserve">«Մարդու իրավունքների և հիմնարար ազատությունների պաշտպանության մասին» եվրոպական կոնվենցիայի </w:t>
      </w:r>
      <w:r>
        <w:rPr>
          <w:rFonts w:ascii="GHEA Grapalat" w:eastAsia="Calibri" w:hAnsi="GHEA Grapalat"/>
          <w:lang w:val="hy-AM"/>
        </w:rPr>
        <w:t xml:space="preserve">6-րդ հոդվածի 1-ին կետը ներառում է «դատարանի իրավունքը», որում մատչելիության իրավունքը, այսինքն՝ դատարանում քաղաքացիական գործով վարույթ հարուցելու իրավունքը, դրա մի մասն է </w:t>
      </w:r>
      <w:r>
        <w:rPr>
          <w:rFonts w:ascii="GHEA Grapalat" w:eastAsia="Calibri" w:hAnsi="GHEA Grapalat"/>
          <w:i/>
          <w:iCs/>
          <w:lang w:val="hy-AM"/>
        </w:rPr>
        <w:t>(տե՛ս</w:t>
      </w:r>
      <w:r w:rsidR="000D700D">
        <w:rPr>
          <w:rFonts w:ascii="GHEA Grapalat" w:eastAsia="Calibri" w:hAnsi="GHEA Grapalat"/>
          <w:i/>
          <w:iCs/>
          <w:lang w:val="hy-AM"/>
        </w:rPr>
        <w:t>,</w:t>
      </w:r>
      <w:r>
        <w:rPr>
          <w:rFonts w:ascii="GHEA Grapalat" w:eastAsia="Calibri" w:hAnsi="GHEA Grapalat"/>
          <w:i/>
          <w:iCs/>
          <w:lang w:val="hy-AM"/>
        </w:rPr>
        <w:t xml:space="preserve"> Golder-ն ընդդեմ Միացյալ Թագավորության, application no. 4451/70, Եվրոպական դատարանի 21.02.1975 թվականի որոշում, § 36):</w:t>
      </w:r>
      <w:r>
        <w:rPr>
          <w:rFonts w:ascii="GHEA Grapalat" w:eastAsia="Calibri" w:hAnsi="GHEA Grapalat"/>
          <w:lang w:val="hy-AM"/>
        </w:rPr>
        <w:t xml:space="preserve"> </w:t>
      </w:r>
    </w:p>
    <w:p w14:paraId="6A4400FC" w14:textId="1EED2096" w:rsidR="00182180" w:rsidRPr="00E25018" w:rsidRDefault="00182180" w:rsidP="00915806">
      <w:pPr>
        <w:tabs>
          <w:tab w:val="left" w:pos="426"/>
          <w:tab w:val="left" w:pos="540"/>
        </w:tabs>
        <w:ind w:firstLine="567"/>
        <w:contextualSpacing/>
        <w:jc w:val="both"/>
        <w:rPr>
          <w:rFonts w:ascii="GHEA Grapalat" w:eastAsia="Calibri" w:hAnsi="GHEA Grapalat"/>
          <w:lang w:val="hy-AM"/>
        </w:rPr>
      </w:pPr>
      <w:r w:rsidRPr="00182180">
        <w:rPr>
          <w:rFonts w:ascii="GHEA Grapalat" w:eastAsia="Calibri" w:hAnsi="GHEA Grapalat"/>
          <w:lang w:val="hy-AM"/>
        </w:rPr>
        <w:t>Մարդու</w:t>
      </w:r>
      <w:r>
        <w:rPr>
          <w:rFonts w:ascii="GHEA Grapalat" w:eastAsia="Calibri" w:hAnsi="GHEA Grapalat"/>
          <w:lang w:val="de-DE"/>
        </w:rPr>
        <w:t xml:space="preserve"> </w:t>
      </w:r>
      <w:r w:rsidRPr="00182180">
        <w:rPr>
          <w:rFonts w:ascii="GHEA Grapalat" w:eastAsia="Calibri" w:hAnsi="GHEA Grapalat"/>
          <w:lang w:val="hy-AM"/>
        </w:rPr>
        <w:t>իրավունքների</w:t>
      </w:r>
      <w:r>
        <w:rPr>
          <w:rFonts w:ascii="GHEA Grapalat" w:eastAsia="Calibri" w:hAnsi="GHEA Grapalat"/>
          <w:lang w:val="de-DE"/>
        </w:rPr>
        <w:t xml:space="preserve"> </w:t>
      </w:r>
      <w:r w:rsidRPr="00182180">
        <w:rPr>
          <w:rFonts w:ascii="GHEA Grapalat" w:eastAsia="Calibri" w:hAnsi="GHEA Grapalat"/>
          <w:lang w:val="hy-AM"/>
        </w:rPr>
        <w:t>եվրոպական</w:t>
      </w:r>
      <w:r>
        <w:rPr>
          <w:rFonts w:ascii="GHEA Grapalat" w:eastAsia="Calibri" w:hAnsi="GHEA Grapalat"/>
          <w:lang w:val="de-DE"/>
        </w:rPr>
        <w:t xml:space="preserve"> </w:t>
      </w:r>
      <w:r w:rsidRPr="00182180">
        <w:rPr>
          <w:rFonts w:ascii="GHEA Grapalat" w:eastAsia="Calibri" w:hAnsi="GHEA Grapalat"/>
          <w:lang w:val="hy-AM"/>
        </w:rPr>
        <w:t>դատարանը</w:t>
      </w:r>
      <w:r>
        <w:rPr>
          <w:rFonts w:ascii="GHEA Grapalat" w:eastAsia="Calibri" w:hAnsi="GHEA Grapalat"/>
          <w:lang w:val="de-DE"/>
        </w:rPr>
        <w:t xml:space="preserve"> (այսուհետ՝ Եվրոպական դատարան) </w:t>
      </w:r>
      <w:r w:rsidRPr="00182180">
        <w:rPr>
          <w:rFonts w:ascii="GHEA Grapalat" w:eastAsia="Calibri" w:hAnsi="GHEA Grapalat"/>
          <w:lang w:val="hy-AM"/>
        </w:rPr>
        <w:t>բազմիցս</w:t>
      </w:r>
      <w:r>
        <w:rPr>
          <w:rFonts w:ascii="GHEA Grapalat" w:eastAsia="Calibri" w:hAnsi="GHEA Grapalat"/>
          <w:lang w:val="de-DE"/>
        </w:rPr>
        <w:t xml:space="preserve"> </w:t>
      </w:r>
      <w:r w:rsidRPr="00182180">
        <w:rPr>
          <w:rFonts w:ascii="GHEA Grapalat" w:eastAsia="Calibri" w:hAnsi="GHEA Grapalat"/>
          <w:lang w:val="hy-AM"/>
        </w:rPr>
        <w:t>նշել</w:t>
      </w:r>
      <w:r>
        <w:rPr>
          <w:rFonts w:ascii="GHEA Grapalat" w:eastAsia="Calibri" w:hAnsi="GHEA Grapalat"/>
          <w:lang w:val="de-DE"/>
        </w:rPr>
        <w:t xml:space="preserve"> </w:t>
      </w:r>
      <w:r w:rsidRPr="00182180">
        <w:rPr>
          <w:rFonts w:ascii="GHEA Grapalat" w:eastAsia="Calibri" w:hAnsi="GHEA Grapalat"/>
          <w:lang w:val="hy-AM"/>
        </w:rPr>
        <w:t>է</w:t>
      </w:r>
      <w:r>
        <w:rPr>
          <w:rFonts w:ascii="GHEA Grapalat" w:eastAsia="Calibri" w:hAnsi="GHEA Grapalat"/>
          <w:lang w:val="de-DE"/>
        </w:rPr>
        <w:t xml:space="preserve">, </w:t>
      </w:r>
      <w:r w:rsidRPr="00182180">
        <w:rPr>
          <w:rFonts w:ascii="GHEA Grapalat" w:eastAsia="Calibri" w:hAnsi="GHEA Grapalat"/>
          <w:lang w:val="hy-AM"/>
        </w:rPr>
        <w:t>որ</w:t>
      </w:r>
      <w:r>
        <w:rPr>
          <w:rFonts w:ascii="GHEA Grapalat" w:eastAsia="Calibri" w:hAnsi="GHEA Grapalat"/>
          <w:lang w:val="de-DE"/>
        </w:rPr>
        <w:t xml:space="preserve"> </w:t>
      </w:r>
      <w:r w:rsidRPr="00182180">
        <w:rPr>
          <w:rFonts w:ascii="GHEA Grapalat" w:eastAsia="Calibri" w:hAnsi="GHEA Grapalat"/>
          <w:lang w:val="hy-AM"/>
        </w:rPr>
        <w:t>դատական</w:t>
      </w:r>
      <w:r>
        <w:rPr>
          <w:rFonts w:ascii="GHEA Grapalat" w:eastAsia="Calibri" w:hAnsi="GHEA Grapalat"/>
          <w:lang w:val="de-DE"/>
        </w:rPr>
        <w:t xml:space="preserve"> </w:t>
      </w:r>
      <w:r w:rsidRPr="00182180">
        <w:rPr>
          <w:rFonts w:ascii="GHEA Grapalat" w:eastAsia="Calibri" w:hAnsi="GHEA Grapalat"/>
          <w:lang w:val="hy-AM"/>
        </w:rPr>
        <w:t>պաշտպանության</w:t>
      </w:r>
      <w:r>
        <w:rPr>
          <w:rFonts w:ascii="GHEA Grapalat" w:eastAsia="Calibri" w:hAnsi="GHEA Grapalat"/>
          <w:lang w:val="de-DE"/>
        </w:rPr>
        <w:t xml:space="preserve"> </w:t>
      </w:r>
      <w:r w:rsidRPr="00182180">
        <w:rPr>
          <w:rFonts w:ascii="GHEA Grapalat" w:eastAsia="Calibri" w:hAnsi="GHEA Grapalat"/>
          <w:lang w:val="hy-AM"/>
        </w:rPr>
        <w:t>իրավունքը</w:t>
      </w:r>
      <w:r>
        <w:rPr>
          <w:rFonts w:ascii="GHEA Grapalat" w:eastAsia="Calibri" w:hAnsi="GHEA Grapalat"/>
          <w:lang w:val="de-DE"/>
        </w:rPr>
        <w:t xml:space="preserve"> </w:t>
      </w:r>
      <w:r w:rsidRPr="00182180">
        <w:rPr>
          <w:rFonts w:ascii="GHEA Grapalat" w:eastAsia="Calibri" w:hAnsi="GHEA Grapalat"/>
          <w:lang w:val="hy-AM"/>
        </w:rPr>
        <w:t>կլիներ</w:t>
      </w:r>
      <w:r>
        <w:rPr>
          <w:rFonts w:ascii="GHEA Grapalat" w:eastAsia="Calibri" w:hAnsi="GHEA Grapalat"/>
          <w:lang w:val="de-DE"/>
        </w:rPr>
        <w:t xml:space="preserve"> </w:t>
      </w:r>
      <w:r w:rsidRPr="00182180">
        <w:rPr>
          <w:rFonts w:ascii="GHEA Grapalat" w:eastAsia="Calibri" w:hAnsi="GHEA Grapalat"/>
          <w:lang w:val="hy-AM"/>
        </w:rPr>
        <w:t>անիրական</w:t>
      </w:r>
      <w:r>
        <w:rPr>
          <w:rFonts w:ascii="GHEA Grapalat" w:eastAsia="Calibri" w:hAnsi="GHEA Grapalat"/>
          <w:lang w:val="de-DE"/>
        </w:rPr>
        <w:t xml:space="preserve">, </w:t>
      </w:r>
      <w:r w:rsidRPr="00182180">
        <w:rPr>
          <w:rFonts w:ascii="GHEA Grapalat" w:eastAsia="Calibri" w:hAnsi="GHEA Grapalat"/>
          <w:lang w:val="hy-AM"/>
        </w:rPr>
        <w:t>իսկ</w:t>
      </w:r>
      <w:r>
        <w:rPr>
          <w:rFonts w:ascii="GHEA Grapalat" w:eastAsia="Calibri" w:hAnsi="GHEA Grapalat"/>
          <w:lang w:val="de-DE"/>
        </w:rPr>
        <w:t xml:space="preserve"> </w:t>
      </w:r>
      <w:r w:rsidRPr="00182180">
        <w:rPr>
          <w:rFonts w:ascii="GHEA Grapalat" w:eastAsia="Calibri" w:hAnsi="GHEA Grapalat"/>
          <w:lang w:val="hy-AM"/>
        </w:rPr>
        <w:t>դատական</w:t>
      </w:r>
      <w:r>
        <w:rPr>
          <w:rFonts w:ascii="GHEA Grapalat" w:eastAsia="Calibri" w:hAnsi="GHEA Grapalat"/>
          <w:lang w:val="de-DE"/>
        </w:rPr>
        <w:t xml:space="preserve"> </w:t>
      </w:r>
      <w:r w:rsidRPr="00182180">
        <w:rPr>
          <w:rFonts w:ascii="GHEA Grapalat" w:eastAsia="Calibri" w:hAnsi="GHEA Grapalat"/>
          <w:lang w:val="hy-AM"/>
        </w:rPr>
        <w:t>պաշտպանության</w:t>
      </w:r>
      <w:r>
        <w:rPr>
          <w:rFonts w:ascii="GHEA Grapalat" w:eastAsia="Calibri" w:hAnsi="GHEA Grapalat"/>
          <w:lang w:val="de-DE"/>
        </w:rPr>
        <w:t xml:space="preserve"> </w:t>
      </w:r>
      <w:r w:rsidRPr="00182180">
        <w:rPr>
          <w:rFonts w:ascii="GHEA Grapalat" w:eastAsia="Calibri" w:hAnsi="GHEA Grapalat"/>
          <w:lang w:val="hy-AM"/>
        </w:rPr>
        <w:t>ընթացակարգը՝</w:t>
      </w:r>
      <w:r>
        <w:rPr>
          <w:rFonts w:ascii="GHEA Grapalat" w:eastAsia="Calibri" w:hAnsi="GHEA Grapalat"/>
          <w:lang w:val="de-DE"/>
        </w:rPr>
        <w:t xml:space="preserve"> </w:t>
      </w:r>
      <w:r w:rsidRPr="00182180">
        <w:rPr>
          <w:rFonts w:ascii="GHEA Grapalat" w:eastAsia="Calibri" w:hAnsi="GHEA Grapalat"/>
          <w:lang w:val="hy-AM"/>
        </w:rPr>
        <w:t>անարդյունավետ</w:t>
      </w:r>
      <w:r>
        <w:rPr>
          <w:rFonts w:ascii="GHEA Grapalat" w:eastAsia="Calibri" w:hAnsi="GHEA Grapalat"/>
          <w:lang w:val="de-DE"/>
        </w:rPr>
        <w:t xml:space="preserve">, </w:t>
      </w:r>
      <w:r w:rsidRPr="00182180">
        <w:rPr>
          <w:rFonts w:ascii="GHEA Grapalat" w:eastAsia="Calibri" w:hAnsi="GHEA Grapalat"/>
          <w:lang w:val="hy-AM"/>
        </w:rPr>
        <w:t>եթե</w:t>
      </w:r>
      <w:r>
        <w:rPr>
          <w:rFonts w:ascii="GHEA Grapalat" w:eastAsia="Calibri" w:hAnsi="GHEA Grapalat"/>
          <w:lang w:val="de-DE"/>
        </w:rPr>
        <w:t xml:space="preserve"> </w:t>
      </w:r>
      <w:r w:rsidRPr="00182180">
        <w:rPr>
          <w:rFonts w:ascii="GHEA Grapalat" w:eastAsia="Calibri" w:hAnsi="GHEA Grapalat"/>
          <w:lang w:val="hy-AM"/>
        </w:rPr>
        <w:t>ներպետական</w:t>
      </w:r>
      <w:r>
        <w:rPr>
          <w:rFonts w:ascii="GHEA Grapalat" w:eastAsia="Calibri" w:hAnsi="GHEA Grapalat"/>
          <w:lang w:val="de-DE"/>
        </w:rPr>
        <w:t xml:space="preserve"> </w:t>
      </w:r>
      <w:r w:rsidRPr="00182180">
        <w:rPr>
          <w:rFonts w:ascii="GHEA Grapalat" w:eastAsia="Calibri" w:hAnsi="GHEA Grapalat"/>
          <w:lang w:val="hy-AM"/>
        </w:rPr>
        <w:t>օրենսդրությունը</w:t>
      </w:r>
      <w:r>
        <w:rPr>
          <w:rFonts w:ascii="GHEA Grapalat" w:eastAsia="Calibri" w:hAnsi="GHEA Grapalat"/>
          <w:lang w:val="de-DE"/>
        </w:rPr>
        <w:t xml:space="preserve"> </w:t>
      </w:r>
      <w:r w:rsidRPr="00182180">
        <w:rPr>
          <w:rFonts w:ascii="GHEA Grapalat" w:eastAsia="Calibri" w:hAnsi="GHEA Grapalat"/>
          <w:lang w:val="hy-AM"/>
        </w:rPr>
        <w:t>թույլ</w:t>
      </w:r>
      <w:r>
        <w:rPr>
          <w:rFonts w:ascii="GHEA Grapalat" w:eastAsia="Calibri" w:hAnsi="GHEA Grapalat"/>
          <w:lang w:val="de-DE"/>
        </w:rPr>
        <w:t xml:space="preserve"> </w:t>
      </w:r>
      <w:r w:rsidRPr="00182180">
        <w:rPr>
          <w:rFonts w:ascii="GHEA Grapalat" w:eastAsia="Calibri" w:hAnsi="GHEA Grapalat"/>
          <w:lang w:val="hy-AM"/>
        </w:rPr>
        <w:t>տար</w:t>
      </w:r>
      <w:r>
        <w:rPr>
          <w:rFonts w:ascii="GHEA Grapalat" w:eastAsia="Calibri" w:hAnsi="GHEA Grapalat"/>
          <w:lang w:val="de-DE"/>
        </w:rPr>
        <w:t xml:space="preserve"> </w:t>
      </w:r>
      <w:r w:rsidRPr="00182180">
        <w:rPr>
          <w:rFonts w:ascii="GHEA Grapalat" w:eastAsia="Calibri" w:hAnsi="GHEA Grapalat"/>
          <w:lang w:val="hy-AM"/>
        </w:rPr>
        <w:t>վերջնական</w:t>
      </w:r>
      <w:r>
        <w:rPr>
          <w:rFonts w:ascii="GHEA Grapalat" w:eastAsia="Calibri" w:hAnsi="GHEA Grapalat"/>
          <w:lang w:val="de-DE"/>
        </w:rPr>
        <w:t xml:space="preserve"> </w:t>
      </w:r>
      <w:r w:rsidRPr="00182180">
        <w:rPr>
          <w:rFonts w:ascii="GHEA Grapalat" w:eastAsia="Calibri" w:hAnsi="GHEA Grapalat"/>
          <w:lang w:val="hy-AM"/>
        </w:rPr>
        <w:t>և</w:t>
      </w:r>
      <w:r>
        <w:rPr>
          <w:rFonts w:ascii="GHEA Grapalat" w:eastAsia="Calibri" w:hAnsi="GHEA Grapalat"/>
          <w:lang w:val="de-DE"/>
        </w:rPr>
        <w:t xml:space="preserve"> </w:t>
      </w:r>
      <w:r w:rsidRPr="00182180">
        <w:rPr>
          <w:rFonts w:ascii="GHEA Grapalat" w:eastAsia="Calibri" w:hAnsi="GHEA Grapalat"/>
          <w:lang w:val="hy-AM"/>
        </w:rPr>
        <w:t>պարտադիր</w:t>
      </w:r>
      <w:r>
        <w:rPr>
          <w:rFonts w:ascii="GHEA Grapalat" w:eastAsia="Calibri" w:hAnsi="GHEA Grapalat"/>
          <w:lang w:val="de-DE"/>
        </w:rPr>
        <w:t xml:space="preserve"> </w:t>
      </w:r>
      <w:r w:rsidRPr="00182180">
        <w:rPr>
          <w:rFonts w:ascii="GHEA Grapalat" w:eastAsia="Calibri" w:hAnsi="GHEA Grapalat"/>
          <w:lang w:val="hy-AM"/>
        </w:rPr>
        <w:t>բնույթ</w:t>
      </w:r>
      <w:r>
        <w:rPr>
          <w:rFonts w:ascii="GHEA Grapalat" w:eastAsia="Calibri" w:hAnsi="GHEA Grapalat"/>
          <w:lang w:val="de-DE"/>
        </w:rPr>
        <w:t xml:space="preserve"> </w:t>
      </w:r>
      <w:r w:rsidRPr="00182180">
        <w:rPr>
          <w:rFonts w:ascii="GHEA Grapalat" w:eastAsia="Calibri" w:hAnsi="GHEA Grapalat"/>
          <w:lang w:val="hy-AM"/>
        </w:rPr>
        <w:t>ունեցող</w:t>
      </w:r>
      <w:r>
        <w:rPr>
          <w:rFonts w:ascii="GHEA Grapalat" w:eastAsia="Calibri" w:hAnsi="GHEA Grapalat"/>
          <w:lang w:val="de-DE"/>
        </w:rPr>
        <w:t xml:space="preserve"> </w:t>
      </w:r>
      <w:r w:rsidRPr="00182180">
        <w:rPr>
          <w:rFonts w:ascii="GHEA Grapalat" w:eastAsia="Calibri" w:hAnsi="GHEA Grapalat"/>
          <w:lang w:val="hy-AM"/>
        </w:rPr>
        <w:t>դատական</w:t>
      </w:r>
      <w:r>
        <w:rPr>
          <w:rFonts w:ascii="GHEA Grapalat" w:eastAsia="Calibri" w:hAnsi="GHEA Grapalat"/>
          <w:lang w:val="de-DE"/>
        </w:rPr>
        <w:t xml:space="preserve"> </w:t>
      </w:r>
      <w:r w:rsidRPr="00182180">
        <w:rPr>
          <w:rFonts w:ascii="GHEA Grapalat" w:eastAsia="Calibri" w:hAnsi="GHEA Grapalat"/>
          <w:lang w:val="hy-AM"/>
        </w:rPr>
        <w:t>ակտերին</w:t>
      </w:r>
      <w:r>
        <w:rPr>
          <w:rFonts w:ascii="GHEA Grapalat" w:eastAsia="Calibri" w:hAnsi="GHEA Grapalat"/>
          <w:lang w:val="de-DE"/>
        </w:rPr>
        <w:t xml:space="preserve"> </w:t>
      </w:r>
      <w:r w:rsidRPr="00182180">
        <w:rPr>
          <w:rFonts w:ascii="GHEA Grapalat" w:eastAsia="Calibri" w:hAnsi="GHEA Grapalat"/>
          <w:lang w:val="hy-AM"/>
        </w:rPr>
        <w:t>մնալ</w:t>
      </w:r>
      <w:r>
        <w:rPr>
          <w:rFonts w:ascii="GHEA Grapalat" w:eastAsia="Calibri" w:hAnsi="GHEA Grapalat"/>
          <w:lang w:val="de-DE"/>
        </w:rPr>
        <w:t xml:space="preserve"> </w:t>
      </w:r>
      <w:r w:rsidRPr="00182180">
        <w:rPr>
          <w:rFonts w:ascii="GHEA Grapalat" w:eastAsia="Calibri" w:hAnsi="GHEA Grapalat"/>
          <w:lang w:val="hy-AM"/>
        </w:rPr>
        <w:t>չկատարված՝</w:t>
      </w:r>
      <w:r>
        <w:rPr>
          <w:rFonts w:ascii="GHEA Grapalat" w:eastAsia="Calibri" w:hAnsi="GHEA Grapalat"/>
          <w:lang w:val="de-DE"/>
        </w:rPr>
        <w:t xml:space="preserve"> </w:t>
      </w:r>
      <w:r w:rsidRPr="00182180">
        <w:rPr>
          <w:rFonts w:ascii="GHEA Grapalat" w:eastAsia="Calibri" w:hAnsi="GHEA Grapalat"/>
          <w:lang w:val="hy-AM"/>
        </w:rPr>
        <w:t>ի</w:t>
      </w:r>
      <w:r>
        <w:rPr>
          <w:rFonts w:ascii="GHEA Grapalat" w:eastAsia="Calibri" w:hAnsi="GHEA Grapalat"/>
          <w:lang w:val="de-DE"/>
        </w:rPr>
        <w:t xml:space="preserve"> </w:t>
      </w:r>
      <w:r w:rsidRPr="00182180">
        <w:rPr>
          <w:rFonts w:ascii="GHEA Grapalat" w:eastAsia="Calibri" w:hAnsi="GHEA Grapalat"/>
          <w:lang w:val="hy-AM"/>
        </w:rPr>
        <w:t>վնաս</w:t>
      </w:r>
      <w:r>
        <w:rPr>
          <w:rFonts w:ascii="GHEA Grapalat" w:eastAsia="Calibri" w:hAnsi="GHEA Grapalat"/>
          <w:lang w:val="de-DE"/>
        </w:rPr>
        <w:t xml:space="preserve"> </w:t>
      </w:r>
      <w:r w:rsidRPr="00182180">
        <w:rPr>
          <w:rFonts w:ascii="GHEA Grapalat" w:eastAsia="Calibri" w:hAnsi="GHEA Grapalat"/>
          <w:lang w:val="hy-AM"/>
        </w:rPr>
        <w:t>մի</w:t>
      </w:r>
      <w:r>
        <w:rPr>
          <w:rFonts w:ascii="GHEA Grapalat" w:eastAsia="Calibri" w:hAnsi="GHEA Grapalat"/>
          <w:lang w:val="de-DE"/>
        </w:rPr>
        <w:t xml:space="preserve"> </w:t>
      </w:r>
      <w:r w:rsidRPr="00182180">
        <w:rPr>
          <w:rFonts w:ascii="GHEA Grapalat" w:eastAsia="Calibri" w:hAnsi="GHEA Grapalat"/>
          <w:lang w:val="hy-AM"/>
        </w:rPr>
        <w:t>կողմի</w:t>
      </w:r>
      <w:r>
        <w:rPr>
          <w:rFonts w:ascii="GHEA Grapalat" w:eastAsia="Calibri" w:hAnsi="GHEA Grapalat"/>
          <w:lang w:val="de-DE"/>
        </w:rPr>
        <w:t xml:space="preserve">: </w:t>
      </w:r>
      <w:r w:rsidRPr="00182180">
        <w:rPr>
          <w:rFonts w:ascii="GHEA Grapalat" w:eastAsia="Calibri" w:hAnsi="GHEA Grapalat"/>
          <w:lang w:val="hy-AM"/>
        </w:rPr>
        <w:t>Ըստ</w:t>
      </w:r>
      <w:r>
        <w:rPr>
          <w:rFonts w:ascii="GHEA Grapalat" w:eastAsia="Calibri" w:hAnsi="GHEA Grapalat"/>
          <w:lang w:val="de-DE"/>
        </w:rPr>
        <w:t xml:space="preserve"> </w:t>
      </w:r>
      <w:r w:rsidRPr="00182180">
        <w:rPr>
          <w:rFonts w:ascii="GHEA Grapalat" w:eastAsia="Calibri" w:hAnsi="GHEA Grapalat"/>
          <w:lang w:val="hy-AM"/>
        </w:rPr>
        <w:t>Եվրոպական</w:t>
      </w:r>
      <w:r>
        <w:rPr>
          <w:rFonts w:ascii="GHEA Grapalat" w:eastAsia="Calibri" w:hAnsi="GHEA Grapalat"/>
          <w:lang w:val="de-DE"/>
        </w:rPr>
        <w:t xml:space="preserve"> </w:t>
      </w:r>
      <w:r w:rsidRPr="00182180">
        <w:rPr>
          <w:rFonts w:ascii="GHEA Grapalat" w:eastAsia="Calibri" w:hAnsi="GHEA Grapalat"/>
          <w:lang w:val="hy-AM"/>
        </w:rPr>
        <w:t>դատարանի՝</w:t>
      </w:r>
      <w:r>
        <w:rPr>
          <w:rFonts w:ascii="GHEA Grapalat" w:eastAsia="Calibri" w:hAnsi="GHEA Grapalat"/>
          <w:lang w:val="de-DE"/>
        </w:rPr>
        <w:t xml:space="preserve"> </w:t>
      </w:r>
      <w:r w:rsidRPr="00182180">
        <w:rPr>
          <w:rFonts w:ascii="GHEA Grapalat" w:eastAsia="Calibri" w:hAnsi="GHEA Grapalat"/>
          <w:lang w:val="hy-AM"/>
        </w:rPr>
        <w:t>եթե</w:t>
      </w:r>
      <w:r>
        <w:rPr>
          <w:rFonts w:ascii="GHEA Grapalat" w:eastAsia="Calibri" w:hAnsi="GHEA Grapalat"/>
          <w:lang w:val="de-DE"/>
        </w:rPr>
        <w:t xml:space="preserve"> </w:t>
      </w:r>
      <w:r w:rsidRPr="00182180">
        <w:rPr>
          <w:rFonts w:ascii="GHEA Grapalat" w:eastAsia="Calibri" w:hAnsi="GHEA Grapalat"/>
          <w:lang w:val="hy-AM"/>
        </w:rPr>
        <w:t>պետությունը</w:t>
      </w:r>
      <w:r>
        <w:rPr>
          <w:rFonts w:ascii="GHEA Grapalat" w:eastAsia="Calibri" w:hAnsi="GHEA Grapalat"/>
          <w:lang w:val="de-DE"/>
        </w:rPr>
        <w:t xml:space="preserve"> </w:t>
      </w:r>
      <w:r w:rsidRPr="00182180">
        <w:rPr>
          <w:rFonts w:ascii="GHEA Grapalat" w:eastAsia="Calibri" w:hAnsi="GHEA Grapalat"/>
          <w:lang w:val="hy-AM"/>
        </w:rPr>
        <w:t>չի</w:t>
      </w:r>
      <w:r>
        <w:rPr>
          <w:rFonts w:ascii="GHEA Grapalat" w:eastAsia="Calibri" w:hAnsi="GHEA Grapalat"/>
          <w:lang w:val="de-DE"/>
        </w:rPr>
        <w:t xml:space="preserve"> </w:t>
      </w:r>
      <w:r w:rsidRPr="00182180">
        <w:rPr>
          <w:rFonts w:ascii="GHEA Grapalat" w:eastAsia="Calibri" w:hAnsi="GHEA Grapalat"/>
          <w:lang w:val="hy-AM"/>
        </w:rPr>
        <w:t>երաշխավորում</w:t>
      </w:r>
      <w:r>
        <w:rPr>
          <w:rFonts w:ascii="GHEA Grapalat" w:eastAsia="Calibri" w:hAnsi="GHEA Grapalat"/>
          <w:lang w:val="de-DE"/>
        </w:rPr>
        <w:t xml:space="preserve"> </w:t>
      </w:r>
      <w:r w:rsidRPr="00182180">
        <w:rPr>
          <w:rFonts w:ascii="GHEA Grapalat" w:eastAsia="Calibri" w:hAnsi="GHEA Grapalat"/>
          <w:lang w:val="hy-AM"/>
        </w:rPr>
        <w:t>վերջնական</w:t>
      </w:r>
      <w:r>
        <w:rPr>
          <w:rFonts w:ascii="GHEA Grapalat" w:eastAsia="Calibri" w:hAnsi="GHEA Grapalat"/>
          <w:lang w:val="de-DE"/>
        </w:rPr>
        <w:t xml:space="preserve"> </w:t>
      </w:r>
      <w:r w:rsidRPr="00182180">
        <w:rPr>
          <w:rFonts w:ascii="GHEA Grapalat" w:eastAsia="Calibri" w:hAnsi="GHEA Grapalat"/>
          <w:lang w:val="hy-AM"/>
        </w:rPr>
        <w:t>դատական</w:t>
      </w:r>
      <w:r>
        <w:rPr>
          <w:rFonts w:ascii="GHEA Grapalat" w:eastAsia="Calibri" w:hAnsi="GHEA Grapalat"/>
          <w:lang w:val="de-DE"/>
        </w:rPr>
        <w:t xml:space="preserve"> </w:t>
      </w:r>
      <w:r w:rsidRPr="00182180">
        <w:rPr>
          <w:rFonts w:ascii="GHEA Grapalat" w:eastAsia="Calibri" w:hAnsi="GHEA Grapalat"/>
          <w:lang w:val="hy-AM"/>
        </w:rPr>
        <w:t>ակտերի</w:t>
      </w:r>
      <w:r>
        <w:rPr>
          <w:rFonts w:ascii="GHEA Grapalat" w:eastAsia="Calibri" w:hAnsi="GHEA Grapalat"/>
          <w:lang w:val="de-DE"/>
        </w:rPr>
        <w:t xml:space="preserve"> </w:t>
      </w:r>
      <w:r w:rsidRPr="00182180">
        <w:rPr>
          <w:rFonts w:ascii="GHEA Grapalat" w:eastAsia="Calibri" w:hAnsi="GHEA Grapalat"/>
          <w:lang w:val="hy-AM"/>
        </w:rPr>
        <w:t>ի</w:t>
      </w:r>
      <w:r>
        <w:rPr>
          <w:rFonts w:ascii="GHEA Grapalat" w:eastAsia="Calibri" w:hAnsi="GHEA Grapalat"/>
          <w:lang w:val="de-DE"/>
        </w:rPr>
        <w:t xml:space="preserve"> </w:t>
      </w:r>
      <w:r w:rsidRPr="00182180">
        <w:rPr>
          <w:rFonts w:ascii="GHEA Grapalat" w:eastAsia="Calibri" w:hAnsi="GHEA Grapalat"/>
          <w:lang w:val="hy-AM"/>
        </w:rPr>
        <w:t>կատար</w:t>
      </w:r>
      <w:r>
        <w:rPr>
          <w:rFonts w:ascii="GHEA Grapalat" w:eastAsia="Calibri" w:hAnsi="GHEA Grapalat"/>
          <w:lang w:val="de-DE"/>
        </w:rPr>
        <w:t xml:space="preserve"> </w:t>
      </w:r>
      <w:r w:rsidRPr="00182180">
        <w:rPr>
          <w:rFonts w:ascii="GHEA Grapalat" w:eastAsia="Calibri" w:hAnsi="GHEA Grapalat"/>
          <w:lang w:val="hy-AM"/>
        </w:rPr>
        <w:t>ածումը</w:t>
      </w:r>
      <w:r>
        <w:rPr>
          <w:rFonts w:ascii="GHEA Grapalat" w:eastAsia="Calibri" w:hAnsi="GHEA Grapalat"/>
          <w:lang w:val="de-DE"/>
        </w:rPr>
        <w:t xml:space="preserve">, </w:t>
      </w:r>
      <w:r w:rsidRPr="00182180">
        <w:rPr>
          <w:rFonts w:ascii="GHEA Grapalat" w:eastAsia="Calibri" w:hAnsi="GHEA Grapalat"/>
          <w:lang w:val="hy-AM"/>
        </w:rPr>
        <w:t>դա</w:t>
      </w:r>
      <w:r>
        <w:rPr>
          <w:rFonts w:ascii="GHEA Grapalat" w:eastAsia="Calibri" w:hAnsi="GHEA Grapalat"/>
          <w:lang w:val="de-DE"/>
        </w:rPr>
        <w:t xml:space="preserve"> </w:t>
      </w:r>
      <w:r w:rsidRPr="00182180">
        <w:rPr>
          <w:rFonts w:ascii="GHEA Grapalat" w:eastAsia="Calibri" w:hAnsi="GHEA Grapalat"/>
          <w:lang w:val="hy-AM"/>
        </w:rPr>
        <w:t>հանգեցնում</w:t>
      </w:r>
      <w:r>
        <w:rPr>
          <w:rFonts w:ascii="GHEA Grapalat" w:eastAsia="Calibri" w:hAnsi="GHEA Grapalat"/>
          <w:lang w:val="de-DE"/>
        </w:rPr>
        <w:t xml:space="preserve"> </w:t>
      </w:r>
      <w:r w:rsidRPr="00182180">
        <w:rPr>
          <w:rFonts w:ascii="GHEA Grapalat" w:eastAsia="Calibri" w:hAnsi="GHEA Grapalat"/>
          <w:lang w:val="hy-AM"/>
        </w:rPr>
        <w:t>է</w:t>
      </w:r>
      <w:r>
        <w:rPr>
          <w:rFonts w:ascii="GHEA Grapalat" w:eastAsia="Calibri" w:hAnsi="GHEA Grapalat"/>
          <w:lang w:val="de-DE"/>
        </w:rPr>
        <w:t xml:space="preserve"> </w:t>
      </w:r>
      <w:r w:rsidRPr="00182180">
        <w:rPr>
          <w:rFonts w:ascii="GHEA Grapalat" w:eastAsia="Calibri" w:hAnsi="GHEA Grapalat"/>
          <w:lang w:val="hy-AM"/>
        </w:rPr>
        <w:t>այնպիսի</w:t>
      </w:r>
      <w:r>
        <w:rPr>
          <w:rFonts w:ascii="GHEA Grapalat" w:eastAsia="Calibri" w:hAnsi="GHEA Grapalat"/>
          <w:lang w:val="de-DE"/>
        </w:rPr>
        <w:t xml:space="preserve"> </w:t>
      </w:r>
      <w:r w:rsidRPr="00182180">
        <w:rPr>
          <w:rFonts w:ascii="GHEA Grapalat" w:eastAsia="Calibri" w:hAnsi="GHEA Grapalat"/>
          <w:lang w:val="hy-AM"/>
        </w:rPr>
        <w:t>իրողության</w:t>
      </w:r>
      <w:r>
        <w:rPr>
          <w:rFonts w:ascii="GHEA Grapalat" w:eastAsia="Calibri" w:hAnsi="GHEA Grapalat"/>
          <w:lang w:val="de-DE"/>
        </w:rPr>
        <w:t xml:space="preserve">, </w:t>
      </w:r>
      <w:r w:rsidRPr="00182180">
        <w:rPr>
          <w:rFonts w:ascii="GHEA Grapalat" w:eastAsia="Calibri" w:hAnsi="GHEA Grapalat"/>
          <w:lang w:val="hy-AM"/>
        </w:rPr>
        <w:t>որն</w:t>
      </w:r>
      <w:r>
        <w:rPr>
          <w:rFonts w:ascii="GHEA Grapalat" w:eastAsia="Calibri" w:hAnsi="GHEA Grapalat"/>
          <w:lang w:val="de-DE"/>
        </w:rPr>
        <w:t xml:space="preserve"> </w:t>
      </w:r>
      <w:r w:rsidRPr="00182180">
        <w:rPr>
          <w:rFonts w:ascii="GHEA Grapalat" w:eastAsia="Calibri" w:hAnsi="GHEA Grapalat"/>
          <w:lang w:val="hy-AM"/>
        </w:rPr>
        <w:t>անհամատեղելի</w:t>
      </w:r>
      <w:r>
        <w:rPr>
          <w:rFonts w:ascii="GHEA Grapalat" w:eastAsia="Calibri" w:hAnsi="GHEA Grapalat"/>
          <w:lang w:val="de-DE"/>
        </w:rPr>
        <w:t xml:space="preserve"> </w:t>
      </w:r>
      <w:r w:rsidRPr="00182180">
        <w:rPr>
          <w:rFonts w:ascii="GHEA Grapalat" w:eastAsia="Calibri" w:hAnsi="GHEA Grapalat"/>
          <w:lang w:val="hy-AM"/>
        </w:rPr>
        <w:t>է</w:t>
      </w:r>
      <w:r>
        <w:rPr>
          <w:rFonts w:ascii="GHEA Grapalat" w:eastAsia="Calibri" w:hAnsi="GHEA Grapalat"/>
          <w:lang w:val="de-DE"/>
        </w:rPr>
        <w:t xml:space="preserve"> </w:t>
      </w:r>
      <w:r w:rsidRPr="00182180">
        <w:rPr>
          <w:rFonts w:ascii="GHEA Grapalat" w:eastAsia="Calibri" w:hAnsi="GHEA Grapalat"/>
          <w:lang w:val="hy-AM"/>
        </w:rPr>
        <w:t>իրավունքի</w:t>
      </w:r>
      <w:r>
        <w:rPr>
          <w:rFonts w:ascii="GHEA Grapalat" w:eastAsia="Calibri" w:hAnsi="GHEA Grapalat"/>
          <w:lang w:val="de-DE"/>
        </w:rPr>
        <w:t xml:space="preserve"> </w:t>
      </w:r>
      <w:r w:rsidRPr="00182180">
        <w:rPr>
          <w:rFonts w:ascii="GHEA Grapalat" w:eastAsia="Calibri" w:hAnsi="GHEA Grapalat"/>
          <w:lang w:val="hy-AM"/>
        </w:rPr>
        <w:t>գերակայության</w:t>
      </w:r>
      <w:r>
        <w:rPr>
          <w:rFonts w:ascii="GHEA Grapalat" w:eastAsia="Calibri" w:hAnsi="GHEA Grapalat"/>
          <w:lang w:val="de-DE"/>
        </w:rPr>
        <w:t xml:space="preserve"> </w:t>
      </w:r>
      <w:r w:rsidRPr="00182180">
        <w:rPr>
          <w:rFonts w:ascii="GHEA Grapalat" w:eastAsia="Calibri" w:hAnsi="GHEA Grapalat"/>
          <w:lang w:val="hy-AM"/>
        </w:rPr>
        <w:t>սկզբունքի</w:t>
      </w:r>
      <w:r>
        <w:rPr>
          <w:rFonts w:ascii="GHEA Grapalat" w:eastAsia="Calibri" w:hAnsi="GHEA Grapalat"/>
          <w:lang w:val="de-DE"/>
        </w:rPr>
        <w:t xml:space="preserve"> </w:t>
      </w:r>
      <w:r w:rsidRPr="00182180">
        <w:rPr>
          <w:rFonts w:ascii="GHEA Grapalat" w:eastAsia="Calibri" w:hAnsi="GHEA Grapalat"/>
          <w:lang w:val="hy-AM"/>
        </w:rPr>
        <w:t>հետ</w:t>
      </w:r>
      <w:r>
        <w:rPr>
          <w:rFonts w:ascii="GHEA Grapalat" w:eastAsia="Calibri" w:hAnsi="GHEA Grapalat"/>
          <w:lang w:val="de-DE"/>
        </w:rPr>
        <w:t xml:space="preserve">, </w:t>
      </w:r>
      <w:r w:rsidRPr="00182180">
        <w:rPr>
          <w:rFonts w:ascii="GHEA Grapalat" w:eastAsia="Calibri" w:hAnsi="GHEA Grapalat"/>
          <w:lang w:val="hy-AM"/>
        </w:rPr>
        <w:t>որը</w:t>
      </w:r>
      <w:r>
        <w:rPr>
          <w:rFonts w:ascii="GHEA Grapalat" w:eastAsia="Calibri" w:hAnsi="GHEA Grapalat"/>
          <w:lang w:val="de-DE"/>
        </w:rPr>
        <w:t xml:space="preserve"> </w:t>
      </w:r>
      <w:r w:rsidRPr="00182180">
        <w:rPr>
          <w:rFonts w:ascii="GHEA Grapalat" w:eastAsia="Calibri" w:hAnsi="GHEA Grapalat"/>
          <w:lang w:val="hy-AM"/>
        </w:rPr>
        <w:t>պայմանավորվող</w:t>
      </w:r>
      <w:r>
        <w:rPr>
          <w:rFonts w:ascii="GHEA Grapalat" w:eastAsia="Calibri" w:hAnsi="GHEA Grapalat"/>
          <w:lang w:val="de-DE"/>
        </w:rPr>
        <w:t xml:space="preserve"> </w:t>
      </w:r>
      <w:r w:rsidRPr="00182180">
        <w:rPr>
          <w:rFonts w:ascii="GHEA Grapalat" w:eastAsia="Calibri" w:hAnsi="GHEA Grapalat"/>
          <w:lang w:val="hy-AM"/>
        </w:rPr>
        <w:t>պետությունները</w:t>
      </w:r>
      <w:r>
        <w:rPr>
          <w:rFonts w:ascii="GHEA Grapalat" w:eastAsia="Calibri" w:hAnsi="GHEA Grapalat"/>
          <w:lang w:val="de-DE"/>
        </w:rPr>
        <w:t xml:space="preserve"> </w:t>
      </w:r>
      <w:r w:rsidRPr="00182180">
        <w:rPr>
          <w:rFonts w:ascii="GHEA Grapalat" w:eastAsia="Calibri" w:hAnsi="GHEA Grapalat"/>
          <w:lang w:val="hy-AM"/>
        </w:rPr>
        <w:t>պարտավորվել</w:t>
      </w:r>
      <w:r>
        <w:rPr>
          <w:rFonts w:ascii="GHEA Grapalat" w:eastAsia="Calibri" w:hAnsi="GHEA Grapalat"/>
          <w:lang w:val="de-DE"/>
        </w:rPr>
        <w:t xml:space="preserve"> </w:t>
      </w:r>
      <w:r w:rsidRPr="00182180">
        <w:rPr>
          <w:rFonts w:ascii="GHEA Grapalat" w:eastAsia="Calibri" w:hAnsi="GHEA Grapalat"/>
          <w:lang w:val="hy-AM"/>
        </w:rPr>
        <w:t>են</w:t>
      </w:r>
      <w:r>
        <w:rPr>
          <w:rFonts w:ascii="GHEA Grapalat" w:eastAsia="Calibri" w:hAnsi="GHEA Grapalat"/>
          <w:lang w:val="de-DE"/>
        </w:rPr>
        <w:t xml:space="preserve"> </w:t>
      </w:r>
      <w:r w:rsidRPr="00182180">
        <w:rPr>
          <w:rFonts w:ascii="GHEA Grapalat" w:eastAsia="Calibri" w:hAnsi="GHEA Grapalat"/>
          <w:lang w:val="hy-AM"/>
        </w:rPr>
        <w:t>պահպանել</w:t>
      </w:r>
      <w:r>
        <w:rPr>
          <w:rFonts w:ascii="GHEA Grapalat" w:eastAsia="Calibri" w:hAnsi="GHEA Grapalat"/>
          <w:lang w:val="de-DE"/>
        </w:rPr>
        <w:t xml:space="preserve"> </w:t>
      </w:r>
      <w:r w:rsidRPr="00182180">
        <w:rPr>
          <w:rFonts w:ascii="GHEA Grapalat" w:eastAsia="Calibri" w:hAnsi="GHEA Grapalat"/>
          <w:lang w:val="hy-AM"/>
        </w:rPr>
        <w:t>Կոնվենցիան</w:t>
      </w:r>
      <w:r>
        <w:rPr>
          <w:rFonts w:ascii="GHEA Grapalat" w:eastAsia="Calibri" w:hAnsi="GHEA Grapalat"/>
          <w:lang w:val="de-DE"/>
        </w:rPr>
        <w:t xml:space="preserve"> </w:t>
      </w:r>
      <w:r w:rsidRPr="00182180">
        <w:rPr>
          <w:rFonts w:ascii="GHEA Grapalat" w:eastAsia="Calibri" w:hAnsi="GHEA Grapalat"/>
          <w:lang w:val="hy-AM"/>
        </w:rPr>
        <w:t>երաշխավորելիս</w:t>
      </w:r>
      <w:r>
        <w:rPr>
          <w:rFonts w:ascii="GHEA Grapalat" w:eastAsia="Calibri" w:hAnsi="GHEA Grapalat"/>
          <w:lang w:val="de-DE"/>
        </w:rPr>
        <w:t xml:space="preserve">: </w:t>
      </w:r>
      <w:r w:rsidRPr="00182180">
        <w:rPr>
          <w:rFonts w:ascii="GHEA Grapalat" w:eastAsia="Calibri" w:hAnsi="GHEA Grapalat"/>
          <w:lang w:val="hy-AM"/>
        </w:rPr>
        <w:t>Մեկնաբանելով</w:t>
      </w:r>
      <w:r>
        <w:rPr>
          <w:rFonts w:ascii="GHEA Grapalat" w:eastAsia="Calibri" w:hAnsi="GHEA Grapalat"/>
          <w:lang w:val="de-DE"/>
        </w:rPr>
        <w:t xml:space="preserve"> «Մարդու իրավունքների և հիմնական ազատություների պաշտպանության մասին» կ</w:t>
      </w:r>
      <w:r w:rsidRPr="00182180">
        <w:rPr>
          <w:rFonts w:ascii="GHEA Grapalat" w:eastAsia="Calibri" w:hAnsi="GHEA Grapalat"/>
          <w:lang w:val="hy-AM"/>
        </w:rPr>
        <w:t>ոնվենցիայի</w:t>
      </w:r>
      <w:r>
        <w:rPr>
          <w:rFonts w:ascii="GHEA Grapalat" w:eastAsia="Calibri" w:hAnsi="GHEA Grapalat"/>
          <w:lang w:val="de-DE"/>
        </w:rPr>
        <w:t xml:space="preserve"> 6-</w:t>
      </w:r>
      <w:r w:rsidRPr="00182180">
        <w:rPr>
          <w:rFonts w:ascii="GHEA Grapalat" w:eastAsia="Calibri" w:hAnsi="GHEA Grapalat"/>
          <w:lang w:val="hy-AM"/>
        </w:rPr>
        <w:t>րդ</w:t>
      </w:r>
      <w:r>
        <w:rPr>
          <w:rFonts w:ascii="GHEA Grapalat" w:eastAsia="Calibri" w:hAnsi="GHEA Grapalat"/>
          <w:lang w:val="de-DE"/>
        </w:rPr>
        <w:t xml:space="preserve"> </w:t>
      </w:r>
      <w:r w:rsidRPr="00182180">
        <w:rPr>
          <w:rFonts w:ascii="GHEA Grapalat" w:eastAsia="Calibri" w:hAnsi="GHEA Grapalat"/>
          <w:lang w:val="hy-AM"/>
        </w:rPr>
        <w:t>հոդվածը՝</w:t>
      </w:r>
      <w:r>
        <w:rPr>
          <w:rFonts w:ascii="GHEA Grapalat" w:eastAsia="Calibri" w:hAnsi="GHEA Grapalat"/>
          <w:lang w:val="de-DE"/>
        </w:rPr>
        <w:t xml:space="preserve"> </w:t>
      </w:r>
      <w:r w:rsidRPr="00182180">
        <w:rPr>
          <w:rFonts w:ascii="GHEA Grapalat" w:eastAsia="Calibri" w:hAnsi="GHEA Grapalat"/>
          <w:lang w:val="hy-AM"/>
        </w:rPr>
        <w:t>Եվրոպական</w:t>
      </w:r>
      <w:r>
        <w:rPr>
          <w:rFonts w:ascii="GHEA Grapalat" w:eastAsia="Calibri" w:hAnsi="GHEA Grapalat"/>
          <w:lang w:val="de-DE"/>
        </w:rPr>
        <w:t xml:space="preserve"> </w:t>
      </w:r>
      <w:r w:rsidRPr="00182180">
        <w:rPr>
          <w:rFonts w:ascii="GHEA Grapalat" w:eastAsia="Calibri" w:hAnsi="GHEA Grapalat"/>
          <w:lang w:val="hy-AM"/>
        </w:rPr>
        <w:t>դատարանն</w:t>
      </w:r>
      <w:r>
        <w:rPr>
          <w:rFonts w:ascii="GHEA Grapalat" w:eastAsia="Calibri" w:hAnsi="GHEA Grapalat"/>
          <w:lang w:val="de-DE"/>
        </w:rPr>
        <w:t xml:space="preserve"> </w:t>
      </w:r>
      <w:r w:rsidRPr="00182180">
        <w:rPr>
          <w:rFonts w:ascii="GHEA Grapalat" w:eastAsia="Calibri" w:hAnsi="GHEA Grapalat"/>
          <w:lang w:val="hy-AM"/>
        </w:rPr>
        <w:t>իրավական</w:t>
      </w:r>
      <w:r>
        <w:rPr>
          <w:rFonts w:ascii="GHEA Grapalat" w:eastAsia="Calibri" w:hAnsi="GHEA Grapalat"/>
          <w:lang w:val="de-DE"/>
        </w:rPr>
        <w:t xml:space="preserve"> </w:t>
      </w:r>
      <w:r w:rsidRPr="00182180">
        <w:rPr>
          <w:rFonts w:ascii="GHEA Grapalat" w:eastAsia="Calibri" w:hAnsi="GHEA Grapalat"/>
          <w:lang w:val="hy-AM"/>
        </w:rPr>
        <w:t>դիրքորոշում</w:t>
      </w:r>
      <w:r>
        <w:rPr>
          <w:rFonts w:ascii="GHEA Grapalat" w:eastAsia="Calibri" w:hAnsi="GHEA Grapalat"/>
          <w:lang w:val="de-DE"/>
        </w:rPr>
        <w:t xml:space="preserve"> </w:t>
      </w:r>
      <w:r w:rsidRPr="00182180">
        <w:rPr>
          <w:rFonts w:ascii="GHEA Grapalat" w:eastAsia="Calibri" w:hAnsi="GHEA Grapalat"/>
          <w:lang w:val="hy-AM"/>
        </w:rPr>
        <w:t>է</w:t>
      </w:r>
      <w:r>
        <w:rPr>
          <w:rFonts w:ascii="GHEA Grapalat" w:eastAsia="Calibri" w:hAnsi="GHEA Grapalat"/>
          <w:lang w:val="de-DE"/>
        </w:rPr>
        <w:t xml:space="preserve"> </w:t>
      </w:r>
      <w:r w:rsidRPr="00182180">
        <w:rPr>
          <w:rFonts w:ascii="GHEA Grapalat" w:eastAsia="Calibri" w:hAnsi="GHEA Grapalat"/>
          <w:lang w:val="hy-AM"/>
        </w:rPr>
        <w:t>արտահայտել</w:t>
      </w:r>
      <w:r>
        <w:rPr>
          <w:rFonts w:ascii="GHEA Grapalat" w:eastAsia="Calibri" w:hAnsi="GHEA Grapalat"/>
          <w:lang w:val="de-DE"/>
        </w:rPr>
        <w:t xml:space="preserve">, </w:t>
      </w:r>
      <w:r w:rsidRPr="00182180">
        <w:rPr>
          <w:rFonts w:ascii="GHEA Grapalat" w:eastAsia="Calibri" w:hAnsi="GHEA Grapalat"/>
          <w:lang w:val="hy-AM"/>
        </w:rPr>
        <w:t>որ</w:t>
      </w:r>
      <w:r>
        <w:rPr>
          <w:rFonts w:ascii="GHEA Grapalat" w:eastAsia="Calibri" w:hAnsi="GHEA Grapalat"/>
          <w:lang w:val="de-DE"/>
        </w:rPr>
        <w:t xml:space="preserve"> </w:t>
      </w:r>
      <w:r w:rsidRPr="00182180">
        <w:rPr>
          <w:rFonts w:ascii="GHEA Grapalat" w:eastAsia="Calibri" w:hAnsi="GHEA Grapalat"/>
          <w:lang w:val="hy-AM"/>
        </w:rPr>
        <w:t>արդար</w:t>
      </w:r>
      <w:r>
        <w:rPr>
          <w:rFonts w:ascii="GHEA Grapalat" w:eastAsia="Calibri" w:hAnsi="GHEA Grapalat"/>
          <w:lang w:val="de-DE"/>
        </w:rPr>
        <w:t xml:space="preserve"> </w:t>
      </w:r>
      <w:r w:rsidRPr="00182180">
        <w:rPr>
          <w:rFonts w:ascii="GHEA Grapalat" w:eastAsia="Calibri" w:hAnsi="GHEA Grapalat"/>
          <w:lang w:val="hy-AM"/>
        </w:rPr>
        <w:t>դատաքննության</w:t>
      </w:r>
      <w:r>
        <w:rPr>
          <w:rFonts w:ascii="GHEA Grapalat" w:eastAsia="Calibri" w:hAnsi="GHEA Grapalat"/>
          <w:lang w:val="de-DE"/>
        </w:rPr>
        <w:t xml:space="preserve"> </w:t>
      </w:r>
      <w:r w:rsidRPr="00182180">
        <w:rPr>
          <w:rFonts w:ascii="GHEA Grapalat" w:eastAsia="Calibri" w:hAnsi="GHEA Grapalat"/>
          <w:lang w:val="hy-AM"/>
        </w:rPr>
        <w:t>իրավունքն</w:t>
      </w:r>
      <w:r>
        <w:rPr>
          <w:rFonts w:ascii="GHEA Grapalat" w:eastAsia="Calibri" w:hAnsi="GHEA Grapalat"/>
          <w:lang w:val="de-DE"/>
        </w:rPr>
        <w:t xml:space="preserve"> </w:t>
      </w:r>
      <w:r w:rsidRPr="00182180">
        <w:rPr>
          <w:rFonts w:ascii="GHEA Grapalat" w:eastAsia="Calibri" w:hAnsi="GHEA Grapalat"/>
          <w:lang w:val="hy-AM"/>
        </w:rPr>
        <w:t>իր</w:t>
      </w:r>
      <w:r>
        <w:rPr>
          <w:rFonts w:ascii="GHEA Grapalat" w:eastAsia="Calibri" w:hAnsi="GHEA Grapalat"/>
          <w:lang w:val="de-DE"/>
        </w:rPr>
        <w:t xml:space="preserve"> </w:t>
      </w:r>
      <w:r w:rsidRPr="00182180">
        <w:rPr>
          <w:rFonts w:ascii="GHEA Grapalat" w:eastAsia="Calibri" w:hAnsi="GHEA Grapalat"/>
          <w:lang w:val="hy-AM"/>
        </w:rPr>
        <w:t>մեջ</w:t>
      </w:r>
      <w:r>
        <w:rPr>
          <w:rFonts w:ascii="GHEA Grapalat" w:eastAsia="Calibri" w:hAnsi="GHEA Grapalat"/>
          <w:lang w:val="de-DE"/>
        </w:rPr>
        <w:t xml:space="preserve"> </w:t>
      </w:r>
      <w:r w:rsidRPr="00182180">
        <w:rPr>
          <w:rFonts w:ascii="GHEA Grapalat" w:eastAsia="Calibri" w:hAnsi="GHEA Grapalat"/>
          <w:lang w:val="hy-AM"/>
        </w:rPr>
        <w:t>ներառում</w:t>
      </w:r>
      <w:r>
        <w:rPr>
          <w:rFonts w:ascii="GHEA Grapalat" w:eastAsia="Calibri" w:hAnsi="GHEA Grapalat"/>
          <w:lang w:val="de-DE"/>
        </w:rPr>
        <w:t xml:space="preserve"> </w:t>
      </w:r>
      <w:r w:rsidRPr="00182180">
        <w:rPr>
          <w:rFonts w:ascii="GHEA Grapalat" w:eastAsia="Calibri" w:hAnsi="GHEA Grapalat"/>
          <w:lang w:val="hy-AM"/>
        </w:rPr>
        <w:t>է</w:t>
      </w:r>
      <w:r>
        <w:rPr>
          <w:rFonts w:ascii="GHEA Grapalat" w:eastAsia="Calibri" w:hAnsi="GHEA Grapalat"/>
          <w:lang w:val="de-DE"/>
        </w:rPr>
        <w:t xml:space="preserve"> </w:t>
      </w:r>
      <w:r w:rsidRPr="00182180">
        <w:rPr>
          <w:rFonts w:ascii="GHEA Grapalat" w:eastAsia="Calibri" w:hAnsi="GHEA Grapalat"/>
          <w:lang w:val="hy-AM"/>
        </w:rPr>
        <w:t>ոչ</w:t>
      </w:r>
      <w:r>
        <w:rPr>
          <w:rFonts w:ascii="GHEA Grapalat" w:eastAsia="Calibri" w:hAnsi="GHEA Grapalat"/>
          <w:lang w:val="de-DE"/>
        </w:rPr>
        <w:t xml:space="preserve"> </w:t>
      </w:r>
      <w:r w:rsidRPr="00182180">
        <w:rPr>
          <w:rFonts w:ascii="GHEA Grapalat" w:eastAsia="Calibri" w:hAnsi="GHEA Grapalat"/>
          <w:lang w:val="hy-AM"/>
        </w:rPr>
        <w:t>միայն</w:t>
      </w:r>
      <w:r>
        <w:rPr>
          <w:rFonts w:ascii="GHEA Grapalat" w:eastAsia="Calibri" w:hAnsi="GHEA Grapalat"/>
          <w:lang w:val="de-DE"/>
        </w:rPr>
        <w:t xml:space="preserve"> </w:t>
      </w:r>
      <w:r w:rsidRPr="00182180">
        <w:rPr>
          <w:rFonts w:ascii="GHEA Grapalat" w:eastAsia="Calibri" w:hAnsi="GHEA Grapalat"/>
          <w:lang w:val="hy-AM"/>
        </w:rPr>
        <w:t>վեճն</w:t>
      </w:r>
      <w:r>
        <w:rPr>
          <w:rFonts w:ascii="GHEA Grapalat" w:eastAsia="Calibri" w:hAnsi="GHEA Grapalat"/>
          <w:lang w:val="de-DE"/>
        </w:rPr>
        <w:t xml:space="preserve"> </w:t>
      </w:r>
      <w:r w:rsidRPr="00182180">
        <w:rPr>
          <w:rFonts w:ascii="GHEA Grapalat" w:eastAsia="Calibri" w:hAnsi="GHEA Grapalat"/>
          <w:lang w:val="hy-AM"/>
        </w:rPr>
        <w:t>ըստ</w:t>
      </w:r>
      <w:r>
        <w:rPr>
          <w:rFonts w:ascii="GHEA Grapalat" w:eastAsia="Calibri" w:hAnsi="GHEA Grapalat"/>
          <w:lang w:val="de-DE"/>
        </w:rPr>
        <w:t xml:space="preserve"> </w:t>
      </w:r>
      <w:r w:rsidRPr="00182180">
        <w:rPr>
          <w:rFonts w:ascii="GHEA Grapalat" w:eastAsia="Calibri" w:hAnsi="GHEA Grapalat"/>
          <w:lang w:val="hy-AM"/>
        </w:rPr>
        <w:t>էության</w:t>
      </w:r>
      <w:r>
        <w:rPr>
          <w:rFonts w:ascii="GHEA Grapalat" w:eastAsia="Calibri" w:hAnsi="GHEA Grapalat"/>
          <w:lang w:val="de-DE"/>
        </w:rPr>
        <w:t xml:space="preserve"> </w:t>
      </w:r>
      <w:r w:rsidRPr="00182180">
        <w:rPr>
          <w:rFonts w:ascii="GHEA Grapalat" w:eastAsia="Calibri" w:hAnsi="GHEA Grapalat"/>
          <w:lang w:val="hy-AM"/>
        </w:rPr>
        <w:t>լուծող</w:t>
      </w:r>
      <w:r>
        <w:rPr>
          <w:rFonts w:ascii="GHEA Grapalat" w:eastAsia="Calibri" w:hAnsi="GHEA Grapalat"/>
          <w:lang w:val="de-DE"/>
        </w:rPr>
        <w:t xml:space="preserve"> </w:t>
      </w:r>
      <w:r w:rsidRPr="00182180">
        <w:rPr>
          <w:rFonts w:ascii="GHEA Grapalat" w:eastAsia="Calibri" w:hAnsi="GHEA Grapalat"/>
          <w:lang w:val="hy-AM"/>
        </w:rPr>
        <w:t>պատճառաբանված</w:t>
      </w:r>
      <w:r>
        <w:rPr>
          <w:rFonts w:ascii="GHEA Grapalat" w:eastAsia="Calibri" w:hAnsi="GHEA Grapalat"/>
          <w:lang w:val="de-DE"/>
        </w:rPr>
        <w:t xml:space="preserve"> </w:t>
      </w:r>
      <w:r w:rsidRPr="00182180">
        <w:rPr>
          <w:rFonts w:ascii="GHEA Grapalat" w:eastAsia="Calibri" w:hAnsi="GHEA Grapalat"/>
          <w:lang w:val="hy-AM"/>
        </w:rPr>
        <w:t>դատական</w:t>
      </w:r>
      <w:r>
        <w:rPr>
          <w:rFonts w:ascii="GHEA Grapalat" w:eastAsia="Calibri" w:hAnsi="GHEA Grapalat"/>
          <w:lang w:val="de-DE"/>
        </w:rPr>
        <w:t xml:space="preserve"> </w:t>
      </w:r>
      <w:r w:rsidRPr="00182180">
        <w:rPr>
          <w:rFonts w:ascii="GHEA Grapalat" w:eastAsia="Calibri" w:hAnsi="GHEA Grapalat"/>
          <w:lang w:val="hy-AM"/>
        </w:rPr>
        <w:t>ակտ</w:t>
      </w:r>
      <w:r>
        <w:rPr>
          <w:rFonts w:ascii="GHEA Grapalat" w:eastAsia="Calibri" w:hAnsi="GHEA Grapalat"/>
          <w:lang w:val="de-DE"/>
        </w:rPr>
        <w:t xml:space="preserve"> </w:t>
      </w:r>
      <w:r w:rsidRPr="00182180">
        <w:rPr>
          <w:rFonts w:ascii="GHEA Grapalat" w:eastAsia="Calibri" w:hAnsi="GHEA Grapalat"/>
          <w:lang w:val="hy-AM"/>
        </w:rPr>
        <w:t>կայացնելու</w:t>
      </w:r>
      <w:r>
        <w:rPr>
          <w:rFonts w:ascii="GHEA Grapalat" w:eastAsia="Calibri" w:hAnsi="GHEA Grapalat"/>
          <w:lang w:val="de-DE"/>
        </w:rPr>
        <w:t xml:space="preserve">, </w:t>
      </w:r>
      <w:r w:rsidRPr="00182180">
        <w:rPr>
          <w:rFonts w:ascii="GHEA Grapalat" w:eastAsia="Calibri" w:hAnsi="GHEA Grapalat"/>
          <w:lang w:val="hy-AM"/>
        </w:rPr>
        <w:t>այլ</w:t>
      </w:r>
      <w:r>
        <w:rPr>
          <w:rFonts w:ascii="GHEA Grapalat" w:eastAsia="Calibri" w:hAnsi="GHEA Grapalat"/>
          <w:lang w:val="de-DE"/>
        </w:rPr>
        <w:t xml:space="preserve"> </w:t>
      </w:r>
      <w:r w:rsidRPr="00182180">
        <w:rPr>
          <w:rFonts w:ascii="GHEA Grapalat" w:eastAsia="Calibri" w:hAnsi="GHEA Grapalat"/>
          <w:lang w:val="hy-AM"/>
        </w:rPr>
        <w:t>նաև</w:t>
      </w:r>
      <w:r>
        <w:rPr>
          <w:rFonts w:ascii="GHEA Grapalat" w:eastAsia="Calibri" w:hAnsi="GHEA Grapalat"/>
          <w:lang w:val="de-DE"/>
        </w:rPr>
        <w:t xml:space="preserve"> </w:t>
      </w:r>
      <w:r w:rsidRPr="00182180">
        <w:rPr>
          <w:rFonts w:ascii="GHEA Grapalat" w:eastAsia="Calibri" w:hAnsi="GHEA Grapalat"/>
          <w:lang w:val="hy-AM"/>
        </w:rPr>
        <w:t>կայացված</w:t>
      </w:r>
      <w:r>
        <w:rPr>
          <w:rFonts w:ascii="GHEA Grapalat" w:eastAsia="Calibri" w:hAnsi="GHEA Grapalat"/>
          <w:lang w:val="de-DE"/>
        </w:rPr>
        <w:t xml:space="preserve"> </w:t>
      </w:r>
      <w:r w:rsidRPr="00182180">
        <w:rPr>
          <w:rFonts w:ascii="GHEA Grapalat" w:eastAsia="Calibri" w:hAnsi="GHEA Grapalat"/>
          <w:lang w:val="hy-AM"/>
        </w:rPr>
        <w:t>դատական</w:t>
      </w:r>
      <w:r>
        <w:rPr>
          <w:rFonts w:ascii="GHEA Grapalat" w:eastAsia="Calibri" w:hAnsi="GHEA Grapalat"/>
          <w:lang w:val="de-DE"/>
        </w:rPr>
        <w:t xml:space="preserve"> </w:t>
      </w:r>
      <w:r w:rsidRPr="00182180">
        <w:rPr>
          <w:rFonts w:ascii="GHEA Grapalat" w:eastAsia="Calibri" w:hAnsi="GHEA Grapalat"/>
          <w:lang w:val="hy-AM"/>
        </w:rPr>
        <w:t>ակտը</w:t>
      </w:r>
      <w:r>
        <w:rPr>
          <w:rFonts w:ascii="GHEA Grapalat" w:eastAsia="Calibri" w:hAnsi="GHEA Grapalat"/>
          <w:lang w:val="de-DE"/>
        </w:rPr>
        <w:t xml:space="preserve"> </w:t>
      </w:r>
      <w:r w:rsidRPr="00182180">
        <w:rPr>
          <w:rFonts w:ascii="GHEA Grapalat" w:eastAsia="Calibri" w:hAnsi="GHEA Grapalat"/>
          <w:lang w:val="hy-AM"/>
        </w:rPr>
        <w:t>կատարելուն</w:t>
      </w:r>
      <w:r>
        <w:rPr>
          <w:rFonts w:ascii="GHEA Grapalat" w:eastAsia="Calibri" w:hAnsi="GHEA Grapalat"/>
          <w:lang w:val="de-DE"/>
        </w:rPr>
        <w:t xml:space="preserve"> </w:t>
      </w:r>
      <w:r w:rsidRPr="00182180">
        <w:rPr>
          <w:rFonts w:ascii="GHEA Grapalat" w:eastAsia="Calibri" w:hAnsi="GHEA Grapalat"/>
          <w:lang w:val="hy-AM"/>
        </w:rPr>
        <w:t>ուղղված</w:t>
      </w:r>
      <w:r>
        <w:rPr>
          <w:rFonts w:ascii="GHEA Grapalat" w:eastAsia="Calibri" w:hAnsi="GHEA Grapalat"/>
          <w:lang w:val="de-DE"/>
        </w:rPr>
        <w:t xml:space="preserve"> </w:t>
      </w:r>
      <w:r w:rsidRPr="00182180">
        <w:rPr>
          <w:rFonts w:ascii="GHEA Grapalat" w:eastAsia="Calibri" w:hAnsi="GHEA Grapalat"/>
          <w:lang w:val="hy-AM"/>
        </w:rPr>
        <w:t>գործուն</w:t>
      </w:r>
      <w:r>
        <w:rPr>
          <w:rFonts w:ascii="GHEA Grapalat" w:eastAsia="Calibri" w:hAnsi="GHEA Grapalat"/>
          <w:lang w:val="de-DE"/>
        </w:rPr>
        <w:t xml:space="preserve"> </w:t>
      </w:r>
      <w:r w:rsidRPr="00182180">
        <w:rPr>
          <w:rFonts w:ascii="GHEA Grapalat" w:eastAsia="Calibri" w:hAnsi="GHEA Grapalat"/>
          <w:lang w:val="hy-AM"/>
        </w:rPr>
        <w:t>և</w:t>
      </w:r>
      <w:r>
        <w:rPr>
          <w:rFonts w:ascii="GHEA Grapalat" w:eastAsia="Calibri" w:hAnsi="GHEA Grapalat"/>
          <w:lang w:val="de-DE"/>
        </w:rPr>
        <w:t xml:space="preserve"> </w:t>
      </w:r>
      <w:r w:rsidRPr="00182180">
        <w:rPr>
          <w:rFonts w:ascii="GHEA Grapalat" w:eastAsia="Calibri" w:hAnsi="GHEA Grapalat"/>
          <w:lang w:val="hy-AM"/>
        </w:rPr>
        <w:t>արդյունավետ</w:t>
      </w:r>
      <w:r>
        <w:rPr>
          <w:rFonts w:ascii="GHEA Grapalat" w:eastAsia="Calibri" w:hAnsi="GHEA Grapalat"/>
          <w:lang w:val="de-DE"/>
        </w:rPr>
        <w:t xml:space="preserve"> </w:t>
      </w:r>
      <w:r w:rsidRPr="00182180">
        <w:rPr>
          <w:rFonts w:ascii="GHEA Grapalat" w:eastAsia="Calibri" w:hAnsi="GHEA Grapalat"/>
          <w:lang w:val="hy-AM"/>
        </w:rPr>
        <w:t>կառուցակարգեր</w:t>
      </w:r>
      <w:r>
        <w:rPr>
          <w:rFonts w:ascii="GHEA Grapalat" w:eastAsia="Calibri" w:hAnsi="GHEA Grapalat"/>
          <w:lang w:val="de-DE"/>
        </w:rPr>
        <w:t xml:space="preserve"> </w:t>
      </w:r>
      <w:r w:rsidRPr="00182180">
        <w:rPr>
          <w:rFonts w:ascii="GHEA Grapalat" w:eastAsia="Calibri" w:hAnsi="GHEA Grapalat"/>
          <w:lang w:val="hy-AM"/>
        </w:rPr>
        <w:t>կիրառելու</w:t>
      </w:r>
      <w:r>
        <w:rPr>
          <w:rFonts w:ascii="GHEA Grapalat" w:eastAsia="Calibri" w:hAnsi="GHEA Grapalat"/>
          <w:lang w:val="de-DE"/>
        </w:rPr>
        <w:t xml:space="preserve"> </w:t>
      </w:r>
      <w:r w:rsidRPr="00182180">
        <w:rPr>
          <w:rFonts w:ascii="GHEA Grapalat" w:eastAsia="Calibri" w:hAnsi="GHEA Grapalat"/>
          <w:lang w:val="hy-AM"/>
        </w:rPr>
        <w:t>անհրաժեշտություն</w:t>
      </w:r>
      <w:r>
        <w:rPr>
          <w:rFonts w:ascii="GHEA Grapalat" w:eastAsia="Calibri" w:hAnsi="GHEA Grapalat"/>
          <w:lang w:val="de-DE"/>
        </w:rPr>
        <w:t xml:space="preserve"> </w:t>
      </w:r>
      <w:r>
        <w:rPr>
          <w:rFonts w:ascii="GHEA Grapalat" w:eastAsia="Calibri" w:hAnsi="GHEA Grapalat"/>
          <w:i/>
          <w:iCs/>
          <w:lang w:val="de-DE"/>
        </w:rPr>
        <w:t>(տե՛ս</w:t>
      </w:r>
      <w:r w:rsidR="00E25018">
        <w:rPr>
          <w:rFonts w:ascii="GHEA Grapalat" w:eastAsia="Calibri" w:hAnsi="GHEA Grapalat"/>
          <w:i/>
          <w:iCs/>
          <w:lang w:val="de-DE"/>
        </w:rPr>
        <w:t>,</w:t>
      </w:r>
      <w:r>
        <w:rPr>
          <w:rFonts w:ascii="GHEA Grapalat" w:eastAsia="Calibri" w:hAnsi="GHEA Grapalat"/>
          <w:i/>
          <w:iCs/>
          <w:lang w:val="de-DE"/>
        </w:rPr>
        <w:t xml:space="preserve"> Խաչատրյաններն </w:t>
      </w:r>
      <w:r>
        <w:rPr>
          <w:rFonts w:ascii="GHEA Grapalat" w:eastAsia="Calibri" w:hAnsi="GHEA Grapalat"/>
          <w:i/>
          <w:iCs/>
          <w:lang w:val="de-DE"/>
        </w:rPr>
        <w:lastRenderedPageBreak/>
        <w:t>ընդդեմ Հայաստանի Հանրապետության գործով Եվրոպական դատարանի 01.03.2010 թվականի վճիռը, կետ 66, Բուրդովն ընդդեմ Ռուսաստանի գործով Եվրոպական դատարանի 07.05.2002 թվականի վճիռը, կետ 34, Հորնսբին ընդդեմ Հունաստանի 19.03.1997 թվականի վճիռը, կետ 40):</w:t>
      </w:r>
    </w:p>
    <w:p w14:paraId="0ECAD607" w14:textId="77777777" w:rsidR="002C66F1" w:rsidRDefault="002C66F1" w:rsidP="00915806">
      <w:pPr>
        <w:ind w:firstLine="567"/>
        <w:jc w:val="both"/>
        <w:rPr>
          <w:rFonts w:ascii="GHEA Grapalat" w:hAnsi="GHEA Grapalat" w:cs="Sylfaen"/>
          <w:lang w:val="hy-AM"/>
        </w:rPr>
      </w:pPr>
      <w:r>
        <w:rPr>
          <w:rFonts w:ascii="GHEA Grapalat" w:hAnsi="GHEA Grapalat" w:cs="Sylfaen"/>
          <w:lang w:val="hy-AM"/>
        </w:rPr>
        <w:t>ՀՀ իրավական համակարգում նույնպես գործում են բազմաթիվ ինստիտուտներ, որոնք կոչված են ապահովելու ա</w:t>
      </w:r>
      <w:r w:rsidRPr="00807940">
        <w:rPr>
          <w:rFonts w:ascii="GHEA Grapalat" w:hAnsi="GHEA Grapalat" w:cs="Sylfaen"/>
          <w:lang w:val="hy-AM"/>
        </w:rPr>
        <w:t>նձի դ</w:t>
      </w:r>
      <w:r w:rsidRPr="002C66F1">
        <w:rPr>
          <w:rFonts w:ascii="GHEA Grapalat" w:hAnsi="GHEA Grapalat" w:cs="Sylfaen"/>
          <w:lang w:val="hy-AM"/>
        </w:rPr>
        <w:t>ատական պաշտպանության</w:t>
      </w:r>
      <w:r>
        <w:rPr>
          <w:rFonts w:ascii="GHEA Grapalat" w:hAnsi="GHEA Grapalat" w:cs="Sylfaen"/>
          <w:lang w:val="hy-AM"/>
        </w:rPr>
        <w:t xml:space="preserve"> և</w:t>
      </w:r>
      <w:r w:rsidRPr="002C66F1">
        <w:rPr>
          <w:rFonts w:ascii="GHEA Grapalat" w:hAnsi="GHEA Grapalat" w:cs="Sylfaen"/>
          <w:lang w:val="hy-AM"/>
        </w:rPr>
        <w:t xml:space="preserve"> արդար դատաքննության իրավունք</w:t>
      </w:r>
      <w:r>
        <w:rPr>
          <w:rFonts w:ascii="GHEA Grapalat" w:hAnsi="GHEA Grapalat" w:cs="Sylfaen"/>
          <w:lang w:val="hy-AM"/>
        </w:rPr>
        <w:t>ներ</w:t>
      </w:r>
      <w:r w:rsidRPr="002C66F1">
        <w:rPr>
          <w:rFonts w:ascii="GHEA Grapalat" w:hAnsi="GHEA Grapalat" w:cs="Sylfaen"/>
          <w:lang w:val="hy-AM"/>
        </w:rPr>
        <w:t xml:space="preserve">ի </w:t>
      </w:r>
      <w:r w:rsidRPr="00807940">
        <w:rPr>
          <w:rFonts w:ascii="GHEA Grapalat" w:hAnsi="GHEA Grapalat" w:cs="Sylfaen"/>
          <w:lang w:val="hy-AM"/>
        </w:rPr>
        <w:t xml:space="preserve">արդյունավետ </w:t>
      </w:r>
      <w:r w:rsidRPr="002C66F1">
        <w:rPr>
          <w:rFonts w:ascii="GHEA Grapalat" w:hAnsi="GHEA Grapalat" w:cs="Sylfaen"/>
          <w:lang w:val="hy-AM"/>
        </w:rPr>
        <w:t>իրացում</w:t>
      </w:r>
      <w:r>
        <w:rPr>
          <w:rFonts w:ascii="GHEA Grapalat" w:hAnsi="GHEA Grapalat" w:cs="Sylfaen"/>
          <w:lang w:val="hy-AM"/>
        </w:rPr>
        <w:t xml:space="preserve">ը։ Այդ ինստիտուտներից մեկն էլ </w:t>
      </w:r>
      <w:r w:rsidRPr="00E10F3B">
        <w:rPr>
          <w:rFonts w:ascii="GHEA Grapalat" w:hAnsi="GHEA Grapalat" w:cs="Sylfaen"/>
          <w:lang w:val="hy-AM"/>
        </w:rPr>
        <w:t>հայցի ապահովման ինստիտուտ</w:t>
      </w:r>
      <w:r>
        <w:rPr>
          <w:rFonts w:ascii="GHEA Grapalat" w:hAnsi="GHEA Grapalat" w:cs="Sylfaen"/>
          <w:lang w:val="hy-AM"/>
        </w:rPr>
        <w:t xml:space="preserve">ն է։ </w:t>
      </w:r>
    </w:p>
    <w:p w14:paraId="2421E9C4" w14:textId="027594E4" w:rsidR="00B3594F" w:rsidRPr="003670EA" w:rsidRDefault="00E10F3B" w:rsidP="00915806">
      <w:pPr>
        <w:ind w:firstLine="567"/>
        <w:jc w:val="both"/>
        <w:rPr>
          <w:rFonts w:ascii="GHEA Grapalat" w:hAnsi="GHEA Grapalat" w:cs="Sylfaen"/>
          <w:lang w:val="hy-AM"/>
        </w:rPr>
      </w:pPr>
      <w:r>
        <w:rPr>
          <w:rFonts w:ascii="GHEA Grapalat" w:hAnsi="GHEA Grapalat" w:cs="Sylfaen"/>
          <w:lang w:val="hy-AM"/>
        </w:rPr>
        <w:t xml:space="preserve">Վճռաբեկ դատարանի գնահատմամբ՝ </w:t>
      </w:r>
      <w:r w:rsidRPr="00E10F3B">
        <w:rPr>
          <w:rFonts w:ascii="GHEA Grapalat" w:hAnsi="GHEA Grapalat" w:cs="Sylfaen"/>
          <w:lang w:val="hy-AM"/>
        </w:rPr>
        <w:t>հայցի ապահովման ինստիտուտ</w:t>
      </w:r>
      <w:r>
        <w:rPr>
          <w:rFonts w:ascii="GHEA Grapalat" w:hAnsi="GHEA Grapalat" w:cs="Sylfaen"/>
          <w:lang w:val="hy-AM"/>
        </w:rPr>
        <w:t xml:space="preserve">ի </w:t>
      </w:r>
      <w:r w:rsidRPr="00E10F3B">
        <w:rPr>
          <w:rFonts w:ascii="GHEA Grapalat" w:hAnsi="GHEA Grapalat" w:cs="Sylfaen"/>
          <w:lang w:val="hy-AM"/>
        </w:rPr>
        <w:t xml:space="preserve">կարևորությունը պայմանավորված է նրանով, որ այն ոչ միայն հանդիսանում է դատավարության մասնակցի իրավունքների պաշտպանության գործուն </w:t>
      </w:r>
      <w:r w:rsidR="00242177">
        <w:rPr>
          <w:rFonts w:ascii="GHEA Grapalat" w:hAnsi="GHEA Grapalat" w:cs="Sylfaen"/>
          <w:lang w:val="hy-AM"/>
        </w:rPr>
        <w:t>մեխանիզմներից</w:t>
      </w:r>
      <w:r w:rsidRPr="00E10F3B">
        <w:rPr>
          <w:rFonts w:ascii="GHEA Grapalat" w:hAnsi="GHEA Grapalat" w:cs="Sylfaen"/>
          <w:lang w:val="hy-AM"/>
        </w:rPr>
        <w:t xml:space="preserve"> մեկ</w:t>
      </w:r>
      <w:r w:rsidR="00242177">
        <w:rPr>
          <w:rFonts w:ascii="GHEA Grapalat" w:hAnsi="GHEA Grapalat" w:cs="Sylfaen"/>
          <w:lang w:val="hy-AM"/>
        </w:rPr>
        <w:t>ն</w:t>
      </w:r>
      <w:r w:rsidRPr="00E10F3B">
        <w:rPr>
          <w:rFonts w:ascii="GHEA Grapalat" w:hAnsi="GHEA Grapalat" w:cs="Sylfaen"/>
          <w:lang w:val="hy-AM"/>
        </w:rPr>
        <w:t xml:space="preserve"> այն </w:t>
      </w:r>
      <w:r>
        <w:rPr>
          <w:rFonts w:ascii="GHEA Grapalat" w:hAnsi="GHEA Grapalat" w:cs="Sylfaen"/>
          <w:lang w:val="hy-AM"/>
        </w:rPr>
        <w:t>պարագայում</w:t>
      </w:r>
      <w:r w:rsidRPr="00E10F3B">
        <w:rPr>
          <w:rFonts w:ascii="GHEA Grapalat" w:hAnsi="GHEA Grapalat" w:cs="Sylfaen"/>
          <w:lang w:val="hy-AM"/>
        </w:rPr>
        <w:t>, երբ մյուս կողմի գործողությունները վնասակար են հայցի ապահովում կիրառելու մասին միջնորդություն ներկայաց</w:t>
      </w:r>
      <w:r w:rsidR="00724F12">
        <w:rPr>
          <w:rFonts w:ascii="GHEA Grapalat" w:hAnsi="GHEA Grapalat" w:cs="Sylfaen"/>
          <w:lang w:val="hy-AM"/>
        </w:rPr>
        <w:t xml:space="preserve">րած </w:t>
      </w:r>
      <w:r w:rsidRPr="00E10F3B">
        <w:rPr>
          <w:rFonts w:ascii="GHEA Grapalat" w:hAnsi="GHEA Grapalat" w:cs="Sylfaen"/>
          <w:lang w:val="hy-AM"/>
        </w:rPr>
        <w:t xml:space="preserve">անձի համար, այլև այն </w:t>
      </w:r>
      <w:r w:rsidR="00B3594F" w:rsidRPr="00B3594F">
        <w:rPr>
          <w:rFonts w:ascii="GHEA Grapalat" w:hAnsi="GHEA Grapalat"/>
          <w:lang w:val="hy-AM"/>
        </w:rPr>
        <w:t>դատավարական հարկադրանք</w:t>
      </w:r>
      <w:r w:rsidR="00B3594F">
        <w:rPr>
          <w:rFonts w:ascii="GHEA Grapalat" w:hAnsi="GHEA Grapalat"/>
          <w:lang w:val="hy-AM"/>
        </w:rPr>
        <w:t xml:space="preserve"> կիրառելու</w:t>
      </w:r>
      <w:r w:rsidR="00B3594F" w:rsidRPr="00B3594F">
        <w:rPr>
          <w:rFonts w:ascii="GHEA Grapalat" w:hAnsi="GHEA Grapalat"/>
          <w:lang w:val="hy-AM"/>
        </w:rPr>
        <w:t xml:space="preserve"> </w:t>
      </w:r>
      <w:r w:rsidRPr="00E10F3B">
        <w:rPr>
          <w:rFonts w:ascii="GHEA Grapalat" w:hAnsi="GHEA Grapalat" w:cs="Sylfaen"/>
          <w:lang w:val="hy-AM"/>
        </w:rPr>
        <w:t>«գործիք» է դատարանի համար, որ</w:t>
      </w:r>
      <w:r w:rsidR="00724F12">
        <w:rPr>
          <w:rFonts w:ascii="GHEA Grapalat" w:hAnsi="GHEA Grapalat" w:cs="Sylfaen"/>
          <w:lang w:val="hy-AM"/>
        </w:rPr>
        <w:t>ը</w:t>
      </w:r>
      <w:r w:rsidRPr="00E10F3B">
        <w:rPr>
          <w:rFonts w:ascii="GHEA Grapalat" w:hAnsi="GHEA Grapalat" w:cs="Sylfaen"/>
          <w:lang w:val="hy-AM"/>
        </w:rPr>
        <w:t xml:space="preserve"> կոչված է </w:t>
      </w:r>
      <w:r w:rsidR="00536668" w:rsidRPr="00E10F3B">
        <w:rPr>
          <w:rFonts w:ascii="GHEA Grapalat" w:hAnsi="GHEA Grapalat" w:cs="Sylfaen"/>
          <w:lang w:val="hy-AM"/>
        </w:rPr>
        <w:t>ապահովելու</w:t>
      </w:r>
      <w:r w:rsidR="00536668">
        <w:rPr>
          <w:rFonts w:ascii="GHEA Grapalat" w:hAnsi="GHEA Grapalat" w:cs="Sylfaen"/>
          <w:lang w:val="hy-AM"/>
        </w:rPr>
        <w:t xml:space="preserve"> </w:t>
      </w:r>
      <w:r w:rsidRPr="00E10F3B">
        <w:rPr>
          <w:rFonts w:ascii="GHEA Grapalat" w:hAnsi="GHEA Grapalat" w:cs="Sylfaen"/>
          <w:lang w:val="hy-AM"/>
        </w:rPr>
        <w:t>կայացվելիք դատական ակտի կատարման կայուն երաշխիքներ։</w:t>
      </w:r>
    </w:p>
    <w:p w14:paraId="36B12F34" w14:textId="139278ED" w:rsidR="004F54C3" w:rsidRPr="00807940" w:rsidRDefault="004F54C3" w:rsidP="00915806">
      <w:pPr>
        <w:pStyle w:val="NormalWeb"/>
        <w:shd w:val="clear" w:color="auto" w:fill="FFFFFF"/>
        <w:spacing w:before="0" w:beforeAutospacing="0" w:after="0" w:afterAutospacing="0"/>
        <w:ind w:firstLine="567"/>
        <w:jc w:val="both"/>
        <w:rPr>
          <w:rFonts w:ascii="GHEA Grapalat" w:hAnsi="GHEA Grapalat"/>
          <w:color w:val="000000"/>
          <w:szCs w:val="22"/>
          <w:lang w:val="hy-AM"/>
        </w:rPr>
      </w:pPr>
      <w:r w:rsidRPr="00807940">
        <w:rPr>
          <w:rFonts w:ascii="GHEA Grapalat" w:hAnsi="GHEA Grapalat"/>
          <w:color w:val="000000"/>
          <w:szCs w:val="22"/>
          <w:lang w:val="hy-AM"/>
        </w:rPr>
        <w:t xml:space="preserve">ՀՀ </w:t>
      </w:r>
      <w:r w:rsidR="001E4412" w:rsidRPr="00807940">
        <w:rPr>
          <w:rFonts w:ascii="GHEA Grapalat" w:hAnsi="GHEA Grapalat"/>
          <w:color w:val="000000"/>
          <w:szCs w:val="22"/>
          <w:lang w:val="hy-AM"/>
        </w:rPr>
        <w:t>ս</w:t>
      </w:r>
      <w:r w:rsidRPr="00807940">
        <w:rPr>
          <w:rFonts w:ascii="GHEA Grapalat" w:hAnsi="GHEA Grapalat"/>
          <w:color w:val="000000"/>
          <w:szCs w:val="22"/>
          <w:lang w:val="hy-AM"/>
        </w:rPr>
        <w:t>ահմանադրական դատարանը 24.11.2020 թվականի թիվ ՍԴՈ-1561 որոշմամբ արձանագրել է, որ հայցի ապահովման միջոց կիրառելու օրենսդրական հնարավորություն նախատեսվել է այն անձանց իրավունքների պաշտպանությունն ապահովելու և երաշխավորելու համար, որոնք տարբեր պահանջներով դիմել են դատարան՝ ակնկալելով իրենց խնդիրների լուծում, սակայն, կախված հանգամանքներից՝ կան ռիսկեր, որոնք կարող են դժվարացնել կամ անհնարին դարձնել դատական ակտի կատարումը, այդ իսկ պատճառով անհրաժեշտություն է առաջանում ձեռնարկել լրացուցիչ քայլեր, որոնք կապահովեն հետագայում կայացված դատական ակտի պատշաճ կատարումը: Ուստի նման ինստիտուտի նախատեսումն ինքնին իրավաչափ և ընդունելի է պայմանով, որ առկա են համարժեք և բավարար հիմքեր՝ մյուս կողմի իրավունքները և ազատությունները մինչև դատական ակտի կայացումը սահմանափակելու համար:</w:t>
      </w:r>
    </w:p>
    <w:p w14:paraId="466CA61F" w14:textId="77777777" w:rsidR="004F54C3" w:rsidRPr="00807940" w:rsidRDefault="004F54C3" w:rsidP="00915806">
      <w:pPr>
        <w:pStyle w:val="NormalWeb"/>
        <w:shd w:val="clear" w:color="auto" w:fill="FFFFFF"/>
        <w:spacing w:before="0" w:beforeAutospacing="0" w:after="0" w:afterAutospacing="0"/>
        <w:ind w:firstLine="567"/>
        <w:jc w:val="both"/>
        <w:rPr>
          <w:rFonts w:ascii="GHEA Grapalat" w:hAnsi="GHEA Grapalat"/>
          <w:color w:val="000000"/>
          <w:szCs w:val="22"/>
          <w:lang w:val="hy-AM"/>
        </w:rPr>
      </w:pPr>
      <w:r w:rsidRPr="00807940">
        <w:rPr>
          <w:rFonts w:ascii="GHEA Grapalat" w:hAnsi="GHEA Grapalat"/>
          <w:color w:val="000000"/>
          <w:szCs w:val="22"/>
          <w:lang w:val="hy-AM"/>
        </w:rPr>
        <w:t>Որպեսզի դատարանը բավարարի հայցի ապահովման միջոց կիրառելու մասին միջնորդությունը, պետք է միջնորդությամբ ներկայացված հանգամանքների լույսի ներքո համոզվի, որ նման միջոցներ չձեռնարկելը կարող է անհնարին դարձնել կամ դժվարացնել համապատասխան դատական ակտի պատշաճ կատարումը՝ հայցվորի պահանջը բավարարելու դեպքում:</w:t>
      </w:r>
    </w:p>
    <w:p w14:paraId="77922E14" w14:textId="77777777" w:rsidR="00E36224" w:rsidRDefault="000D700D" w:rsidP="00915806">
      <w:pPr>
        <w:ind w:firstLine="567"/>
        <w:jc w:val="both"/>
        <w:rPr>
          <w:rFonts w:ascii="GHEA Grapalat" w:hAnsi="GHEA Grapalat"/>
          <w:color w:val="000000"/>
          <w:szCs w:val="22"/>
          <w:shd w:val="clear" w:color="auto" w:fill="FFFFFF"/>
          <w:lang w:val="hy-AM"/>
        </w:rPr>
      </w:pPr>
      <w:r>
        <w:rPr>
          <w:rFonts w:ascii="GHEA Grapalat" w:hAnsi="GHEA Grapalat"/>
          <w:color w:val="000000"/>
          <w:szCs w:val="22"/>
          <w:shd w:val="clear" w:color="auto" w:fill="FFFFFF"/>
          <w:lang w:val="hy-AM"/>
        </w:rPr>
        <w:t>Նույն որոշմամբ</w:t>
      </w:r>
      <w:r w:rsidR="004F54C3" w:rsidRPr="00807940">
        <w:rPr>
          <w:rFonts w:ascii="GHEA Grapalat" w:hAnsi="GHEA Grapalat"/>
          <w:color w:val="000000"/>
          <w:szCs w:val="22"/>
          <w:shd w:val="clear" w:color="auto" w:fill="FFFFFF"/>
          <w:lang w:val="hy-AM"/>
        </w:rPr>
        <w:t xml:space="preserve"> ՀՀ </w:t>
      </w:r>
      <w:r w:rsidR="006767EB" w:rsidRPr="00807940">
        <w:rPr>
          <w:rFonts w:ascii="GHEA Grapalat" w:hAnsi="GHEA Grapalat"/>
          <w:color w:val="000000"/>
          <w:szCs w:val="22"/>
          <w:shd w:val="clear" w:color="auto" w:fill="FFFFFF"/>
          <w:lang w:val="hy-AM"/>
        </w:rPr>
        <w:t>ս</w:t>
      </w:r>
      <w:r w:rsidR="004F54C3" w:rsidRPr="00807940">
        <w:rPr>
          <w:rFonts w:ascii="GHEA Grapalat" w:hAnsi="GHEA Grapalat"/>
          <w:color w:val="000000"/>
          <w:szCs w:val="22"/>
          <w:shd w:val="clear" w:color="auto" w:fill="FFFFFF"/>
          <w:lang w:val="hy-AM"/>
        </w:rPr>
        <w:t>ահմանադրական դատարանն արձանագրել է, որ գործին մասնակցող անձի ներկայացրած պահանջը դատարանի կողմից բավարարվելու դեպքում դատական ակտի կատարման անհնարինությունը կամ ցածր հավանականությունը իմաստազրկում են անձի դատական պաշտպանության և արդար դատաքննության իրավունքի իրականացումը, քանի որ այդ իրավունքների իրականացման արդյունքում ակնկալվող նպատակին անձն այդպես էլ չի հասնում:</w:t>
      </w:r>
    </w:p>
    <w:p w14:paraId="3DFEBE63" w14:textId="77777777" w:rsidR="00E36224" w:rsidRPr="00FB6B38" w:rsidRDefault="00E36224" w:rsidP="00915806">
      <w:pPr>
        <w:ind w:firstLine="567"/>
        <w:jc w:val="both"/>
        <w:rPr>
          <w:rFonts w:ascii="GHEA Grapalat" w:hAnsi="GHEA Grapalat" w:cs="Sylfaen"/>
          <w:lang w:val="hy-AM"/>
        </w:rPr>
      </w:pPr>
      <w:r>
        <w:rPr>
          <w:rFonts w:ascii="GHEA Grapalat" w:hAnsi="GHEA Grapalat" w:cs="Sylfaen"/>
          <w:lang w:val="hy-AM"/>
        </w:rPr>
        <w:t xml:space="preserve">Իրավահարաբերության ծագման պահին գործող խմբագրությամբ </w:t>
      </w:r>
      <w:r w:rsidRPr="00807940">
        <w:rPr>
          <w:rFonts w:ascii="GHEA Grapalat" w:hAnsi="GHEA Grapalat" w:cs="Sylfaen"/>
          <w:lang w:val="de-DE"/>
        </w:rPr>
        <w:t>ՀՀ վարչական դատավարության օրենսգրքի</w:t>
      </w:r>
      <w:r>
        <w:rPr>
          <w:rFonts w:ascii="GHEA Grapalat" w:hAnsi="GHEA Grapalat" w:cs="Sylfaen"/>
          <w:lang w:val="hy-AM"/>
        </w:rPr>
        <w:t xml:space="preserve"> </w:t>
      </w:r>
      <w:r w:rsidRPr="00B76B0F">
        <w:rPr>
          <w:rFonts w:ascii="GHEA Grapalat" w:hAnsi="GHEA Grapalat" w:cs="Sylfaen"/>
          <w:lang w:val="de-DE"/>
        </w:rPr>
        <w:t>(</w:t>
      </w:r>
      <w:r>
        <w:rPr>
          <w:rFonts w:ascii="GHEA Grapalat" w:hAnsi="GHEA Grapalat" w:cs="Cambria Math"/>
          <w:lang w:val="hy-AM"/>
        </w:rPr>
        <w:t>այսուհետ՝ Օրենսգիրք</w:t>
      </w:r>
      <w:r w:rsidRPr="00B76B0F">
        <w:rPr>
          <w:rFonts w:ascii="GHEA Grapalat" w:hAnsi="GHEA Grapalat" w:cs="Sylfaen"/>
          <w:lang w:val="de-DE"/>
        </w:rPr>
        <w:t xml:space="preserve">) </w:t>
      </w:r>
      <w:r w:rsidRPr="00807940">
        <w:rPr>
          <w:rFonts w:ascii="GHEA Grapalat" w:hAnsi="GHEA Grapalat" w:cs="Sylfaen"/>
          <w:lang w:val="de-DE"/>
        </w:rPr>
        <w:t>91-րդ հոդվածի 1-ին մասի համաձայն՝ պարտավորեցման, գործողության կատարման կամ ճանաչման հայցերի դեպքում վարչական դատարանը դատավարության մասնակցի միջնորդությամբ միջոցներ է ձեռնարկում հայցի ապահովման համար, եթե նման միջոցներ չձեռնարկելը կարող է անհնարին դարձնել կամ դժվարացնել դատական ակտի կատարումը։</w:t>
      </w:r>
    </w:p>
    <w:p w14:paraId="70DA9F06" w14:textId="77777777" w:rsidR="00E36224" w:rsidRPr="00807940" w:rsidRDefault="00E36224" w:rsidP="00915806">
      <w:pPr>
        <w:ind w:firstLine="567"/>
        <w:jc w:val="both"/>
        <w:rPr>
          <w:rFonts w:ascii="GHEA Grapalat" w:hAnsi="GHEA Grapalat" w:cs="Sylfaen"/>
          <w:lang w:val="de-DE"/>
        </w:rPr>
      </w:pPr>
      <w:r w:rsidRPr="00B76B0F">
        <w:rPr>
          <w:rFonts w:ascii="GHEA Grapalat" w:hAnsi="GHEA Grapalat" w:cs="Sylfaen"/>
          <w:lang w:val="de-DE"/>
        </w:rPr>
        <w:t>Նույն հոդվածի 2-րդ մասի համաձայն՝ հայցի ապահովման միջոցներն են` (</w:t>
      </w:r>
      <w:r w:rsidRPr="00B76B0F">
        <w:rPr>
          <w:rFonts w:ascii="GHEA Grapalat" w:hAnsi="GHEA Grapalat" w:cs="Cambria Math"/>
          <w:lang w:val="de-DE"/>
        </w:rPr>
        <w:t>...</w:t>
      </w:r>
      <w:r w:rsidRPr="00B76B0F">
        <w:rPr>
          <w:rFonts w:ascii="GHEA Grapalat" w:hAnsi="GHEA Grapalat" w:cs="Sylfaen"/>
          <w:lang w:val="de-DE"/>
        </w:rPr>
        <w:t>) դատավարության մասնակցին որոշակի գործողություն կատարելն արգելելը (</w:t>
      </w:r>
      <w:r w:rsidRPr="00B76B0F">
        <w:rPr>
          <w:rFonts w:ascii="GHEA Grapalat" w:hAnsi="GHEA Grapalat" w:cs="Cambria Math"/>
          <w:lang w:val="de-DE"/>
        </w:rPr>
        <w:t>...</w:t>
      </w:r>
      <w:r w:rsidRPr="00B76B0F">
        <w:rPr>
          <w:rFonts w:ascii="GHEA Grapalat" w:hAnsi="GHEA Grapalat" w:cs="Sylfaen"/>
          <w:lang w:val="de-DE"/>
        </w:rPr>
        <w:t>)։</w:t>
      </w:r>
    </w:p>
    <w:p w14:paraId="0E1398D4" w14:textId="77777777" w:rsidR="00E36224" w:rsidRPr="00807940" w:rsidRDefault="00E36224" w:rsidP="00915806">
      <w:pPr>
        <w:ind w:firstLine="567"/>
        <w:jc w:val="both"/>
        <w:rPr>
          <w:rFonts w:ascii="GHEA Grapalat" w:hAnsi="GHEA Grapalat" w:cs="Sylfaen"/>
          <w:lang w:val="de-DE"/>
        </w:rPr>
      </w:pPr>
      <w:r w:rsidRPr="00807940">
        <w:rPr>
          <w:rFonts w:ascii="GHEA Grapalat" w:hAnsi="GHEA Grapalat" w:cs="Sylfaen"/>
          <w:lang w:val="de-DE"/>
        </w:rPr>
        <w:t>Նույն հոդվածի 3-րդ մասի համաձայն՝ հայցի ապահովումը թույլատրվում է դատավարության յուրաքանչյուր փուլում։</w:t>
      </w:r>
    </w:p>
    <w:p w14:paraId="20DAA302" w14:textId="77777777" w:rsidR="00E36224" w:rsidRPr="00BD4057" w:rsidRDefault="00E36224" w:rsidP="00915806">
      <w:pPr>
        <w:ind w:firstLine="567"/>
        <w:jc w:val="both"/>
        <w:rPr>
          <w:rFonts w:ascii="GHEA Grapalat" w:hAnsi="GHEA Grapalat" w:cs="Sylfaen"/>
          <w:lang w:val="hy-AM"/>
        </w:rPr>
      </w:pPr>
      <w:r>
        <w:rPr>
          <w:rFonts w:ascii="GHEA Grapalat" w:hAnsi="GHEA Grapalat" w:cs="Sylfaen"/>
          <w:lang w:val="hy-AM"/>
        </w:rPr>
        <w:lastRenderedPageBreak/>
        <w:t>Օ</w:t>
      </w:r>
      <w:r w:rsidRPr="00807940">
        <w:rPr>
          <w:rFonts w:ascii="GHEA Grapalat" w:hAnsi="GHEA Grapalat" w:cs="Sylfaen"/>
          <w:lang w:val="hy-AM"/>
        </w:rPr>
        <w:t>րենսգրքի</w:t>
      </w:r>
      <w:r w:rsidRPr="00807940">
        <w:rPr>
          <w:rFonts w:ascii="GHEA Grapalat" w:hAnsi="GHEA Grapalat"/>
          <w:szCs w:val="22"/>
          <w:lang w:val="de-DE"/>
        </w:rPr>
        <w:t xml:space="preserve"> 93-</w:t>
      </w:r>
      <w:proofErr w:type="spellStart"/>
      <w:r w:rsidRPr="00807940">
        <w:rPr>
          <w:rFonts w:ascii="GHEA Grapalat" w:hAnsi="GHEA Grapalat"/>
          <w:szCs w:val="22"/>
        </w:rPr>
        <w:t>րդ</w:t>
      </w:r>
      <w:proofErr w:type="spellEnd"/>
      <w:r w:rsidRPr="00807940">
        <w:rPr>
          <w:rFonts w:ascii="GHEA Grapalat" w:hAnsi="GHEA Grapalat"/>
          <w:szCs w:val="22"/>
          <w:lang w:val="de-DE"/>
        </w:rPr>
        <w:t xml:space="preserve"> </w:t>
      </w:r>
      <w:proofErr w:type="spellStart"/>
      <w:r w:rsidRPr="00807940">
        <w:rPr>
          <w:rFonts w:ascii="GHEA Grapalat" w:hAnsi="GHEA Grapalat"/>
          <w:szCs w:val="22"/>
        </w:rPr>
        <w:t>հոդվածի</w:t>
      </w:r>
      <w:proofErr w:type="spellEnd"/>
      <w:r w:rsidRPr="00807940">
        <w:rPr>
          <w:rFonts w:ascii="GHEA Grapalat" w:hAnsi="GHEA Grapalat"/>
          <w:szCs w:val="22"/>
          <w:lang w:val="de-DE"/>
        </w:rPr>
        <w:t xml:space="preserve"> 1-</w:t>
      </w:r>
      <w:proofErr w:type="spellStart"/>
      <w:r w:rsidRPr="00807940">
        <w:rPr>
          <w:rFonts w:ascii="GHEA Grapalat" w:hAnsi="GHEA Grapalat"/>
          <w:szCs w:val="22"/>
        </w:rPr>
        <w:t>ին</w:t>
      </w:r>
      <w:proofErr w:type="spellEnd"/>
      <w:r w:rsidRPr="00807940">
        <w:rPr>
          <w:rFonts w:ascii="GHEA Grapalat" w:hAnsi="GHEA Grapalat"/>
          <w:szCs w:val="22"/>
          <w:lang w:val="de-DE"/>
        </w:rPr>
        <w:t xml:space="preserve"> </w:t>
      </w:r>
      <w:proofErr w:type="spellStart"/>
      <w:r w:rsidRPr="00807940">
        <w:rPr>
          <w:rFonts w:ascii="GHEA Grapalat" w:hAnsi="GHEA Grapalat"/>
          <w:szCs w:val="22"/>
        </w:rPr>
        <w:t>մասի</w:t>
      </w:r>
      <w:proofErr w:type="spellEnd"/>
      <w:r w:rsidRPr="00807940">
        <w:rPr>
          <w:rFonts w:ascii="GHEA Grapalat" w:hAnsi="GHEA Grapalat"/>
          <w:szCs w:val="22"/>
          <w:lang w:val="de-DE"/>
        </w:rPr>
        <w:t xml:space="preserve"> </w:t>
      </w:r>
      <w:proofErr w:type="spellStart"/>
      <w:r w:rsidRPr="00807940">
        <w:rPr>
          <w:rFonts w:ascii="GHEA Grapalat" w:hAnsi="GHEA Grapalat"/>
          <w:szCs w:val="22"/>
        </w:rPr>
        <w:t>համաձայն</w:t>
      </w:r>
      <w:proofErr w:type="spellEnd"/>
      <w:r w:rsidRPr="00807940">
        <w:rPr>
          <w:rFonts w:ascii="GHEA Grapalat" w:hAnsi="GHEA Grapalat"/>
          <w:szCs w:val="22"/>
          <w:lang w:val="de-DE"/>
        </w:rPr>
        <w:t>`</w:t>
      </w:r>
      <w:r w:rsidRPr="00807940">
        <w:rPr>
          <w:rFonts w:ascii="GHEA Grapalat" w:hAnsi="GHEA Grapalat"/>
          <w:szCs w:val="21"/>
          <w:lang w:val="de-DE"/>
        </w:rPr>
        <w:t xml:space="preserve"> </w:t>
      </w:r>
      <w:proofErr w:type="spellStart"/>
      <w:r w:rsidRPr="00807940">
        <w:rPr>
          <w:rFonts w:ascii="GHEA Grapalat" w:hAnsi="GHEA Grapalat"/>
          <w:szCs w:val="21"/>
        </w:rPr>
        <w:t>վարչական</w:t>
      </w:r>
      <w:proofErr w:type="spellEnd"/>
      <w:r w:rsidRPr="00807940">
        <w:rPr>
          <w:rFonts w:ascii="GHEA Grapalat" w:hAnsi="GHEA Grapalat"/>
          <w:szCs w:val="21"/>
          <w:lang w:val="de-DE"/>
        </w:rPr>
        <w:t xml:space="preserve"> </w:t>
      </w:r>
      <w:proofErr w:type="spellStart"/>
      <w:r w:rsidRPr="00807940">
        <w:rPr>
          <w:rFonts w:ascii="GHEA Grapalat" w:hAnsi="GHEA Grapalat"/>
          <w:szCs w:val="21"/>
        </w:rPr>
        <w:t>դատարանը</w:t>
      </w:r>
      <w:proofErr w:type="spellEnd"/>
      <w:r w:rsidRPr="00807940">
        <w:rPr>
          <w:rFonts w:ascii="GHEA Grapalat" w:hAnsi="GHEA Grapalat"/>
          <w:szCs w:val="21"/>
          <w:lang w:val="de-DE"/>
        </w:rPr>
        <w:t xml:space="preserve"> </w:t>
      </w:r>
      <w:proofErr w:type="spellStart"/>
      <w:r w:rsidRPr="00807940">
        <w:rPr>
          <w:rFonts w:ascii="GHEA Grapalat" w:hAnsi="GHEA Grapalat"/>
          <w:szCs w:val="21"/>
        </w:rPr>
        <w:t>դատավարության</w:t>
      </w:r>
      <w:proofErr w:type="spellEnd"/>
      <w:r w:rsidRPr="00807940">
        <w:rPr>
          <w:rFonts w:ascii="GHEA Grapalat" w:hAnsi="GHEA Grapalat"/>
          <w:szCs w:val="21"/>
          <w:lang w:val="de-DE"/>
        </w:rPr>
        <w:t xml:space="preserve"> </w:t>
      </w:r>
      <w:proofErr w:type="spellStart"/>
      <w:r w:rsidRPr="00807940">
        <w:rPr>
          <w:rFonts w:ascii="GHEA Grapalat" w:hAnsi="GHEA Grapalat"/>
          <w:szCs w:val="21"/>
        </w:rPr>
        <w:t>մասնակցի</w:t>
      </w:r>
      <w:proofErr w:type="spellEnd"/>
      <w:r w:rsidRPr="00807940">
        <w:rPr>
          <w:rFonts w:ascii="GHEA Grapalat" w:hAnsi="GHEA Grapalat"/>
          <w:szCs w:val="21"/>
          <w:lang w:val="de-DE"/>
        </w:rPr>
        <w:t xml:space="preserve"> </w:t>
      </w:r>
      <w:proofErr w:type="spellStart"/>
      <w:r w:rsidRPr="00807940">
        <w:rPr>
          <w:rFonts w:ascii="GHEA Grapalat" w:hAnsi="GHEA Grapalat"/>
          <w:szCs w:val="21"/>
        </w:rPr>
        <w:t>միջնորդությամբ</w:t>
      </w:r>
      <w:proofErr w:type="spellEnd"/>
      <w:r w:rsidRPr="00807940">
        <w:rPr>
          <w:rFonts w:ascii="GHEA Grapalat" w:hAnsi="GHEA Grapalat"/>
          <w:szCs w:val="21"/>
          <w:lang w:val="de-DE"/>
        </w:rPr>
        <w:t xml:space="preserve"> </w:t>
      </w:r>
      <w:proofErr w:type="spellStart"/>
      <w:r w:rsidRPr="00807940">
        <w:rPr>
          <w:rFonts w:ascii="GHEA Grapalat" w:hAnsi="GHEA Grapalat"/>
          <w:szCs w:val="21"/>
        </w:rPr>
        <w:t>իրավունք</w:t>
      </w:r>
      <w:proofErr w:type="spellEnd"/>
      <w:r w:rsidRPr="00807940">
        <w:rPr>
          <w:rFonts w:ascii="GHEA Grapalat" w:hAnsi="GHEA Grapalat"/>
          <w:szCs w:val="21"/>
          <w:lang w:val="de-DE"/>
        </w:rPr>
        <w:t xml:space="preserve"> </w:t>
      </w:r>
      <w:proofErr w:type="spellStart"/>
      <w:r w:rsidRPr="00807940">
        <w:rPr>
          <w:rFonts w:ascii="GHEA Grapalat" w:hAnsi="GHEA Grapalat"/>
          <w:szCs w:val="21"/>
        </w:rPr>
        <w:t>ունի</w:t>
      </w:r>
      <w:proofErr w:type="spellEnd"/>
      <w:r w:rsidRPr="00807940">
        <w:rPr>
          <w:rFonts w:ascii="GHEA Grapalat" w:hAnsi="GHEA Grapalat"/>
          <w:szCs w:val="21"/>
          <w:lang w:val="de-DE"/>
        </w:rPr>
        <w:t xml:space="preserve"> </w:t>
      </w:r>
      <w:proofErr w:type="spellStart"/>
      <w:r w:rsidRPr="00807940">
        <w:rPr>
          <w:rFonts w:ascii="GHEA Grapalat" w:hAnsi="GHEA Grapalat"/>
          <w:szCs w:val="21"/>
        </w:rPr>
        <w:t>հայցի</w:t>
      </w:r>
      <w:proofErr w:type="spellEnd"/>
      <w:r w:rsidRPr="00807940">
        <w:rPr>
          <w:rFonts w:ascii="GHEA Grapalat" w:hAnsi="GHEA Grapalat"/>
          <w:szCs w:val="21"/>
          <w:lang w:val="de-DE"/>
        </w:rPr>
        <w:t xml:space="preserve"> </w:t>
      </w:r>
      <w:proofErr w:type="spellStart"/>
      <w:r w:rsidRPr="00807940">
        <w:rPr>
          <w:rFonts w:ascii="GHEA Grapalat" w:hAnsi="GHEA Grapalat"/>
          <w:szCs w:val="21"/>
        </w:rPr>
        <w:t>ապահովման</w:t>
      </w:r>
      <w:proofErr w:type="spellEnd"/>
      <w:r w:rsidRPr="00807940">
        <w:rPr>
          <w:rFonts w:ascii="GHEA Grapalat" w:hAnsi="GHEA Grapalat"/>
          <w:szCs w:val="21"/>
          <w:lang w:val="de-DE"/>
        </w:rPr>
        <w:t xml:space="preserve"> </w:t>
      </w:r>
      <w:proofErr w:type="spellStart"/>
      <w:r w:rsidRPr="00807940">
        <w:rPr>
          <w:rFonts w:ascii="GHEA Grapalat" w:hAnsi="GHEA Grapalat"/>
          <w:szCs w:val="21"/>
        </w:rPr>
        <w:t>մեկ</w:t>
      </w:r>
      <w:proofErr w:type="spellEnd"/>
      <w:r w:rsidRPr="00807940">
        <w:rPr>
          <w:rFonts w:ascii="GHEA Grapalat" w:hAnsi="GHEA Grapalat"/>
          <w:szCs w:val="21"/>
          <w:lang w:val="de-DE"/>
        </w:rPr>
        <w:t xml:space="preserve"> </w:t>
      </w:r>
      <w:proofErr w:type="spellStart"/>
      <w:r w:rsidRPr="00807940">
        <w:rPr>
          <w:rFonts w:ascii="GHEA Grapalat" w:hAnsi="GHEA Grapalat"/>
          <w:szCs w:val="21"/>
        </w:rPr>
        <w:t>միջոցը</w:t>
      </w:r>
      <w:proofErr w:type="spellEnd"/>
      <w:r w:rsidRPr="00807940">
        <w:rPr>
          <w:rFonts w:ascii="GHEA Grapalat" w:hAnsi="GHEA Grapalat"/>
          <w:szCs w:val="21"/>
          <w:lang w:val="de-DE"/>
        </w:rPr>
        <w:t xml:space="preserve"> </w:t>
      </w:r>
      <w:proofErr w:type="spellStart"/>
      <w:r w:rsidRPr="00807940">
        <w:rPr>
          <w:rFonts w:ascii="GHEA Grapalat" w:hAnsi="GHEA Grapalat"/>
          <w:szCs w:val="21"/>
        </w:rPr>
        <w:t>փոխարինելու</w:t>
      </w:r>
      <w:proofErr w:type="spellEnd"/>
      <w:r w:rsidRPr="00807940">
        <w:rPr>
          <w:rFonts w:ascii="GHEA Grapalat" w:hAnsi="GHEA Grapalat"/>
          <w:szCs w:val="21"/>
          <w:lang w:val="de-DE"/>
        </w:rPr>
        <w:t xml:space="preserve"> </w:t>
      </w:r>
      <w:r w:rsidRPr="00BD4057">
        <w:rPr>
          <w:rFonts w:ascii="GHEA Grapalat" w:hAnsi="GHEA Grapalat" w:cs="Sylfaen"/>
          <w:lang w:val="hy-AM"/>
        </w:rPr>
        <w:t>մեկ այլ միջոցով, փոփոխելու այն կամ վերացնելու:</w:t>
      </w:r>
    </w:p>
    <w:p w14:paraId="0E7DC4C0" w14:textId="3055B17C" w:rsidR="002A73B7" w:rsidRPr="00E36224" w:rsidRDefault="00E36224" w:rsidP="00915806">
      <w:pPr>
        <w:ind w:firstLine="567"/>
        <w:jc w:val="both"/>
        <w:rPr>
          <w:rFonts w:ascii="GHEA Grapalat" w:hAnsi="GHEA Grapalat" w:cs="Sylfaen"/>
          <w:lang w:val="hy-AM"/>
        </w:rPr>
      </w:pPr>
      <w:r w:rsidRPr="00BD4057">
        <w:rPr>
          <w:rFonts w:ascii="GHEA Grapalat" w:hAnsi="GHEA Grapalat" w:cs="Sylfaen"/>
          <w:lang w:val="hy-AM"/>
        </w:rPr>
        <w:t>Միաժամանակ նույն հոդվածի 3-րդ մասի համաձայն՝ հայցի ապահովման մեկ միջոցը մեկ այլ միջոցով փոխարինելու, այն փոփոխելու կամ վերացնելու հարցը լուծվում է միջնորդությունն ստանալուց հետո` տասնօրյա ժամկետում, դատական նիստում։ Դատավարության մասնակիցները պատշաճ ծանուցվում են նիստի ժամանակի և վայրի մասին։ Նրանց չներկայանալն արգելք չէ հարցի քննարկման համար։</w:t>
      </w:r>
      <w:r w:rsidR="004F54C3" w:rsidRPr="00807940">
        <w:rPr>
          <w:rFonts w:ascii="GHEA Grapalat" w:hAnsi="GHEA Grapalat"/>
          <w:color w:val="000000"/>
          <w:szCs w:val="22"/>
          <w:shd w:val="clear" w:color="auto" w:fill="FFFFFF"/>
          <w:lang w:val="hy-AM"/>
        </w:rPr>
        <w:t xml:space="preserve"> </w:t>
      </w:r>
    </w:p>
    <w:p w14:paraId="72239539" w14:textId="2BCA3C68" w:rsidR="00536668" w:rsidRPr="00536668" w:rsidRDefault="002D4CFE" w:rsidP="00915806">
      <w:pPr>
        <w:ind w:firstLine="567"/>
        <w:jc w:val="both"/>
        <w:rPr>
          <w:rFonts w:ascii="Cambria Math" w:hAnsi="Cambria Math"/>
          <w:color w:val="000000"/>
          <w:szCs w:val="22"/>
          <w:shd w:val="clear" w:color="auto" w:fill="FFFFFF"/>
          <w:lang w:val="hy-AM"/>
        </w:rPr>
      </w:pPr>
      <w:r w:rsidRPr="00807940">
        <w:rPr>
          <w:rFonts w:ascii="GHEA Grapalat" w:hAnsi="GHEA Grapalat" w:cs="Sylfaen"/>
          <w:lang w:val="hy-AM"/>
        </w:rPr>
        <w:t>ՀՀ վճռաբեկ դատարան</w:t>
      </w:r>
      <w:r>
        <w:rPr>
          <w:rFonts w:ascii="GHEA Grapalat" w:hAnsi="GHEA Grapalat" w:cs="Sylfaen"/>
          <w:lang w:val="hy-AM"/>
        </w:rPr>
        <w:t xml:space="preserve">ը </w:t>
      </w:r>
      <w:r w:rsidRPr="00807940">
        <w:rPr>
          <w:rFonts w:ascii="GHEA Grapalat" w:hAnsi="GHEA Grapalat" w:cs="Sylfaen"/>
          <w:lang w:val="hy-AM"/>
        </w:rPr>
        <w:t>մի շար</w:t>
      </w:r>
      <w:r>
        <w:rPr>
          <w:rFonts w:ascii="GHEA Grapalat" w:hAnsi="GHEA Grapalat" w:cs="Sylfaen"/>
          <w:lang w:val="hy-AM"/>
        </w:rPr>
        <w:t xml:space="preserve">ք որոշումներում անդրադարձել է </w:t>
      </w:r>
      <w:r w:rsidRPr="00E10F3B">
        <w:rPr>
          <w:rFonts w:ascii="GHEA Grapalat" w:hAnsi="GHEA Grapalat" w:cs="Sylfaen"/>
          <w:lang w:val="hy-AM"/>
        </w:rPr>
        <w:t xml:space="preserve">հայցի ապահովման </w:t>
      </w:r>
      <w:r>
        <w:rPr>
          <w:rFonts w:ascii="GHEA Grapalat" w:hAnsi="GHEA Grapalat" w:cs="Sylfaen"/>
          <w:lang w:val="hy-AM"/>
        </w:rPr>
        <w:t xml:space="preserve">դատավարական ինստիտուտին՝ </w:t>
      </w:r>
      <w:r w:rsidRPr="002D4CFE">
        <w:rPr>
          <w:rFonts w:ascii="GHEA Grapalat" w:hAnsi="GHEA Grapalat" w:cs="Sylfaen"/>
          <w:lang w:val="hy-AM"/>
        </w:rPr>
        <w:t>լուսաբանելով</w:t>
      </w:r>
      <w:r>
        <w:rPr>
          <w:rFonts w:ascii="GHEA Grapalat" w:hAnsi="GHEA Grapalat" w:cs="Sylfaen"/>
          <w:lang w:val="hy-AM"/>
        </w:rPr>
        <w:t xml:space="preserve"> վերջինիս </w:t>
      </w:r>
      <w:r w:rsidRPr="00807940">
        <w:rPr>
          <w:rFonts w:ascii="GHEA Grapalat" w:hAnsi="GHEA Grapalat" w:cs="Sylfaen"/>
          <w:lang w:val="hy-AM"/>
        </w:rPr>
        <w:t>գործառույթն ու բովանդակությունը</w:t>
      </w:r>
      <w:r>
        <w:rPr>
          <w:rFonts w:ascii="GHEA Grapalat" w:hAnsi="GHEA Grapalat" w:cs="Sylfaen"/>
          <w:lang w:val="hy-AM"/>
        </w:rPr>
        <w:t>։ Այսպես</w:t>
      </w:r>
      <w:r w:rsidR="00DD60D4">
        <w:rPr>
          <w:rFonts w:ascii="Cambria Math" w:hAnsi="Cambria Math" w:cs="Sylfaen"/>
          <w:lang w:val="hy-AM"/>
        </w:rPr>
        <w:t>․</w:t>
      </w:r>
    </w:p>
    <w:p w14:paraId="7EB7340B" w14:textId="082A1459" w:rsidR="005862B7" w:rsidRDefault="002C1D97" w:rsidP="00915806">
      <w:pPr>
        <w:ind w:firstLine="567"/>
        <w:jc w:val="both"/>
        <w:rPr>
          <w:rFonts w:ascii="GHEA Grapalat" w:hAnsi="GHEA Grapalat"/>
          <w:i/>
          <w:szCs w:val="21"/>
          <w:lang w:val="de-DE"/>
        </w:rPr>
      </w:pPr>
      <w:r w:rsidRPr="00807940">
        <w:rPr>
          <w:rFonts w:ascii="GHEA Grapalat" w:hAnsi="GHEA Grapalat" w:cs="Sylfaen"/>
          <w:lang w:val="hy-AM"/>
        </w:rPr>
        <w:t xml:space="preserve"> </w:t>
      </w:r>
      <w:r w:rsidR="0005377A" w:rsidRPr="00807940">
        <w:rPr>
          <w:rFonts w:ascii="GHEA Grapalat" w:hAnsi="GHEA Grapalat"/>
          <w:szCs w:val="21"/>
          <w:lang w:val="hy-AM"/>
        </w:rPr>
        <w:t>ՀՀ վ</w:t>
      </w:r>
      <w:r w:rsidR="0005377A" w:rsidRPr="00807940">
        <w:rPr>
          <w:rFonts w:ascii="GHEA Grapalat" w:hAnsi="GHEA Grapalat"/>
          <w:szCs w:val="21"/>
          <w:lang w:val="de-DE"/>
        </w:rPr>
        <w:t xml:space="preserve">ճռաբեկ դատարանի </w:t>
      </w:r>
      <w:r w:rsidR="00674A02">
        <w:rPr>
          <w:rFonts w:ascii="GHEA Grapalat" w:hAnsi="GHEA Grapalat"/>
          <w:szCs w:val="21"/>
          <w:lang w:val="hy-AM"/>
        </w:rPr>
        <w:t>բնութագրմամբ</w:t>
      </w:r>
      <w:r w:rsidR="00DD60D4">
        <w:rPr>
          <w:rFonts w:ascii="Cambria Math" w:hAnsi="Cambria Math"/>
          <w:szCs w:val="21"/>
          <w:lang w:val="hy-AM"/>
        </w:rPr>
        <w:t xml:space="preserve">․ </w:t>
      </w:r>
      <w:r w:rsidR="00DD60D4" w:rsidRPr="007703F8">
        <w:rPr>
          <w:rFonts w:ascii="GHEA Grapalat" w:hAnsi="GHEA Grapalat"/>
          <w:i/>
          <w:iCs/>
          <w:color w:val="000000"/>
          <w:lang w:val="hy-AM"/>
        </w:rPr>
        <w:t xml:space="preserve">«(…) </w:t>
      </w:r>
      <w:r w:rsidR="0005377A" w:rsidRPr="00DD60D4">
        <w:rPr>
          <w:rFonts w:ascii="GHEA Grapalat" w:hAnsi="GHEA Grapalat"/>
          <w:i/>
          <w:iCs/>
          <w:szCs w:val="21"/>
          <w:lang w:val="de-DE"/>
        </w:rPr>
        <w:t>հայցի ապահովման ինստիտուտը հանդես է գալիս որպես օրենսդրությամբ նախատեսված՝ անձանց իրավունքների պաշտպանության երաշխիքներից մեկը, որով պաշտպանվում են հայցվորի օրինական շահերն այն դեպքերից, երբ պատասխանողը կարող է գործել անբարեխիղճ, կամ երբ այդպիսի միջոցները չկիրառելն անհնարին կարող է դարձնել դատական ակտի կատարումը: Քննարկվող դատավարական ինստիտուտը կոչված է դատարանի կողմից նախապես ձեռնարկվող որոշակի միջոցներով հնարավոր բացասական հետևանքներից պաշտպանել հայցվորի (ապագա հնարավոր պահանջատիրոջ) իրավունքները և օրինական շահերը: Դրանով իսկ այն ուղղված է անձանց խախտված իրավունքների իրական ու ամբողջ ծավալով վերականգնելուն</w:t>
      </w:r>
      <w:r w:rsidR="00DD60D4" w:rsidRPr="00807940">
        <w:rPr>
          <w:rFonts w:ascii="GHEA Grapalat" w:hAnsi="GHEA Grapalat" w:cs="Sylfaen"/>
          <w:lang w:val="hy-AM"/>
        </w:rPr>
        <w:t>»</w:t>
      </w:r>
      <w:r w:rsidR="0005377A" w:rsidRPr="00807940">
        <w:rPr>
          <w:rFonts w:ascii="GHEA Grapalat" w:hAnsi="GHEA Grapalat"/>
          <w:i/>
          <w:szCs w:val="21"/>
          <w:lang w:val="de-DE"/>
        </w:rPr>
        <w:t xml:space="preserve"> (տե՛ս, Մհեր Ավետիսյանը և այլոք ընդդեմ «ԲՏԱ Բանկ» ՓԲԸ-ի ՀՀ վճռաբեկ դատարանի թիվ ԵԿԴ/1807/02/13 քաղաքացիական գործով 27.11.2015 թվականի որոշումը):</w:t>
      </w:r>
    </w:p>
    <w:p w14:paraId="03986081" w14:textId="7102FD36" w:rsidR="00BB2C20" w:rsidRDefault="007B363B" w:rsidP="00915806">
      <w:pPr>
        <w:pStyle w:val="NormalWeb"/>
        <w:shd w:val="clear" w:color="auto" w:fill="FFFFFF"/>
        <w:spacing w:before="0" w:beforeAutospacing="0" w:after="0" w:afterAutospacing="0"/>
        <w:ind w:firstLine="567"/>
        <w:jc w:val="both"/>
        <w:rPr>
          <w:rFonts w:ascii="GHEA Grapalat" w:hAnsi="GHEA Grapalat"/>
          <w:szCs w:val="22"/>
          <w:lang w:val="de-DE"/>
        </w:rPr>
      </w:pPr>
      <w:r>
        <w:rPr>
          <w:rFonts w:ascii="GHEA Grapalat" w:hAnsi="GHEA Grapalat"/>
          <w:szCs w:val="22"/>
          <w:shd w:val="clear" w:color="auto" w:fill="FFFFFF"/>
          <w:lang w:val="hy-AM"/>
        </w:rPr>
        <w:t xml:space="preserve">Մեկ այլ որոշմամբ </w:t>
      </w:r>
      <w:r w:rsidRPr="007B363B">
        <w:rPr>
          <w:rFonts w:ascii="GHEA Grapalat" w:hAnsi="GHEA Grapalat"/>
          <w:szCs w:val="22"/>
          <w:shd w:val="clear" w:color="auto" w:fill="FFFFFF"/>
          <w:lang w:val="hy-AM"/>
        </w:rPr>
        <w:t>ՀՀ վճռաբեկ դատարանն արձանագրել է</w:t>
      </w:r>
      <w:r>
        <w:rPr>
          <w:rFonts w:ascii="Cambria Math" w:hAnsi="Cambria Math"/>
          <w:szCs w:val="22"/>
          <w:shd w:val="clear" w:color="auto" w:fill="FFFFFF"/>
          <w:lang w:val="hy-AM"/>
        </w:rPr>
        <w:t xml:space="preserve">․ </w:t>
      </w:r>
      <w:r w:rsidRPr="007703F8">
        <w:rPr>
          <w:rFonts w:ascii="GHEA Grapalat" w:hAnsi="GHEA Grapalat"/>
          <w:i/>
          <w:iCs/>
          <w:color w:val="000000"/>
          <w:lang w:val="hy-AM"/>
        </w:rPr>
        <w:t>«(…)</w:t>
      </w:r>
      <w:r>
        <w:rPr>
          <w:rFonts w:ascii="GHEA Grapalat" w:hAnsi="GHEA Grapalat"/>
          <w:i/>
          <w:iCs/>
          <w:color w:val="000000"/>
          <w:lang w:val="hy-AM"/>
        </w:rPr>
        <w:t xml:space="preserve"> </w:t>
      </w:r>
      <w:r w:rsidRPr="007B363B">
        <w:rPr>
          <w:rFonts w:ascii="GHEA Grapalat" w:hAnsi="GHEA Grapalat"/>
          <w:i/>
          <w:iCs/>
          <w:lang w:val="hy-AM"/>
        </w:rPr>
        <w:t xml:space="preserve">հայցի ապահովումը կիրառվում է </w:t>
      </w:r>
      <w:r w:rsidRPr="007B363B">
        <w:rPr>
          <w:rFonts w:ascii="GHEA Grapalat" w:hAnsi="GHEA Grapalat"/>
          <w:i/>
          <w:iCs/>
          <w:szCs w:val="22"/>
          <w:lang w:val="hy-AM"/>
        </w:rPr>
        <w:t xml:space="preserve">համարժեք և բավարար հիմքերի առկայության պայմաններում՝ մյուս կողմի իրավունքները և ազատությունները մինչև դատական ակտի կայացումը սահմանափակելու համար: Նման պարագայում դատարանի վրա դրված է պարտականություն` հիմնավորելու հայցի ապահովման միջոց կիրառելու մասին միջնորդությունը բավարարելու համար համարժեք և բավարար հիմքերի առկայությունը </w:t>
      </w:r>
      <w:r w:rsidRPr="007B363B">
        <w:rPr>
          <w:rFonts w:ascii="GHEA Grapalat" w:hAnsi="GHEA Grapalat"/>
          <w:i/>
          <w:iCs/>
          <w:szCs w:val="22"/>
          <w:shd w:val="clear" w:color="auto" w:fill="FFFFFF"/>
          <w:lang w:val="hy-AM"/>
        </w:rPr>
        <w:t>(</w:t>
      </w:r>
      <w:r w:rsidR="00855A35" w:rsidRPr="00807940">
        <w:rPr>
          <w:rFonts w:ascii="GHEA Grapalat" w:hAnsi="GHEA Grapalat"/>
          <w:i/>
          <w:szCs w:val="21"/>
          <w:lang w:val="de-DE"/>
        </w:rPr>
        <w:t>տե՛ս</w:t>
      </w:r>
      <w:r w:rsidR="00855A35" w:rsidRPr="007B363B">
        <w:rPr>
          <w:rFonts w:ascii="GHEA Grapalat" w:hAnsi="GHEA Grapalat"/>
          <w:i/>
          <w:szCs w:val="22"/>
          <w:shd w:val="clear" w:color="auto" w:fill="FFFFFF"/>
          <w:lang w:val="hy-AM"/>
        </w:rPr>
        <w:t xml:space="preserve"> </w:t>
      </w:r>
      <w:r w:rsidRPr="007B363B">
        <w:rPr>
          <w:rFonts w:ascii="GHEA Grapalat" w:hAnsi="GHEA Grapalat"/>
          <w:i/>
          <w:szCs w:val="22"/>
          <w:shd w:val="clear" w:color="auto" w:fill="FFFFFF"/>
          <w:lang w:val="hy-AM"/>
        </w:rPr>
        <w:t xml:space="preserve">Արտավազդ Փարսադանյանը և Նարինե Փարսադանյանն ընդդեմ Հարկադիր կատարումն ապահովող ծառայության </w:t>
      </w:r>
      <w:r w:rsidRPr="007B363B">
        <w:rPr>
          <w:rFonts w:ascii="GHEA Grapalat" w:hAnsi="GHEA Grapalat"/>
          <w:i/>
          <w:iCs/>
          <w:szCs w:val="22"/>
          <w:shd w:val="clear" w:color="auto" w:fill="FFFFFF"/>
          <w:lang w:val="de-DE"/>
        </w:rPr>
        <w:t>թիվ</w:t>
      </w:r>
      <w:r w:rsidRPr="007B363B">
        <w:rPr>
          <w:rFonts w:ascii="Calibri" w:hAnsi="Calibri" w:cs="Calibri"/>
          <w:i/>
          <w:iCs/>
          <w:szCs w:val="22"/>
          <w:shd w:val="clear" w:color="auto" w:fill="FFFFFF"/>
          <w:lang w:val="de-DE"/>
        </w:rPr>
        <w:t> </w:t>
      </w:r>
      <w:r w:rsidRPr="007B363B">
        <w:rPr>
          <w:rFonts w:ascii="GHEA Grapalat" w:hAnsi="GHEA Grapalat"/>
          <w:i/>
          <w:iCs/>
          <w:szCs w:val="22"/>
          <w:shd w:val="clear" w:color="auto" w:fill="FFFFFF"/>
          <w:lang w:val="de-DE"/>
        </w:rPr>
        <w:t>ՎԴ/6921/05/21 վարչական գործով ՀՀ վճռաբեկ դատարանի 29.06.2022 թվականի որոշումը</w:t>
      </w:r>
      <w:r w:rsidRPr="007B363B">
        <w:rPr>
          <w:rFonts w:ascii="GHEA Grapalat" w:hAnsi="GHEA Grapalat"/>
          <w:i/>
          <w:iCs/>
          <w:szCs w:val="22"/>
          <w:shd w:val="clear" w:color="auto" w:fill="FFFFFF"/>
          <w:lang w:val="hy-AM"/>
        </w:rPr>
        <w:t>)</w:t>
      </w:r>
      <w:r w:rsidRPr="007B363B">
        <w:rPr>
          <w:rFonts w:ascii="GHEA Grapalat" w:hAnsi="GHEA Grapalat"/>
          <w:szCs w:val="22"/>
          <w:lang w:val="de-DE"/>
        </w:rPr>
        <w:t>:</w:t>
      </w:r>
    </w:p>
    <w:p w14:paraId="3C829504" w14:textId="4C45834C" w:rsidR="00177C87" w:rsidRPr="00414CB3" w:rsidRDefault="00177C87" w:rsidP="00915806">
      <w:pPr>
        <w:ind w:right="-5" w:firstLine="540"/>
        <w:jc w:val="both"/>
        <w:rPr>
          <w:rFonts w:ascii="GHEA Grapalat" w:eastAsia="Times New Roman" w:hAnsi="GHEA Grapalat" w:cs="Sylfaen"/>
          <w:i/>
          <w:color w:val="000000"/>
          <w:lang w:val="hy-AM" w:eastAsia="ru-RU"/>
        </w:rPr>
      </w:pPr>
      <w:r>
        <w:rPr>
          <w:rFonts w:ascii="GHEA Grapalat" w:hAnsi="GHEA Grapalat" w:cs="Sylfaen"/>
          <w:color w:val="000000"/>
          <w:lang w:val="hy-AM"/>
        </w:rPr>
        <w:t>ՀՀ վճռաբեկ դատարանը գտել է</w:t>
      </w:r>
      <w:r w:rsidR="00414CB3">
        <w:rPr>
          <w:rFonts w:ascii="GHEA Grapalat" w:hAnsi="GHEA Grapalat" w:cs="Sylfaen"/>
          <w:color w:val="000000"/>
          <w:lang w:val="hy-AM"/>
        </w:rPr>
        <w:t xml:space="preserve"> նաև</w:t>
      </w:r>
      <w:r>
        <w:rPr>
          <w:rFonts w:ascii="GHEA Grapalat" w:hAnsi="GHEA Grapalat" w:cs="Sylfaen"/>
          <w:color w:val="000000"/>
          <w:lang w:val="hy-AM"/>
        </w:rPr>
        <w:t>, որ</w:t>
      </w:r>
      <w:r w:rsidR="00414CB3">
        <w:rPr>
          <w:rFonts w:ascii="Cambria Math" w:hAnsi="Cambria Math" w:cs="Sylfaen"/>
          <w:color w:val="000000"/>
          <w:lang w:val="hy-AM"/>
        </w:rPr>
        <w:t>․</w:t>
      </w:r>
      <w:r>
        <w:rPr>
          <w:rFonts w:ascii="GHEA Grapalat" w:hAnsi="GHEA Grapalat" w:cs="Sylfaen"/>
          <w:color w:val="000000"/>
          <w:lang w:val="hy-AM"/>
        </w:rPr>
        <w:t xml:space="preserve"> </w:t>
      </w:r>
      <w:r w:rsidR="00414CB3" w:rsidRPr="007703F8">
        <w:rPr>
          <w:rFonts w:ascii="GHEA Grapalat" w:hAnsi="GHEA Grapalat"/>
          <w:i/>
          <w:iCs/>
          <w:color w:val="000000"/>
          <w:lang w:val="hy-AM"/>
        </w:rPr>
        <w:t>«(…)</w:t>
      </w:r>
      <w:r w:rsidR="00414CB3">
        <w:rPr>
          <w:rFonts w:ascii="GHEA Grapalat" w:hAnsi="GHEA Grapalat"/>
          <w:i/>
          <w:iCs/>
          <w:color w:val="000000"/>
          <w:lang w:val="hy-AM"/>
        </w:rPr>
        <w:t xml:space="preserve"> </w:t>
      </w:r>
      <w:r w:rsidRPr="00414CB3">
        <w:rPr>
          <w:rFonts w:ascii="GHEA Grapalat" w:hAnsi="GHEA Grapalat" w:cs="Sylfaen"/>
          <w:i/>
          <w:iCs/>
          <w:color w:val="000000"/>
          <w:lang w:val="hy-AM"/>
        </w:rPr>
        <w:t>հայցի ապահովման ինստիտուտը նպատակ է հետապնդում երաշխավորելու հետագայում ընդունվող դատական ակտի կատարումը</w:t>
      </w:r>
      <w:r w:rsidRPr="00414CB3">
        <w:rPr>
          <w:rFonts w:ascii="GHEA Grapalat" w:hAnsi="GHEA Grapalat" w:cs="Sylfaen"/>
          <w:i/>
          <w:iCs/>
          <w:color w:val="000000"/>
          <w:lang w:val="de-DE"/>
        </w:rPr>
        <w:t>:</w:t>
      </w:r>
      <w:r w:rsidRPr="00414CB3">
        <w:rPr>
          <w:rFonts w:ascii="GHEA Grapalat" w:hAnsi="GHEA Grapalat" w:cs="Sylfaen"/>
          <w:i/>
          <w:iCs/>
          <w:color w:val="000000"/>
          <w:lang w:val="hy-AM"/>
        </w:rPr>
        <w:t xml:space="preserve"> Հայցի ապահովում կիրառելու համար անհրաժեշտ է ապացուցել հայցի ապահովում չկիրառելու դեպքում դատական ակտի կատարման դժվարացման կամ անհնարինության հանգամանքը</w:t>
      </w:r>
      <w:r>
        <w:rPr>
          <w:rFonts w:ascii="GHEA Grapalat" w:hAnsi="GHEA Grapalat" w:cs="Sylfaen"/>
          <w:color w:val="000000"/>
          <w:lang w:val="hy-AM"/>
        </w:rPr>
        <w:t xml:space="preserve"> </w:t>
      </w:r>
      <w:r>
        <w:rPr>
          <w:rFonts w:ascii="GHEA Grapalat" w:hAnsi="GHEA Grapalat" w:cs="Sylfaen"/>
          <w:i/>
          <w:color w:val="000000"/>
          <w:lang w:val="hy-AM"/>
        </w:rPr>
        <w:t>(տե՛ս, «Բի լայն» ՍՊԸ-</w:t>
      </w:r>
      <w:r w:rsidR="00855A35">
        <w:rPr>
          <w:rFonts w:ascii="GHEA Grapalat" w:hAnsi="GHEA Grapalat" w:cs="Sylfaen"/>
          <w:i/>
          <w:color w:val="000000"/>
          <w:lang w:val="hy-AM"/>
        </w:rPr>
        <w:t>ն</w:t>
      </w:r>
      <w:r>
        <w:rPr>
          <w:rFonts w:ascii="GHEA Grapalat" w:hAnsi="GHEA Grapalat" w:cs="Sylfaen"/>
          <w:i/>
          <w:color w:val="000000"/>
          <w:lang w:val="hy-AM"/>
        </w:rPr>
        <w:t xml:space="preserve"> ընդդեմ ՀՀ առևտրի և տնտեսական զարգացման նախարարության մտավոր սեփականության գործակալության թիվ ՎԴ/0677/05/08 վարչական գործով ՀՀ </w:t>
      </w:r>
      <w:r w:rsidR="00855A35">
        <w:rPr>
          <w:rFonts w:ascii="GHEA Grapalat" w:hAnsi="GHEA Grapalat" w:cs="Sylfaen"/>
          <w:i/>
          <w:color w:val="000000"/>
          <w:lang w:val="hy-AM"/>
        </w:rPr>
        <w:t>վ</w:t>
      </w:r>
      <w:r>
        <w:rPr>
          <w:rFonts w:ascii="GHEA Grapalat" w:hAnsi="GHEA Grapalat" w:cs="Sylfaen"/>
          <w:i/>
          <w:color w:val="000000"/>
          <w:lang w:val="hy-AM"/>
        </w:rPr>
        <w:t>ճռաբեկ դատարանի 21.04.2008 թվականի որոշումը):</w:t>
      </w:r>
    </w:p>
    <w:p w14:paraId="31760F27" w14:textId="21CADE0B" w:rsidR="002B36A1" w:rsidRPr="00E93F2B" w:rsidRDefault="001453B7" w:rsidP="00915806">
      <w:pPr>
        <w:pStyle w:val="NormalWeb"/>
        <w:shd w:val="clear" w:color="auto" w:fill="FFFFFF"/>
        <w:spacing w:before="0" w:beforeAutospacing="0" w:after="0" w:afterAutospacing="0"/>
        <w:ind w:firstLine="567"/>
        <w:jc w:val="both"/>
        <w:rPr>
          <w:rFonts w:ascii="GHEA Grapalat" w:hAnsi="GHEA Grapalat"/>
          <w:i/>
          <w:iCs/>
          <w:lang w:val="hy-AM"/>
        </w:rPr>
      </w:pPr>
      <w:r>
        <w:rPr>
          <w:rFonts w:ascii="GHEA Grapalat" w:hAnsi="GHEA Grapalat"/>
          <w:szCs w:val="22"/>
          <w:shd w:val="clear" w:color="auto" w:fill="FFFFFF"/>
          <w:lang w:val="hy-AM"/>
        </w:rPr>
        <w:t xml:space="preserve">Միաժամանակ, </w:t>
      </w:r>
      <w:r w:rsidR="005C74D5" w:rsidRPr="00807940">
        <w:rPr>
          <w:rFonts w:ascii="GHEA Grapalat" w:hAnsi="GHEA Grapalat"/>
          <w:szCs w:val="22"/>
          <w:shd w:val="clear" w:color="auto" w:fill="FFFFFF"/>
          <w:lang w:val="hy-AM"/>
        </w:rPr>
        <w:t>նախկինում կայացրած մեկ այլ որոշմամբ</w:t>
      </w:r>
      <w:r w:rsidR="00BB2C20">
        <w:rPr>
          <w:rFonts w:ascii="GHEA Grapalat" w:hAnsi="GHEA Grapalat"/>
          <w:szCs w:val="22"/>
          <w:shd w:val="clear" w:color="auto" w:fill="FFFFFF"/>
          <w:lang w:val="hy-AM"/>
        </w:rPr>
        <w:t xml:space="preserve"> </w:t>
      </w:r>
      <w:r w:rsidR="00E93F2B">
        <w:rPr>
          <w:rFonts w:ascii="GHEA Grapalat" w:hAnsi="GHEA Grapalat"/>
          <w:szCs w:val="22"/>
          <w:shd w:val="clear" w:color="auto" w:fill="FFFFFF"/>
          <w:lang w:val="hy-AM"/>
        </w:rPr>
        <w:t xml:space="preserve">անդրադառնալով </w:t>
      </w:r>
      <w:r w:rsidR="00E93F2B" w:rsidRPr="00807940">
        <w:rPr>
          <w:rFonts w:ascii="GHEA Grapalat" w:hAnsi="GHEA Grapalat"/>
          <w:lang w:val="hy-AM"/>
        </w:rPr>
        <w:t>հայցի ապահովման միջոցը վերաց</w:t>
      </w:r>
      <w:r w:rsidR="00E93F2B">
        <w:rPr>
          <w:rFonts w:ascii="GHEA Grapalat" w:hAnsi="GHEA Grapalat"/>
          <w:lang w:val="hy-AM"/>
        </w:rPr>
        <w:t>նելու հարցին</w:t>
      </w:r>
      <w:r w:rsidR="00414CB3">
        <w:rPr>
          <w:rFonts w:ascii="GHEA Grapalat" w:hAnsi="GHEA Grapalat"/>
          <w:lang w:val="hy-AM"/>
        </w:rPr>
        <w:t>՝</w:t>
      </w:r>
      <w:r w:rsidR="00E93F2B">
        <w:rPr>
          <w:rFonts w:ascii="GHEA Grapalat" w:hAnsi="GHEA Grapalat"/>
          <w:szCs w:val="22"/>
          <w:shd w:val="clear" w:color="auto" w:fill="FFFFFF"/>
          <w:lang w:val="hy-AM"/>
        </w:rPr>
        <w:t xml:space="preserve"> </w:t>
      </w:r>
      <w:r w:rsidR="00414CB3" w:rsidRPr="00807940">
        <w:rPr>
          <w:rFonts w:ascii="GHEA Grapalat" w:hAnsi="GHEA Grapalat"/>
          <w:szCs w:val="22"/>
          <w:shd w:val="clear" w:color="auto" w:fill="FFFFFF"/>
          <w:lang w:val="hy-AM"/>
        </w:rPr>
        <w:t>ՀՀ վճռաբեկ դատարան</w:t>
      </w:r>
      <w:r w:rsidR="003820F7">
        <w:rPr>
          <w:rFonts w:ascii="GHEA Grapalat" w:hAnsi="GHEA Grapalat"/>
          <w:szCs w:val="22"/>
          <w:shd w:val="clear" w:color="auto" w:fill="FFFFFF"/>
          <w:lang w:val="hy-AM"/>
        </w:rPr>
        <w:t>ն</w:t>
      </w:r>
      <w:r w:rsidR="00414CB3" w:rsidRPr="00807940">
        <w:rPr>
          <w:rFonts w:ascii="GHEA Grapalat" w:hAnsi="GHEA Grapalat"/>
          <w:szCs w:val="22"/>
          <w:shd w:val="clear" w:color="auto" w:fill="FFFFFF"/>
          <w:lang w:val="hy-AM"/>
        </w:rPr>
        <w:t xml:space="preserve"> </w:t>
      </w:r>
      <w:r w:rsidR="009E132A">
        <w:rPr>
          <w:rFonts w:ascii="GHEA Grapalat" w:hAnsi="GHEA Grapalat"/>
          <w:szCs w:val="22"/>
          <w:shd w:val="clear" w:color="auto" w:fill="FFFFFF"/>
          <w:lang w:val="hy-AM"/>
        </w:rPr>
        <w:t>արձանագրել</w:t>
      </w:r>
      <w:r w:rsidR="00BB2C20">
        <w:rPr>
          <w:rFonts w:ascii="GHEA Grapalat" w:hAnsi="GHEA Grapalat"/>
          <w:szCs w:val="22"/>
          <w:shd w:val="clear" w:color="auto" w:fill="FFFFFF"/>
          <w:lang w:val="hy-AM"/>
        </w:rPr>
        <w:t xml:space="preserve"> է</w:t>
      </w:r>
      <w:r w:rsidR="00BB2C20">
        <w:rPr>
          <w:rFonts w:ascii="Cambria Math" w:hAnsi="Cambria Math"/>
          <w:szCs w:val="22"/>
          <w:shd w:val="clear" w:color="auto" w:fill="FFFFFF"/>
          <w:lang w:val="hy-AM"/>
        </w:rPr>
        <w:t xml:space="preserve">․ </w:t>
      </w:r>
      <w:r w:rsidR="00BB2C20" w:rsidRPr="007703F8">
        <w:rPr>
          <w:rFonts w:ascii="GHEA Grapalat" w:hAnsi="GHEA Grapalat"/>
          <w:i/>
          <w:iCs/>
          <w:color w:val="000000"/>
          <w:lang w:val="hy-AM"/>
        </w:rPr>
        <w:t>«(…)</w:t>
      </w:r>
      <w:r w:rsidR="00E93F2B">
        <w:rPr>
          <w:rFonts w:ascii="GHEA Grapalat" w:hAnsi="GHEA Grapalat"/>
          <w:i/>
          <w:iCs/>
          <w:color w:val="000000"/>
          <w:lang w:val="hy-AM"/>
        </w:rPr>
        <w:t xml:space="preserve"> </w:t>
      </w:r>
      <w:r w:rsidR="00975BAF" w:rsidRPr="00E93F2B">
        <w:rPr>
          <w:rFonts w:ascii="GHEA Grapalat" w:hAnsi="GHEA Grapalat"/>
          <w:i/>
          <w:iCs/>
          <w:lang w:val="hy-AM"/>
        </w:rPr>
        <w:t>հայցի ապահովման միջոցը</w:t>
      </w:r>
      <w:r w:rsidR="00E2334C" w:rsidRPr="00E93F2B">
        <w:rPr>
          <w:rFonts w:ascii="GHEA Grapalat" w:hAnsi="GHEA Grapalat"/>
          <w:i/>
          <w:iCs/>
          <w:lang w:val="hy-AM"/>
        </w:rPr>
        <w:t xml:space="preserve"> կարող է վերացվել</w:t>
      </w:r>
      <w:r w:rsidR="00975BAF" w:rsidRPr="00E93F2B">
        <w:rPr>
          <w:rFonts w:ascii="GHEA Grapalat" w:hAnsi="GHEA Grapalat"/>
          <w:i/>
          <w:iCs/>
          <w:lang w:val="hy-AM"/>
        </w:rPr>
        <w:t>, եթե</w:t>
      </w:r>
      <w:r w:rsidR="00975BAF" w:rsidRPr="00E93F2B">
        <w:rPr>
          <w:rFonts w:ascii="Cambria Math" w:hAnsi="Cambria Math" w:cs="Cambria Math"/>
          <w:i/>
          <w:iCs/>
          <w:lang w:val="hy-AM"/>
        </w:rPr>
        <w:t>․</w:t>
      </w:r>
    </w:p>
    <w:p w14:paraId="1479D367" w14:textId="7EB500E4" w:rsidR="00E2334C" w:rsidRPr="00E93F2B" w:rsidRDefault="00975BAF" w:rsidP="00915806">
      <w:pPr>
        <w:ind w:firstLine="567"/>
        <w:jc w:val="both"/>
        <w:rPr>
          <w:rFonts w:ascii="GHEA Grapalat" w:hAnsi="GHEA Grapalat"/>
          <w:i/>
          <w:iCs/>
          <w:lang w:val="hy-AM"/>
        </w:rPr>
      </w:pPr>
      <w:r w:rsidRPr="00E93F2B">
        <w:rPr>
          <w:rFonts w:ascii="GHEA Grapalat" w:hAnsi="GHEA Grapalat"/>
          <w:i/>
          <w:iCs/>
          <w:lang w:val="hy-AM"/>
        </w:rPr>
        <w:t>-</w:t>
      </w:r>
      <w:r w:rsidR="00855A35">
        <w:rPr>
          <w:rFonts w:ascii="GHEA Grapalat" w:hAnsi="GHEA Grapalat"/>
          <w:i/>
          <w:iCs/>
          <w:lang w:val="hy-AM"/>
        </w:rPr>
        <w:t xml:space="preserve"> </w:t>
      </w:r>
      <w:r w:rsidRPr="00E93F2B">
        <w:rPr>
          <w:rFonts w:ascii="GHEA Grapalat" w:hAnsi="GHEA Grapalat"/>
          <w:i/>
          <w:iCs/>
          <w:lang w:val="hy-AM"/>
        </w:rPr>
        <w:t>հայցի ապահովման միջոցը</w:t>
      </w:r>
      <w:r w:rsidR="00E2334C" w:rsidRPr="00E93F2B">
        <w:rPr>
          <w:rFonts w:ascii="GHEA Grapalat" w:hAnsi="GHEA Grapalat"/>
          <w:i/>
          <w:iCs/>
          <w:lang w:val="hy-AM"/>
        </w:rPr>
        <w:t xml:space="preserve"> վերացնելու միջնորդությամբ ներկայացված՝ հայցի ապահովման միջոցը կիրառելու որոշումից հետո ի հայտ եկած նոր փաստի և/կամ ապացույցի լույսի ներքո գնահատելով հայցի ապահովման միջոց կիրառելու անհրաժեշտությունը՝ դատարանը եզրահանգում է, որ վերացել է </w:t>
      </w:r>
      <w:r w:rsidR="00570D33" w:rsidRPr="00E93F2B">
        <w:rPr>
          <w:rFonts w:ascii="GHEA Grapalat" w:hAnsi="GHEA Grapalat"/>
          <w:i/>
          <w:iCs/>
          <w:lang w:val="hy-AM"/>
        </w:rPr>
        <w:t xml:space="preserve">կիրառված </w:t>
      </w:r>
      <w:r w:rsidR="00E2334C" w:rsidRPr="00E93F2B">
        <w:rPr>
          <w:rFonts w:ascii="GHEA Grapalat" w:hAnsi="GHEA Grapalat"/>
          <w:i/>
          <w:iCs/>
          <w:lang w:val="hy-AM"/>
        </w:rPr>
        <w:t>հայցի ապահ</w:t>
      </w:r>
      <w:r w:rsidR="00363476" w:rsidRPr="00E93F2B">
        <w:rPr>
          <w:rFonts w:ascii="GHEA Grapalat" w:hAnsi="GHEA Grapalat"/>
          <w:i/>
          <w:iCs/>
          <w:lang w:val="hy-AM"/>
        </w:rPr>
        <w:t>ո</w:t>
      </w:r>
      <w:r w:rsidR="00E2334C" w:rsidRPr="00E93F2B">
        <w:rPr>
          <w:rFonts w:ascii="GHEA Grapalat" w:hAnsi="GHEA Grapalat"/>
          <w:i/>
          <w:iCs/>
          <w:lang w:val="hy-AM"/>
        </w:rPr>
        <w:t>վման միջ</w:t>
      </w:r>
      <w:r w:rsidR="00363476" w:rsidRPr="00E93F2B">
        <w:rPr>
          <w:rFonts w:ascii="GHEA Grapalat" w:hAnsi="GHEA Grapalat"/>
          <w:i/>
          <w:iCs/>
          <w:lang w:val="hy-AM"/>
        </w:rPr>
        <w:t>ո</w:t>
      </w:r>
      <w:r w:rsidR="00E2334C" w:rsidRPr="00E93F2B">
        <w:rPr>
          <w:rFonts w:ascii="GHEA Grapalat" w:hAnsi="GHEA Grapalat"/>
          <w:i/>
          <w:iCs/>
          <w:lang w:val="hy-AM"/>
        </w:rPr>
        <w:t>ց</w:t>
      </w:r>
      <w:r w:rsidR="00570D33" w:rsidRPr="00E93F2B">
        <w:rPr>
          <w:rFonts w:ascii="GHEA Grapalat" w:hAnsi="GHEA Grapalat"/>
          <w:i/>
          <w:iCs/>
          <w:lang w:val="hy-AM"/>
        </w:rPr>
        <w:t>ը պահպանելու</w:t>
      </w:r>
      <w:r w:rsidR="00E2334C" w:rsidRPr="00E93F2B">
        <w:rPr>
          <w:rFonts w:ascii="GHEA Grapalat" w:hAnsi="GHEA Grapalat"/>
          <w:i/>
          <w:iCs/>
          <w:lang w:val="hy-AM"/>
        </w:rPr>
        <w:t xml:space="preserve"> անհրաժեշտությունը,</w:t>
      </w:r>
      <w:r w:rsidR="00BA55C9" w:rsidRPr="00E93F2B">
        <w:rPr>
          <w:rFonts w:ascii="GHEA Grapalat" w:hAnsi="GHEA Grapalat"/>
          <w:i/>
          <w:iCs/>
          <w:lang w:val="hy-AM"/>
        </w:rPr>
        <w:t xml:space="preserve"> այսինքն՝</w:t>
      </w:r>
      <w:r w:rsidR="00E2334C" w:rsidRPr="00E93F2B">
        <w:rPr>
          <w:rFonts w:ascii="GHEA Grapalat" w:hAnsi="GHEA Grapalat"/>
          <w:i/>
          <w:iCs/>
          <w:lang w:val="hy-AM"/>
        </w:rPr>
        <w:t xml:space="preserve"> </w:t>
      </w:r>
      <w:r w:rsidR="00BA55C9" w:rsidRPr="00E93F2B">
        <w:rPr>
          <w:rFonts w:ascii="GHEA Grapalat" w:hAnsi="GHEA Grapalat"/>
          <w:i/>
          <w:iCs/>
          <w:lang w:val="hy-AM"/>
        </w:rPr>
        <w:t xml:space="preserve">այլևս առկա չէ </w:t>
      </w:r>
      <w:r w:rsidR="00BA55C9" w:rsidRPr="00E93F2B">
        <w:rPr>
          <w:rFonts w:ascii="GHEA Grapalat" w:hAnsi="GHEA Grapalat"/>
          <w:i/>
          <w:iCs/>
          <w:lang w:val="hy-AM"/>
        </w:rPr>
        <w:lastRenderedPageBreak/>
        <w:t xml:space="preserve">դատական ակտի կատարման անհնարինության </w:t>
      </w:r>
      <w:r w:rsidR="0056058A" w:rsidRPr="00E93F2B">
        <w:rPr>
          <w:rFonts w:ascii="GHEA Grapalat" w:hAnsi="GHEA Grapalat"/>
          <w:i/>
          <w:iCs/>
          <w:lang w:val="hy-AM"/>
        </w:rPr>
        <w:t>կամ կատարումը դժվարանալու հավանականություն</w:t>
      </w:r>
      <w:r w:rsidR="002B69DE" w:rsidRPr="00E93F2B">
        <w:rPr>
          <w:rFonts w:ascii="GHEA Grapalat" w:hAnsi="GHEA Grapalat"/>
          <w:i/>
          <w:iCs/>
          <w:lang w:val="hy-AM"/>
        </w:rPr>
        <w:t>,</w:t>
      </w:r>
      <w:r w:rsidR="0056058A" w:rsidRPr="00E93F2B">
        <w:rPr>
          <w:rFonts w:ascii="GHEA Grapalat" w:hAnsi="GHEA Grapalat"/>
          <w:i/>
          <w:iCs/>
          <w:lang w:val="hy-AM"/>
        </w:rPr>
        <w:t xml:space="preserve"> </w:t>
      </w:r>
      <w:r w:rsidR="00E2334C" w:rsidRPr="00E93F2B">
        <w:rPr>
          <w:rFonts w:ascii="GHEA Grapalat" w:hAnsi="GHEA Grapalat"/>
          <w:i/>
          <w:iCs/>
          <w:lang w:val="hy-AM"/>
        </w:rPr>
        <w:t>կամ</w:t>
      </w:r>
    </w:p>
    <w:p w14:paraId="5405281E" w14:textId="77777777" w:rsidR="00ED7A03" w:rsidRDefault="00E2334C" w:rsidP="00915806">
      <w:pPr>
        <w:ind w:firstLine="567"/>
        <w:jc w:val="both"/>
        <w:rPr>
          <w:rFonts w:ascii="GHEA Grapalat" w:hAnsi="GHEA Grapalat"/>
          <w:i/>
          <w:iCs/>
          <w:szCs w:val="22"/>
          <w:lang w:val="de-DE"/>
        </w:rPr>
      </w:pPr>
      <w:r w:rsidRPr="00E93F2B">
        <w:rPr>
          <w:rFonts w:ascii="GHEA Grapalat" w:hAnsi="GHEA Grapalat"/>
          <w:i/>
          <w:iCs/>
          <w:lang w:val="hy-AM"/>
        </w:rPr>
        <w:t xml:space="preserve">- </w:t>
      </w:r>
      <w:r w:rsidR="00595420" w:rsidRPr="00E93F2B">
        <w:rPr>
          <w:rFonts w:ascii="GHEA Grapalat" w:hAnsi="GHEA Grapalat"/>
          <w:i/>
          <w:iCs/>
          <w:lang w:val="hy-AM"/>
        </w:rPr>
        <w:t xml:space="preserve">դատարանը գնահատելով հայցի ապահովման միջոցը կիրառելու </w:t>
      </w:r>
      <w:r w:rsidR="00A93F19" w:rsidRPr="00E93F2B">
        <w:rPr>
          <w:rFonts w:ascii="GHEA Grapalat" w:hAnsi="GHEA Grapalat"/>
          <w:i/>
          <w:iCs/>
          <w:lang w:val="hy-AM"/>
        </w:rPr>
        <w:t>միջնորդության քննարկման ժամանակ իր տրամադրության տակ չգտնված և հայցի ապահովման միջոցը վերացնելու միջնորդությամբ վկայակոչված փաստը  և/կամ ապացույցը՝</w:t>
      </w:r>
      <w:r w:rsidR="00595420" w:rsidRPr="00E93F2B">
        <w:rPr>
          <w:rFonts w:ascii="GHEA Grapalat" w:hAnsi="GHEA Grapalat"/>
          <w:i/>
          <w:iCs/>
          <w:lang w:val="hy-AM"/>
        </w:rPr>
        <w:t xml:space="preserve"> եզրահանգում է, որ այդ փաստի ուժով բացակայել է հայցի ապահովման միջոց կիրառելու անհրաժեշտությունը</w:t>
      </w:r>
      <w:r w:rsidR="00FD5BA0" w:rsidRPr="00807940">
        <w:rPr>
          <w:rFonts w:ascii="GHEA Grapalat" w:hAnsi="GHEA Grapalat"/>
          <w:lang w:val="hy-AM"/>
        </w:rPr>
        <w:t xml:space="preserve"> </w:t>
      </w:r>
      <w:r w:rsidR="00FD5BA0" w:rsidRPr="00807940">
        <w:rPr>
          <w:rFonts w:ascii="GHEA Grapalat" w:hAnsi="GHEA Grapalat"/>
          <w:i/>
          <w:iCs/>
          <w:szCs w:val="22"/>
          <w:shd w:val="clear" w:color="auto" w:fill="FFFFFF"/>
          <w:lang w:val="hy-AM"/>
        </w:rPr>
        <w:t>(տե´ս</w:t>
      </w:r>
      <w:r w:rsidR="00FD5BA0" w:rsidRPr="00807940">
        <w:rPr>
          <w:rFonts w:ascii="GHEA Grapalat" w:hAnsi="GHEA Grapalat"/>
          <w:i/>
          <w:iCs/>
          <w:szCs w:val="22"/>
          <w:shd w:val="clear" w:color="auto" w:fill="FFFFFF"/>
          <w:lang w:val="de-DE"/>
        </w:rPr>
        <w:t>,</w:t>
      </w:r>
      <w:r w:rsidR="00FD5BA0" w:rsidRPr="00807940">
        <w:rPr>
          <w:rFonts w:ascii="Calibri" w:hAnsi="Calibri" w:cs="Calibri"/>
          <w:i/>
          <w:iCs/>
          <w:szCs w:val="22"/>
          <w:shd w:val="clear" w:color="auto" w:fill="FFFFFF"/>
          <w:lang w:val="de-DE"/>
        </w:rPr>
        <w:t> </w:t>
      </w:r>
      <w:r w:rsidR="00FD5BA0" w:rsidRPr="00807940">
        <w:rPr>
          <w:rFonts w:ascii="Calibri" w:hAnsi="Calibri" w:cs="Calibri"/>
          <w:i/>
          <w:iCs/>
          <w:szCs w:val="22"/>
          <w:shd w:val="clear" w:color="auto" w:fill="FFFFFF"/>
          <w:lang w:val="hy-AM"/>
        </w:rPr>
        <w:t> </w:t>
      </w:r>
      <w:r w:rsidR="002F78AA" w:rsidRPr="00807940">
        <w:rPr>
          <w:rFonts w:ascii="GHEA Grapalat" w:hAnsi="GHEA Grapalat" w:cs="Calibri"/>
          <w:i/>
          <w:iCs/>
          <w:szCs w:val="22"/>
          <w:shd w:val="clear" w:color="auto" w:fill="FFFFFF"/>
          <w:lang w:val="hy-AM"/>
        </w:rPr>
        <w:t>«</w:t>
      </w:r>
      <w:r w:rsidR="00FD5BA0" w:rsidRPr="00807940">
        <w:rPr>
          <w:rFonts w:ascii="GHEA Grapalat" w:hAnsi="GHEA Grapalat"/>
          <w:i/>
          <w:iCs/>
          <w:szCs w:val="22"/>
          <w:shd w:val="clear" w:color="auto" w:fill="FFFFFF"/>
          <w:lang w:val="hy-AM"/>
        </w:rPr>
        <w:t>Ուստր</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Մամիկոն</w:t>
      </w:r>
      <w:r w:rsidR="002F78AA" w:rsidRPr="00807940">
        <w:rPr>
          <w:rFonts w:ascii="GHEA Grapalat" w:hAnsi="GHEA Grapalat" w:cs="Calibri"/>
          <w:i/>
          <w:iCs/>
          <w:szCs w:val="22"/>
          <w:shd w:val="clear" w:color="auto" w:fill="FFFFFF"/>
          <w:lang w:val="hy-AM"/>
        </w:rPr>
        <w:t>»</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ՍՊԸ</w:t>
      </w:r>
      <w:r w:rsidR="00FD5BA0" w:rsidRPr="00807940">
        <w:rPr>
          <w:rFonts w:ascii="GHEA Grapalat" w:hAnsi="GHEA Grapalat" w:cs="Calibri"/>
          <w:i/>
          <w:iCs/>
          <w:szCs w:val="22"/>
          <w:shd w:val="clear" w:color="auto" w:fill="FFFFFF"/>
          <w:lang w:val="hy-AM"/>
        </w:rPr>
        <w:t>-</w:t>
      </w:r>
      <w:r w:rsidR="00FD5BA0" w:rsidRPr="00807940">
        <w:rPr>
          <w:rFonts w:ascii="GHEA Grapalat" w:hAnsi="GHEA Grapalat"/>
          <w:i/>
          <w:iCs/>
          <w:szCs w:val="22"/>
          <w:shd w:val="clear" w:color="auto" w:fill="FFFFFF"/>
          <w:lang w:val="hy-AM"/>
        </w:rPr>
        <w:t>ի</w:t>
      </w:r>
      <w:r w:rsidR="00733776"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սնանկության</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գործով</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կառավարիչ</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Հովհաննես</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Եղյան</w:t>
      </w:r>
      <w:r w:rsidR="00733776" w:rsidRPr="00807940">
        <w:rPr>
          <w:rFonts w:ascii="GHEA Grapalat" w:hAnsi="GHEA Grapalat"/>
          <w:i/>
          <w:iCs/>
          <w:szCs w:val="22"/>
          <w:shd w:val="clear" w:color="auto" w:fill="FFFFFF"/>
          <w:lang w:val="hy-AM"/>
        </w:rPr>
        <w:t>ն</w:t>
      </w:r>
      <w:r w:rsidR="00733776"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ընդդեմ</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ՀՀ</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կադաստրի</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 xml:space="preserve">կոմիտեի </w:t>
      </w:r>
      <w:r w:rsidR="00FD5BA0" w:rsidRPr="00807940">
        <w:rPr>
          <w:rFonts w:ascii="GHEA Grapalat" w:hAnsi="GHEA Grapalat"/>
          <w:i/>
          <w:iCs/>
          <w:szCs w:val="22"/>
          <w:shd w:val="clear" w:color="auto" w:fill="FFFFFF"/>
          <w:lang w:val="de-DE"/>
        </w:rPr>
        <w:t>թիվ</w:t>
      </w:r>
      <w:r w:rsidR="00FD5BA0" w:rsidRPr="00807940">
        <w:rPr>
          <w:rFonts w:ascii="Calibri" w:hAnsi="Calibri" w:cs="Calibri"/>
          <w:i/>
          <w:iCs/>
          <w:szCs w:val="22"/>
          <w:shd w:val="clear" w:color="auto" w:fill="FFFFFF"/>
          <w:lang w:val="de-DE"/>
        </w:rPr>
        <w:t> </w:t>
      </w:r>
      <w:r w:rsidR="00FD5BA0" w:rsidRPr="00807940">
        <w:rPr>
          <w:rFonts w:ascii="GHEA Grapalat" w:hAnsi="GHEA Grapalat"/>
          <w:i/>
          <w:iCs/>
          <w:lang w:val="hy-AM"/>
        </w:rPr>
        <w:t>ՎԴ</w:t>
      </w:r>
      <w:r w:rsidR="00FD5BA0" w:rsidRPr="00807940">
        <w:rPr>
          <w:rFonts w:ascii="GHEA Grapalat" w:hAnsi="GHEA Grapalat" w:cs="Sylfaen"/>
          <w:i/>
          <w:iCs/>
          <w:lang w:val="de-DE"/>
        </w:rPr>
        <w:t>/3731/05/20</w:t>
      </w:r>
      <w:r w:rsidR="00FD5BA0" w:rsidRPr="00807940">
        <w:rPr>
          <w:rFonts w:ascii="GHEA Grapalat" w:hAnsi="GHEA Grapalat" w:cs="Sylfaen"/>
          <w:i/>
          <w:iCs/>
          <w:lang w:val="hy-AM"/>
        </w:rPr>
        <w:t xml:space="preserve"> </w:t>
      </w:r>
      <w:r w:rsidR="00FD5BA0" w:rsidRPr="00807940">
        <w:rPr>
          <w:rFonts w:ascii="GHEA Grapalat" w:hAnsi="GHEA Grapalat"/>
          <w:i/>
          <w:iCs/>
          <w:szCs w:val="22"/>
          <w:shd w:val="clear" w:color="auto" w:fill="FFFFFF"/>
          <w:lang w:val="de-DE"/>
        </w:rPr>
        <w:t xml:space="preserve">վարչական գործով ՀՀ վճռաբեկ դատարանի </w:t>
      </w:r>
      <w:r w:rsidR="00FD5BA0" w:rsidRPr="00807940">
        <w:rPr>
          <w:rFonts w:ascii="GHEA Grapalat" w:hAnsi="GHEA Grapalat"/>
          <w:i/>
          <w:iCs/>
          <w:szCs w:val="22"/>
          <w:shd w:val="clear" w:color="auto" w:fill="FFFFFF"/>
          <w:lang w:val="hy-AM"/>
        </w:rPr>
        <w:t>27</w:t>
      </w:r>
      <w:r w:rsidR="00FD5BA0" w:rsidRPr="00807940">
        <w:rPr>
          <w:rFonts w:ascii="Cambria Math" w:hAnsi="Cambria Math" w:cs="Cambria Math"/>
          <w:i/>
          <w:iCs/>
          <w:szCs w:val="22"/>
          <w:shd w:val="clear" w:color="auto" w:fill="FFFFFF"/>
          <w:lang w:val="hy-AM"/>
        </w:rPr>
        <w:t>․</w:t>
      </w:r>
      <w:r w:rsidR="00FD5BA0" w:rsidRPr="00807940">
        <w:rPr>
          <w:rFonts w:ascii="GHEA Grapalat" w:hAnsi="GHEA Grapalat"/>
          <w:i/>
          <w:iCs/>
          <w:szCs w:val="22"/>
          <w:shd w:val="clear" w:color="auto" w:fill="FFFFFF"/>
          <w:lang w:val="hy-AM"/>
        </w:rPr>
        <w:t>12</w:t>
      </w:r>
      <w:r w:rsidR="00FD5BA0" w:rsidRPr="00807940">
        <w:rPr>
          <w:rFonts w:ascii="Cambria Math" w:hAnsi="Cambria Math" w:cs="Cambria Math"/>
          <w:i/>
          <w:iCs/>
          <w:szCs w:val="22"/>
          <w:shd w:val="clear" w:color="auto" w:fill="FFFFFF"/>
          <w:lang w:val="hy-AM"/>
        </w:rPr>
        <w:t>․</w:t>
      </w:r>
      <w:r w:rsidR="00FD5BA0" w:rsidRPr="00807940">
        <w:rPr>
          <w:rFonts w:ascii="GHEA Grapalat" w:hAnsi="GHEA Grapalat"/>
          <w:i/>
          <w:iCs/>
          <w:szCs w:val="22"/>
          <w:shd w:val="clear" w:color="auto" w:fill="FFFFFF"/>
          <w:lang w:val="de-DE"/>
        </w:rPr>
        <w:t>2022 թվականի որոշումը</w:t>
      </w:r>
      <w:r w:rsidR="00FD5BA0" w:rsidRPr="00807940">
        <w:rPr>
          <w:rFonts w:ascii="GHEA Grapalat" w:hAnsi="GHEA Grapalat"/>
          <w:i/>
          <w:iCs/>
          <w:szCs w:val="22"/>
          <w:shd w:val="clear" w:color="auto" w:fill="FFFFFF"/>
          <w:lang w:val="hy-AM"/>
        </w:rPr>
        <w:t>)</w:t>
      </w:r>
      <w:r w:rsidR="00FD5BA0" w:rsidRPr="00807940">
        <w:rPr>
          <w:rFonts w:ascii="GHEA Grapalat" w:hAnsi="GHEA Grapalat"/>
          <w:i/>
          <w:iCs/>
          <w:szCs w:val="22"/>
          <w:lang w:val="de-DE"/>
        </w:rPr>
        <w:t>:</w:t>
      </w:r>
    </w:p>
    <w:p w14:paraId="01342F24" w14:textId="53F5741B" w:rsidR="00615D7E" w:rsidRDefault="004C575A" w:rsidP="00915806">
      <w:pPr>
        <w:ind w:firstLine="567"/>
        <w:jc w:val="both"/>
        <w:rPr>
          <w:rFonts w:ascii="GHEA Grapalat" w:hAnsi="GHEA Grapalat" w:cs="Sylfaen"/>
          <w:lang w:val="hy-AM"/>
        </w:rPr>
      </w:pPr>
      <w:r>
        <w:rPr>
          <w:rFonts w:ascii="GHEA Grapalat" w:hAnsi="GHEA Grapalat"/>
          <w:iCs/>
          <w:szCs w:val="22"/>
          <w:lang w:val="hy-AM"/>
        </w:rPr>
        <w:t>Վ</w:t>
      </w:r>
      <w:r w:rsidR="00916800" w:rsidRPr="00E35A3F">
        <w:rPr>
          <w:rFonts w:ascii="GHEA Grapalat" w:hAnsi="GHEA Grapalat"/>
          <w:iCs/>
          <w:szCs w:val="22"/>
          <w:lang w:val="hy-AM"/>
        </w:rPr>
        <w:t>երահաստատելով</w:t>
      </w:r>
      <w:r w:rsidR="00916800">
        <w:rPr>
          <w:rFonts w:ascii="GHEA Grapalat" w:hAnsi="GHEA Grapalat"/>
          <w:iCs/>
          <w:szCs w:val="22"/>
          <w:lang w:val="hy-AM"/>
        </w:rPr>
        <w:t xml:space="preserve"> </w:t>
      </w:r>
      <w:r w:rsidR="00D56E5C">
        <w:rPr>
          <w:rFonts w:ascii="GHEA Grapalat" w:hAnsi="GHEA Grapalat" w:cs="Sylfaen"/>
          <w:lang w:val="hy-AM"/>
        </w:rPr>
        <w:t>մեջբերված</w:t>
      </w:r>
      <w:r w:rsidR="00916800">
        <w:rPr>
          <w:rFonts w:ascii="GHEA Grapalat" w:hAnsi="GHEA Grapalat" w:cs="Sylfaen"/>
          <w:lang w:val="hy-AM"/>
        </w:rPr>
        <w:t xml:space="preserve"> իրավական դիրքորոշումները</w:t>
      </w:r>
      <w:r>
        <w:rPr>
          <w:rFonts w:ascii="GHEA Grapalat" w:hAnsi="GHEA Grapalat" w:cs="Sylfaen"/>
          <w:lang w:val="hy-AM"/>
        </w:rPr>
        <w:t>՝</w:t>
      </w:r>
      <w:r w:rsidRPr="004C575A">
        <w:rPr>
          <w:rFonts w:ascii="GHEA Grapalat" w:hAnsi="GHEA Grapalat"/>
          <w:iCs/>
          <w:szCs w:val="22"/>
          <w:lang w:val="hy-AM"/>
        </w:rPr>
        <w:t xml:space="preserve"> </w:t>
      </w:r>
      <w:r>
        <w:rPr>
          <w:rFonts w:ascii="GHEA Grapalat" w:hAnsi="GHEA Grapalat"/>
          <w:iCs/>
          <w:szCs w:val="22"/>
          <w:lang w:val="hy-AM"/>
        </w:rPr>
        <w:t>Վճռաբեկ դատարանը</w:t>
      </w:r>
      <w:r w:rsidR="00916800">
        <w:rPr>
          <w:rFonts w:ascii="GHEA Grapalat" w:hAnsi="GHEA Grapalat" w:cs="Sylfaen"/>
          <w:lang w:val="hy-AM"/>
        </w:rPr>
        <w:t xml:space="preserve"> </w:t>
      </w:r>
      <w:r>
        <w:rPr>
          <w:rFonts w:ascii="GHEA Grapalat" w:hAnsi="GHEA Grapalat" w:cs="Sylfaen"/>
          <w:lang w:val="hy-AM"/>
        </w:rPr>
        <w:t>հարկ</w:t>
      </w:r>
      <w:r w:rsidR="00916800">
        <w:rPr>
          <w:rFonts w:ascii="GHEA Grapalat" w:hAnsi="GHEA Grapalat" w:cs="Sylfaen"/>
          <w:lang w:val="hy-AM"/>
        </w:rPr>
        <w:t xml:space="preserve"> է համարում </w:t>
      </w:r>
      <w:r w:rsidRPr="00D13230">
        <w:rPr>
          <w:rFonts w:ascii="GHEA Grapalat" w:hAnsi="GHEA Grapalat" w:cs="Sylfaen"/>
          <w:iCs/>
          <w:lang w:val="hy-AM"/>
        </w:rPr>
        <w:t>նշել</w:t>
      </w:r>
      <w:r w:rsidR="00916800">
        <w:rPr>
          <w:rFonts w:ascii="GHEA Grapalat" w:hAnsi="GHEA Grapalat" w:cs="Sylfaen"/>
          <w:lang w:val="hy-AM"/>
        </w:rPr>
        <w:t xml:space="preserve">, որ </w:t>
      </w:r>
      <w:r w:rsidR="00ED7A03" w:rsidRPr="00ED7A03">
        <w:rPr>
          <w:rFonts w:ascii="GHEA Grapalat" w:hAnsi="GHEA Grapalat" w:cs="Sylfaen"/>
          <w:lang w:val="hy-AM"/>
        </w:rPr>
        <w:t>Օրենսգրքի «</w:t>
      </w:r>
      <w:r w:rsidR="00ED7A03" w:rsidRPr="00BC7530">
        <w:rPr>
          <w:rFonts w:ascii="GHEA Grapalat" w:hAnsi="GHEA Grapalat" w:cs="Sylfaen"/>
          <w:lang w:val="hy-AM"/>
        </w:rPr>
        <w:t>Հայցի ապահովման հիմքերը</w:t>
      </w:r>
      <w:r w:rsidR="00ED7A03" w:rsidRPr="00ED7A03">
        <w:rPr>
          <w:rFonts w:ascii="GHEA Grapalat" w:hAnsi="GHEA Grapalat" w:cs="Sylfaen"/>
          <w:lang w:val="hy-AM"/>
        </w:rPr>
        <w:t>» վերտառությունը կրող 91-րդ հոդվածով սահմանված իրավակարգավորումների վերլուծությունից հետևում է, որ հայցի ապահովման ինստիտուտի կենսագործումը հնարավոր է, եթե</w:t>
      </w:r>
      <w:r w:rsidR="00ED7A03">
        <w:rPr>
          <w:rFonts w:ascii="GHEA Grapalat" w:hAnsi="GHEA Grapalat" w:cs="Sylfaen"/>
          <w:lang w:val="hy-AM"/>
        </w:rPr>
        <w:t xml:space="preserve"> </w:t>
      </w:r>
      <w:r w:rsidR="00ED7A03" w:rsidRPr="00ED7A03">
        <w:rPr>
          <w:rFonts w:ascii="GHEA Grapalat" w:hAnsi="GHEA Grapalat" w:cs="Sylfaen"/>
          <w:lang w:val="hy-AM"/>
        </w:rPr>
        <w:t>ա) վարչական գործը հարուցվել է պարտավորեցման, գործողության կատարման կամ ճանաչման հայցի հիման վրա</w:t>
      </w:r>
      <w:r w:rsidR="00E201DD">
        <w:rPr>
          <w:rFonts w:ascii="GHEA Grapalat" w:hAnsi="GHEA Grapalat" w:cs="Sylfaen"/>
          <w:lang w:val="hy-AM"/>
        </w:rPr>
        <w:t xml:space="preserve"> և</w:t>
      </w:r>
      <w:r w:rsidR="00ED7A03" w:rsidRPr="00ED7A03">
        <w:rPr>
          <w:rFonts w:ascii="GHEA Grapalat" w:hAnsi="GHEA Grapalat" w:cs="Sylfaen"/>
          <w:lang w:val="hy-AM"/>
        </w:rPr>
        <w:t xml:space="preserve"> բ) դատավարության մասնակիցը դատարան է ներկայացրել համապատասխան միջնորդություն։</w:t>
      </w:r>
      <w:r w:rsidR="00ED7A03">
        <w:rPr>
          <w:rFonts w:ascii="GHEA Grapalat" w:hAnsi="GHEA Grapalat" w:cs="Sylfaen"/>
          <w:lang w:val="hy-AM"/>
        </w:rPr>
        <w:t xml:space="preserve"> Միևնույն ժամանակ, </w:t>
      </w:r>
      <w:r w:rsidR="00E201DD">
        <w:rPr>
          <w:rFonts w:ascii="GHEA Grapalat" w:hAnsi="GHEA Grapalat" w:cs="Sylfaen"/>
          <w:lang w:val="hy-AM"/>
        </w:rPr>
        <w:t>նշված</w:t>
      </w:r>
      <w:r w:rsidR="00ED7A03" w:rsidRPr="00ED7A03">
        <w:rPr>
          <w:rFonts w:ascii="GHEA Grapalat" w:hAnsi="GHEA Grapalat" w:cs="Sylfaen"/>
          <w:lang w:val="hy-AM"/>
        </w:rPr>
        <w:t xml:space="preserve"> պայմանների առկայության դեպքում դատարան</w:t>
      </w:r>
      <w:r w:rsidR="00E87162">
        <w:rPr>
          <w:rFonts w:ascii="GHEA Grapalat" w:hAnsi="GHEA Grapalat" w:cs="Sylfaen"/>
          <w:lang w:val="hy-AM"/>
        </w:rPr>
        <w:t>ը</w:t>
      </w:r>
      <w:r w:rsidR="00ED7A03" w:rsidRPr="00ED7A03">
        <w:rPr>
          <w:rFonts w:ascii="GHEA Grapalat" w:hAnsi="GHEA Grapalat" w:cs="Sylfaen"/>
          <w:lang w:val="hy-AM"/>
        </w:rPr>
        <w:t xml:space="preserve">, իր հերթին, պարտավոր է հայցի ապահովման միջոցներ կիրառել </w:t>
      </w:r>
      <w:r>
        <w:rPr>
          <w:rFonts w:ascii="GHEA Grapalat" w:hAnsi="GHEA Grapalat" w:cs="Sylfaen"/>
          <w:lang w:val="hy-AM"/>
        </w:rPr>
        <w:t>միայն եթե</w:t>
      </w:r>
      <w:r w:rsidR="00ED7A03" w:rsidRPr="00ED7A03">
        <w:rPr>
          <w:rFonts w:ascii="GHEA Grapalat" w:hAnsi="GHEA Grapalat" w:cs="Sylfaen"/>
          <w:lang w:val="hy-AM"/>
        </w:rPr>
        <w:t xml:space="preserve"> </w:t>
      </w:r>
      <w:r w:rsidRPr="00ED7A03">
        <w:rPr>
          <w:rFonts w:ascii="GHEA Grapalat" w:hAnsi="GHEA Grapalat" w:cs="Sylfaen"/>
          <w:lang w:val="hy-AM"/>
        </w:rPr>
        <w:t xml:space="preserve">նման միջոցներ չձեռնարկելը կարող է </w:t>
      </w:r>
      <w:r w:rsidR="00ED7A03" w:rsidRPr="00ED7A03">
        <w:rPr>
          <w:rFonts w:ascii="GHEA Grapalat" w:hAnsi="GHEA Grapalat" w:cs="Sylfaen"/>
          <w:lang w:val="hy-AM"/>
        </w:rPr>
        <w:t>ա) անհնարին դարձնել դատական ակտի կատարումը</w:t>
      </w:r>
      <w:r>
        <w:rPr>
          <w:rFonts w:ascii="GHEA Grapalat" w:hAnsi="GHEA Grapalat" w:cs="Sylfaen"/>
          <w:lang w:val="hy-AM"/>
        </w:rPr>
        <w:t xml:space="preserve"> կամ</w:t>
      </w:r>
      <w:r w:rsidR="00ED7A03" w:rsidRPr="00ED7A03">
        <w:rPr>
          <w:rFonts w:ascii="GHEA Grapalat" w:hAnsi="GHEA Grapalat" w:cs="Sylfaen"/>
          <w:lang w:val="hy-AM"/>
        </w:rPr>
        <w:t xml:space="preserve"> բ) դժվարացնել դատական ակտի կատարումը։</w:t>
      </w:r>
    </w:p>
    <w:p w14:paraId="0A60D410" w14:textId="54B900E3" w:rsidR="00D56E5C" w:rsidRDefault="00523667" w:rsidP="00915806">
      <w:pPr>
        <w:ind w:firstLine="567"/>
        <w:jc w:val="both"/>
        <w:rPr>
          <w:rFonts w:ascii="GHEA Grapalat" w:hAnsi="GHEA Grapalat"/>
          <w:szCs w:val="21"/>
          <w:lang w:val="hy-AM"/>
        </w:rPr>
      </w:pPr>
      <w:r>
        <w:rPr>
          <w:rFonts w:ascii="GHEA Grapalat" w:hAnsi="GHEA Grapalat"/>
          <w:szCs w:val="21"/>
          <w:lang w:val="hy-AM"/>
        </w:rPr>
        <w:t>Նշվածի հաշվառմամբ՝ Վճռաբեկ դատարանը գտնում է</w:t>
      </w:r>
      <w:r w:rsidR="00D56E5C">
        <w:rPr>
          <w:rFonts w:ascii="GHEA Grapalat" w:hAnsi="GHEA Grapalat"/>
          <w:szCs w:val="21"/>
          <w:lang w:val="hy-AM"/>
        </w:rPr>
        <w:t>,</w:t>
      </w:r>
      <w:r>
        <w:rPr>
          <w:rFonts w:ascii="GHEA Grapalat" w:hAnsi="GHEA Grapalat"/>
          <w:szCs w:val="21"/>
          <w:lang w:val="hy-AM"/>
        </w:rPr>
        <w:t xml:space="preserve"> որ</w:t>
      </w:r>
      <w:r w:rsidR="00D56E5C" w:rsidRPr="00D56E5C">
        <w:rPr>
          <w:rFonts w:ascii="GHEA Grapalat" w:hAnsi="GHEA Grapalat"/>
          <w:szCs w:val="21"/>
          <w:lang w:val="hy-AM"/>
        </w:rPr>
        <w:t xml:space="preserve"> </w:t>
      </w:r>
      <w:r w:rsidR="00D56E5C">
        <w:rPr>
          <w:rFonts w:ascii="GHEA Grapalat" w:hAnsi="GHEA Grapalat"/>
          <w:szCs w:val="21"/>
          <w:lang w:val="hy-AM"/>
        </w:rPr>
        <w:t xml:space="preserve">հայցի </w:t>
      </w:r>
      <w:r w:rsidR="00D56E5C" w:rsidRPr="00A57CEF">
        <w:rPr>
          <w:rFonts w:ascii="GHEA Grapalat" w:hAnsi="GHEA Grapalat"/>
          <w:szCs w:val="21"/>
          <w:lang w:val="hy-AM"/>
        </w:rPr>
        <w:t>ապահովման միջոց</w:t>
      </w:r>
      <w:r w:rsidR="00D56E5C">
        <w:rPr>
          <w:rFonts w:ascii="GHEA Grapalat" w:hAnsi="GHEA Grapalat"/>
          <w:szCs w:val="21"/>
          <w:lang w:val="hy-AM"/>
        </w:rPr>
        <w:t>ի</w:t>
      </w:r>
      <w:r w:rsidR="00D56E5C" w:rsidRPr="00A57CEF">
        <w:rPr>
          <w:rFonts w:ascii="GHEA Grapalat" w:hAnsi="GHEA Grapalat"/>
          <w:szCs w:val="21"/>
          <w:lang w:val="hy-AM"/>
        </w:rPr>
        <w:t xml:space="preserve"> ձեռնարկ</w:t>
      </w:r>
      <w:r w:rsidR="00D56E5C">
        <w:rPr>
          <w:rFonts w:ascii="GHEA Grapalat" w:hAnsi="GHEA Grapalat"/>
          <w:szCs w:val="21"/>
          <w:lang w:val="hy-AM"/>
        </w:rPr>
        <w:t>ման</w:t>
      </w:r>
      <w:r w:rsidR="00D56E5C" w:rsidRPr="00A57CEF">
        <w:rPr>
          <w:rFonts w:ascii="GHEA Grapalat" w:hAnsi="GHEA Grapalat"/>
          <w:szCs w:val="21"/>
          <w:lang w:val="hy-AM"/>
        </w:rPr>
        <w:t xml:space="preserve"> իրավական հնարավորությ</w:t>
      </w:r>
      <w:r w:rsidR="00652E6F">
        <w:rPr>
          <w:rFonts w:ascii="GHEA Grapalat" w:hAnsi="GHEA Grapalat"/>
          <w:szCs w:val="21"/>
          <w:lang w:val="hy-AM"/>
        </w:rPr>
        <w:t>ու</w:t>
      </w:r>
      <w:r w:rsidR="00D56E5C">
        <w:rPr>
          <w:rFonts w:ascii="GHEA Grapalat" w:hAnsi="GHEA Grapalat"/>
          <w:szCs w:val="21"/>
          <w:lang w:val="hy-AM"/>
        </w:rPr>
        <w:t>նը պայմանավորված է դատարանի առջև բարձրացված հետևյալ հարցադրումների դրական պատասխաններ</w:t>
      </w:r>
      <w:r w:rsidR="00855A35">
        <w:rPr>
          <w:rFonts w:ascii="GHEA Grapalat" w:hAnsi="GHEA Grapalat"/>
          <w:szCs w:val="21"/>
          <w:lang w:val="hy-AM"/>
        </w:rPr>
        <w:t>ով</w:t>
      </w:r>
      <w:r w:rsidR="00D56E5C">
        <w:rPr>
          <w:rFonts w:ascii="GHEA Grapalat" w:hAnsi="GHEA Grapalat"/>
          <w:szCs w:val="21"/>
          <w:lang w:val="hy-AM"/>
        </w:rPr>
        <w:t xml:space="preserve">, այն է՝ </w:t>
      </w:r>
    </w:p>
    <w:p w14:paraId="6307EDF8" w14:textId="576C389D" w:rsidR="00D56E5C" w:rsidRDefault="00D56E5C" w:rsidP="00915806">
      <w:pPr>
        <w:ind w:firstLine="567"/>
        <w:jc w:val="both"/>
        <w:rPr>
          <w:rFonts w:ascii="GHEA Grapalat" w:hAnsi="GHEA Grapalat"/>
          <w:szCs w:val="21"/>
          <w:lang w:val="hy-AM"/>
        </w:rPr>
      </w:pPr>
      <w:r w:rsidRPr="00D56E5C">
        <w:rPr>
          <w:rFonts w:ascii="GHEA Grapalat" w:hAnsi="GHEA Grapalat"/>
          <w:szCs w:val="21"/>
          <w:lang w:val="hy-AM"/>
        </w:rPr>
        <w:t xml:space="preserve">- </w:t>
      </w:r>
      <w:r w:rsidR="00273E31" w:rsidRPr="00D56E5C">
        <w:rPr>
          <w:rFonts w:ascii="GHEA Grapalat" w:hAnsi="GHEA Grapalat"/>
          <w:szCs w:val="21"/>
          <w:lang w:val="hy-AM"/>
        </w:rPr>
        <w:t xml:space="preserve">արդյո՞ք </w:t>
      </w:r>
      <w:r w:rsidRPr="00ED7A03">
        <w:rPr>
          <w:rFonts w:ascii="GHEA Grapalat" w:hAnsi="GHEA Grapalat" w:cs="Sylfaen"/>
          <w:lang w:val="hy-AM"/>
        </w:rPr>
        <w:t>գործը հարուցվել է պարտավորեցման, գործողության կատարման կամ ճանաչման հայցի հիման վրա</w:t>
      </w:r>
      <w:r>
        <w:rPr>
          <w:rFonts w:ascii="GHEA Grapalat" w:hAnsi="GHEA Grapalat"/>
          <w:szCs w:val="21"/>
          <w:lang w:val="hy-AM"/>
        </w:rPr>
        <w:t>,</w:t>
      </w:r>
    </w:p>
    <w:p w14:paraId="0ACBE29B" w14:textId="45CE62CC" w:rsidR="00523667" w:rsidRDefault="00D56E5C" w:rsidP="00915806">
      <w:pPr>
        <w:ind w:firstLine="567"/>
        <w:jc w:val="both"/>
        <w:rPr>
          <w:rFonts w:ascii="GHEA Grapalat" w:hAnsi="GHEA Grapalat"/>
          <w:szCs w:val="21"/>
          <w:lang w:val="hy-AM"/>
        </w:rPr>
      </w:pPr>
      <w:r w:rsidRPr="00D56E5C">
        <w:rPr>
          <w:rFonts w:ascii="GHEA Grapalat" w:hAnsi="GHEA Grapalat"/>
          <w:szCs w:val="21"/>
          <w:lang w:val="hy-AM"/>
        </w:rPr>
        <w:t xml:space="preserve">- </w:t>
      </w:r>
      <w:r>
        <w:rPr>
          <w:rFonts w:ascii="GHEA Grapalat" w:hAnsi="GHEA Grapalat"/>
          <w:szCs w:val="21"/>
          <w:lang w:val="hy-AM"/>
        </w:rPr>
        <w:t xml:space="preserve"> </w:t>
      </w:r>
      <w:r w:rsidRPr="00D56E5C">
        <w:rPr>
          <w:rFonts w:ascii="GHEA Grapalat" w:hAnsi="GHEA Grapalat"/>
          <w:szCs w:val="21"/>
          <w:lang w:val="hy-AM"/>
        </w:rPr>
        <w:t>արդյո՞ք</w:t>
      </w:r>
      <w:r>
        <w:rPr>
          <w:rFonts w:ascii="GHEA Grapalat" w:hAnsi="GHEA Grapalat"/>
          <w:szCs w:val="21"/>
          <w:lang w:val="hy-AM"/>
        </w:rPr>
        <w:t xml:space="preserve"> </w:t>
      </w:r>
      <w:r w:rsidR="00523667" w:rsidRPr="00D56E5C">
        <w:rPr>
          <w:rFonts w:ascii="GHEA Grapalat" w:hAnsi="GHEA Grapalat"/>
          <w:szCs w:val="21"/>
          <w:lang w:val="hy-AM"/>
        </w:rPr>
        <w:t xml:space="preserve">ներկայացված միջնորդությունը պարունակում է նշում հայցի ապահովման </w:t>
      </w:r>
      <w:r w:rsidR="00523667">
        <w:rPr>
          <w:rFonts w:ascii="GHEA Grapalat" w:hAnsi="GHEA Grapalat"/>
          <w:szCs w:val="21"/>
          <w:lang w:val="hy-AM"/>
        </w:rPr>
        <w:t xml:space="preserve">կոնկրետ </w:t>
      </w:r>
      <w:r w:rsidR="00523667" w:rsidRPr="00D56E5C">
        <w:rPr>
          <w:rFonts w:ascii="GHEA Grapalat" w:hAnsi="GHEA Grapalat"/>
          <w:szCs w:val="21"/>
          <w:lang w:val="hy-AM"/>
        </w:rPr>
        <w:t xml:space="preserve">միջոցի մասին, </w:t>
      </w:r>
    </w:p>
    <w:p w14:paraId="3BF64D3D" w14:textId="77777777" w:rsidR="00523667" w:rsidRDefault="00523667" w:rsidP="00915806">
      <w:pPr>
        <w:ind w:firstLine="567"/>
        <w:jc w:val="both"/>
        <w:rPr>
          <w:rFonts w:ascii="GHEA Grapalat" w:hAnsi="GHEA Grapalat"/>
          <w:szCs w:val="21"/>
          <w:lang w:val="hy-AM"/>
        </w:rPr>
      </w:pPr>
      <w:r w:rsidRPr="00D56E5C">
        <w:rPr>
          <w:rFonts w:ascii="GHEA Grapalat" w:hAnsi="GHEA Grapalat"/>
          <w:szCs w:val="21"/>
          <w:lang w:val="hy-AM"/>
        </w:rPr>
        <w:t xml:space="preserve">- </w:t>
      </w:r>
      <w:r>
        <w:rPr>
          <w:rFonts w:ascii="GHEA Grapalat" w:hAnsi="GHEA Grapalat"/>
          <w:szCs w:val="21"/>
          <w:lang w:val="hy-AM"/>
        </w:rPr>
        <w:t xml:space="preserve"> </w:t>
      </w:r>
      <w:r w:rsidR="00273E31" w:rsidRPr="00D56E5C">
        <w:rPr>
          <w:rFonts w:ascii="GHEA Grapalat" w:hAnsi="GHEA Grapalat"/>
          <w:szCs w:val="21"/>
          <w:lang w:val="hy-AM"/>
        </w:rPr>
        <w:t>արդյո՞ք միջնորդությունը բովանդակում է բավարար հիմնավորումներ նման միջոցի կիրառման անհրաժեշտության մասին</w:t>
      </w:r>
      <w:r>
        <w:rPr>
          <w:rFonts w:ascii="GHEA Grapalat" w:hAnsi="GHEA Grapalat"/>
          <w:szCs w:val="21"/>
          <w:lang w:val="hy-AM"/>
        </w:rPr>
        <w:t>։</w:t>
      </w:r>
    </w:p>
    <w:p w14:paraId="03FDDB3B" w14:textId="4BF038F7" w:rsidR="0012681E" w:rsidRPr="0012681E" w:rsidRDefault="00523667" w:rsidP="00915806">
      <w:pPr>
        <w:ind w:firstLine="567"/>
        <w:jc w:val="both"/>
        <w:rPr>
          <w:rFonts w:ascii="GHEA Grapalat" w:hAnsi="GHEA Grapalat"/>
          <w:szCs w:val="21"/>
          <w:lang w:val="hy-AM"/>
        </w:rPr>
      </w:pPr>
      <w:r>
        <w:rPr>
          <w:rFonts w:ascii="GHEA Grapalat" w:hAnsi="GHEA Grapalat" w:cs="Sylfaen"/>
          <w:lang w:val="hy-AM"/>
        </w:rPr>
        <w:t xml:space="preserve">Այսպիսով, </w:t>
      </w:r>
      <w:r w:rsidR="00F2311B" w:rsidRPr="00ED7A03">
        <w:rPr>
          <w:rFonts w:ascii="GHEA Grapalat" w:hAnsi="GHEA Grapalat" w:cs="Sylfaen"/>
          <w:lang w:val="hy-AM"/>
        </w:rPr>
        <w:t xml:space="preserve">Վճռաբեկ դատարանը </w:t>
      </w:r>
      <w:r w:rsidR="00291AD1">
        <w:rPr>
          <w:rFonts w:ascii="GHEA Grapalat" w:hAnsi="GHEA Grapalat" w:cs="Sylfaen"/>
          <w:lang w:val="hy-AM"/>
        </w:rPr>
        <w:t>գտնում</w:t>
      </w:r>
      <w:r w:rsidR="00F2311B" w:rsidRPr="00ED7A03">
        <w:rPr>
          <w:rFonts w:ascii="GHEA Grapalat" w:hAnsi="GHEA Grapalat" w:cs="Sylfaen"/>
          <w:lang w:val="hy-AM"/>
        </w:rPr>
        <w:t xml:space="preserve"> է, որ օրենսդրորեն սահմանված հայցատեսակի հիման վրա հարուցված գործերով հայցի ապահովում ձեռնարկելու մասին միջնորդությունը քնն</w:t>
      </w:r>
      <w:r w:rsidR="00855A35">
        <w:rPr>
          <w:rFonts w:ascii="GHEA Grapalat" w:hAnsi="GHEA Grapalat" w:cs="Sylfaen"/>
          <w:lang w:val="hy-AM"/>
        </w:rPr>
        <w:t>արկ</w:t>
      </w:r>
      <w:r w:rsidR="00F2311B" w:rsidRPr="00ED7A03">
        <w:rPr>
          <w:rFonts w:ascii="GHEA Grapalat" w:hAnsi="GHEA Grapalat" w:cs="Sylfaen"/>
          <w:lang w:val="hy-AM"/>
        </w:rPr>
        <w:t xml:space="preserve">ելիս դատարանը յուրաքանչյուր կոնկրետ դեպքում </w:t>
      </w:r>
      <w:r w:rsidR="00291AD1">
        <w:rPr>
          <w:rFonts w:ascii="GHEA Grapalat" w:hAnsi="GHEA Grapalat" w:cs="Sylfaen"/>
          <w:iCs/>
          <w:lang w:val="hy-AM"/>
        </w:rPr>
        <w:t xml:space="preserve">միջնորդության մեջ շարադրված փաստերի </w:t>
      </w:r>
      <w:r w:rsidR="00291AD1" w:rsidRPr="00D13230">
        <w:rPr>
          <w:rFonts w:ascii="GHEA Grapalat" w:hAnsi="GHEA Grapalat" w:cs="Sylfaen"/>
          <w:iCs/>
          <w:lang w:val="hy-AM"/>
        </w:rPr>
        <w:t>ուսումնասիրության</w:t>
      </w:r>
      <w:r w:rsidR="00291AD1" w:rsidRPr="00513A06">
        <w:rPr>
          <w:rFonts w:ascii="GHEA Grapalat" w:hAnsi="GHEA Grapalat" w:cs="Sylfaen"/>
          <w:iCs/>
          <w:lang w:val="hy-AM"/>
        </w:rPr>
        <w:t xml:space="preserve"> </w:t>
      </w:r>
      <w:r w:rsidR="00291AD1" w:rsidRPr="00D13230">
        <w:rPr>
          <w:rFonts w:ascii="GHEA Grapalat" w:hAnsi="GHEA Grapalat" w:cs="Sylfaen"/>
          <w:iCs/>
          <w:lang w:val="hy-AM"/>
        </w:rPr>
        <w:t>արդյունքում</w:t>
      </w:r>
      <w:r w:rsidR="00291AD1" w:rsidRPr="00513A06">
        <w:rPr>
          <w:rFonts w:ascii="GHEA Grapalat" w:hAnsi="GHEA Grapalat" w:cs="Sylfaen"/>
          <w:iCs/>
          <w:lang w:val="hy-AM"/>
        </w:rPr>
        <w:t xml:space="preserve"> </w:t>
      </w:r>
      <w:r w:rsidR="00291AD1">
        <w:rPr>
          <w:rFonts w:ascii="GHEA Grapalat" w:hAnsi="GHEA Grapalat" w:cs="Sylfaen"/>
          <w:iCs/>
          <w:lang w:val="hy-AM"/>
        </w:rPr>
        <w:t xml:space="preserve">պետք </w:t>
      </w:r>
      <w:r w:rsidR="00F2311B" w:rsidRPr="00ED7A03">
        <w:rPr>
          <w:rFonts w:ascii="GHEA Grapalat" w:hAnsi="GHEA Grapalat" w:cs="Sylfaen"/>
          <w:lang w:val="hy-AM"/>
        </w:rPr>
        <w:t xml:space="preserve">է համոզվի, որ նման միջոցներ չձեռնարկելը կարող է անհնարին դարձնել կամ դժվարացնել դատական ակտի պատշաճ կատարումը: Այլ կերպ՝ հայցի ապահովման որևէ կոնկրետ միջոցի ձեռնարկման համար առաջնային նախապայմանը դատավարության մասնակցի </w:t>
      </w:r>
      <w:r w:rsidR="00FB2852">
        <w:rPr>
          <w:rFonts w:ascii="GHEA Grapalat" w:hAnsi="GHEA Grapalat" w:cs="Sylfaen"/>
          <w:lang w:val="hy-AM"/>
        </w:rPr>
        <w:t xml:space="preserve">կողմից ներկայացված </w:t>
      </w:r>
      <w:r w:rsidR="00F2311B" w:rsidRPr="00ED7A03">
        <w:rPr>
          <w:rFonts w:ascii="GHEA Grapalat" w:hAnsi="GHEA Grapalat" w:cs="Sylfaen"/>
          <w:lang w:val="hy-AM"/>
        </w:rPr>
        <w:t xml:space="preserve">միջնորդությամբ նշված փաստերի առկայությունն է, որի հիման վրա է միայն դատարանը «կառուցում» իր դիրքորոշումը՝ տվյալ միջոցի չձեռնարկման </w:t>
      </w:r>
      <w:r w:rsidR="00F2311B">
        <w:rPr>
          <w:rFonts w:ascii="GHEA Grapalat" w:hAnsi="GHEA Grapalat" w:cs="Sylfaen"/>
          <w:lang w:val="hy-AM"/>
        </w:rPr>
        <w:t>հետևանքով</w:t>
      </w:r>
      <w:r w:rsidR="00F2311B" w:rsidRPr="00ED7A03">
        <w:rPr>
          <w:rFonts w:ascii="GHEA Grapalat" w:hAnsi="GHEA Grapalat" w:cs="Sylfaen"/>
          <w:lang w:val="hy-AM"/>
        </w:rPr>
        <w:t xml:space="preserve"> դատական ակտի կատարման անհնարին դառնալու կամ դժվարանալու հարցի վերաբերյալ։ Ընդ որում</w:t>
      </w:r>
      <w:r w:rsidR="00F2311B">
        <w:rPr>
          <w:rFonts w:ascii="GHEA Grapalat" w:hAnsi="GHEA Grapalat" w:cs="Sylfaen"/>
          <w:lang w:val="hy-AM"/>
        </w:rPr>
        <w:t>,</w:t>
      </w:r>
      <w:r w:rsidR="0012681E">
        <w:rPr>
          <w:rFonts w:ascii="GHEA Grapalat" w:hAnsi="GHEA Grapalat" w:cs="Sylfaen"/>
          <w:lang w:val="hy-AM"/>
        </w:rPr>
        <w:t xml:space="preserve"> դատարանը </w:t>
      </w:r>
      <w:r w:rsidR="0012681E" w:rsidRPr="0012681E">
        <w:rPr>
          <w:rFonts w:ascii="GHEA Grapalat" w:hAnsi="GHEA Grapalat"/>
          <w:lang w:val="hy-AM"/>
        </w:rPr>
        <w:t>խնդրարկվող հայցի ապահովման միջոցի հիմնավորվածության հարցը քննարկելիս</w:t>
      </w:r>
      <w:r w:rsidR="0012681E">
        <w:rPr>
          <w:rFonts w:ascii="GHEA Grapalat" w:hAnsi="GHEA Grapalat"/>
          <w:lang w:val="hy-AM"/>
        </w:rPr>
        <w:t xml:space="preserve"> պետք է պատշաճ գնահատի նաև</w:t>
      </w:r>
      <w:r w:rsidR="0012681E" w:rsidRPr="0012681E">
        <w:rPr>
          <w:rFonts w:ascii="GHEA Grapalat" w:hAnsi="GHEA Grapalat"/>
          <w:lang w:val="hy-AM"/>
        </w:rPr>
        <w:t xml:space="preserve"> վերջինիս համաչափության հարցը</w:t>
      </w:r>
      <w:r w:rsidR="0012681E">
        <w:rPr>
          <w:rFonts w:ascii="GHEA Grapalat" w:hAnsi="GHEA Grapalat"/>
          <w:lang w:val="hy-AM"/>
        </w:rPr>
        <w:t>, քանի որ այն համարվում է</w:t>
      </w:r>
      <w:r w:rsidR="0012681E" w:rsidRPr="0012681E">
        <w:rPr>
          <w:rFonts w:ascii="GHEA Grapalat" w:hAnsi="GHEA Grapalat"/>
          <w:lang w:val="hy-AM"/>
        </w:rPr>
        <w:t xml:space="preserve"> միջնորդության հիմնավորվածության պահանջի անհրաժեշտ տարրերից մեկը:</w:t>
      </w:r>
      <w:r w:rsidR="0012681E">
        <w:rPr>
          <w:rFonts w:ascii="GHEA Grapalat" w:hAnsi="GHEA Grapalat"/>
          <w:lang w:val="hy-AM"/>
        </w:rPr>
        <w:t xml:space="preserve"> Այսինքն՝</w:t>
      </w:r>
      <w:r w:rsidR="00F2311B" w:rsidRPr="00ED7A03">
        <w:rPr>
          <w:rFonts w:ascii="GHEA Grapalat" w:hAnsi="GHEA Grapalat" w:cs="Sylfaen"/>
          <w:lang w:val="hy-AM"/>
        </w:rPr>
        <w:t xml:space="preserve"> դատարանի եզրահանգում</w:t>
      </w:r>
      <w:r w:rsidR="00F2311B">
        <w:rPr>
          <w:rFonts w:ascii="GHEA Grapalat" w:hAnsi="GHEA Grapalat" w:cs="Sylfaen"/>
          <w:lang w:val="hy-AM"/>
        </w:rPr>
        <w:t xml:space="preserve">ը նույնպես </w:t>
      </w:r>
      <w:r w:rsidR="00F2311B" w:rsidRPr="00ED7A03">
        <w:rPr>
          <w:rFonts w:ascii="GHEA Grapalat" w:hAnsi="GHEA Grapalat" w:cs="Sylfaen"/>
          <w:lang w:val="hy-AM"/>
        </w:rPr>
        <w:t>պետք է լինի պատճառաբանված, որոշակի և փաստարկված։</w:t>
      </w:r>
      <w:r w:rsidR="0012681E">
        <w:rPr>
          <w:rFonts w:ascii="GHEA Grapalat" w:hAnsi="GHEA Grapalat" w:cs="Sylfaen"/>
          <w:lang w:val="hy-AM"/>
        </w:rPr>
        <w:t xml:space="preserve"> </w:t>
      </w:r>
    </w:p>
    <w:p w14:paraId="2147E5BC" w14:textId="0A741484" w:rsidR="008E075F" w:rsidRDefault="00291AD1" w:rsidP="00915806">
      <w:pPr>
        <w:ind w:firstLine="567"/>
        <w:jc w:val="both"/>
        <w:rPr>
          <w:rFonts w:ascii="GHEA Grapalat" w:hAnsi="GHEA Grapalat" w:cs="Sylfaen"/>
          <w:lang w:val="hy-AM"/>
        </w:rPr>
      </w:pPr>
      <w:r>
        <w:rPr>
          <w:rFonts w:ascii="GHEA Grapalat" w:hAnsi="GHEA Grapalat" w:cs="Sylfaen"/>
          <w:lang w:val="hy-AM"/>
        </w:rPr>
        <w:t xml:space="preserve">Միաժամանակ </w:t>
      </w:r>
      <w:r w:rsidR="00E201DD">
        <w:rPr>
          <w:rFonts w:ascii="GHEA Grapalat" w:hAnsi="GHEA Grapalat" w:cs="Sylfaen"/>
          <w:lang w:val="hy-AM"/>
        </w:rPr>
        <w:t>Վճռաբեկ դատարանը նկատում է, որ ք</w:t>
      </w:r>
      <w:r w:rsidR="00ED7A03" w:rsidRPr="00ED7A03">
        <w:rPr>
          <w:rFonts w:ascii="GHEA Grapalat" w:hAnsi="GHEA Grapalat" w:cs="Sylfaen"/>
          <w:lang w:val="hy-AM"/>
        </w:rPr>
        <w:t>ննարկվող հոդվածով նախասահման</w:t>
      </w:r>
      <w:r w:rsidR="00ED7A03">
        <w:rPr>
          <w:rFonts w:ascii="GHEA Grapalat" w:hAnsi="GHEA Grapalat" w:cs="Sylfaen"/>
          <w:lang w:val="hy-AM"/>
        </w:rPr>
        <w:t>ված</w:t>
      </w:r>
      <w:r w:rsidR="00ED7A03" w:rsidRPr="00ED7A03">
        <w:rPr>
          <w:rFonts w:ascii="GHEA Grapalat" w:hAnsi="GHEA Grapalat" w:cs="Sylfaen"/>
          <w:lang w:val="hy-AM"/>
        </w:rPr>
        <w:t xml:space="preserve"> </w:t>
      </w:r>
      <w:r w:rsidR="00ED7A03">
        <w:rPr>
          <w:rFonts w:ascii="GHEA Grapalat" w:hAnsi="GHEA Grapalat" w:cs="Sylfaen"/>
          <w:lang w:val="hy-AM"/>
        </w:rPr>
        <w:t>են</w:t>
      </w:r>
      <w:r w:rsidR="00ED7A03" w:rsidRPr="00ED7A03">
        <w:rPr>
          <w:rFonts w:ascii="GHEA Grapalat" w:hAnsi="GHEA Grapalat" w:cs="Sylfaen"/>
          <w:lang w:val="hy-AM"/>
        </w:rPr>
        <w:t xml:space="preserve"> նաև հայցի ապահովման միջոցների սպառիչ ցանկը, դատավարության այն փուլերը, որոնց</w:t>
      </w:r>
      <w:r w:rsidR="00E201DD">
        <w:rPr>
          <w:rFonts w:ascii="GHEA Grapalat" w:hAnsi="GHEA Grapalat" w:cs="Sylfaen"/>
          <w:lang w:val="hy-AM"/>
        </w:rPr>
        <w:t xml:space="preserve">  </w:t>
      </w:r>
      <w:r w:rsidR="00ED7A03" w:rsidRPr="00ED7A03">
        <w:rPr>
          <w:rFonts w:ascii="GHEA Grapalat" w:hAnsi="GHEA Grapalat" w:cs="Sylfaen"/>
          <w:lang w:val="hy-AM"/>
        </w:rPr>
        <w:t>ընթացքում կարող է ներկայացվել</w:t>
      </w:r>
      <w:r w:rsidR="00ED7A03" w:rsidRPr="00ED7A03">
        <w:rPr>
          <w:rFonts w:ascii="Calibri" w:hAnsi="Calibri" w:cs="Calibri"/>
          <w:lang w:val="hy-AM"/>
        </w:rPr>
        <w:t> </w:t>
      </w:r>
      <w:r w:rsidR="00E201DD">
        <w:rPr>
          <w:rFonts w:ascii="Calibri" w:hAnsi="Calibri" w:cs="Calibri"/>
          <w:lang w:val="hy-AM"/>
        </w:rPr>
        <w:t xml:space="preserve"> </w:t>
      </w:r>
      <w:r w:rsidR="00ED7A03" w:rsidRPr="00ED7A03">
        <w:rPr>
          <w:rFonts w:ascii="GHEA Grapalat" w:hAnsi="GHEA Grapalat" w:cs="Sylfaen"/>
          <w:lang w:val="hy-AM"/>
        </w:rPr>
        <w:t>հայցի ապահովման միջոց</w:t>
      </w:r>
      <w:r w:rsidR="00ED7A03" w:rsidRPr="00ED7A03">
        <w:rPr>
          <w:rFonts w:ascii="Calibri" w:hAnsi="Calibri" w:cs="Calibri"/>
          <w:lang w:val="hy-AM"/>
        </w:rPr>
        <w:t> </w:t>
      </w:r>
      <w:r w:rsidR="00E201DD">
        <w:rPr>
          <w:rFonts w:ascii="Calibri" w:hAnsi="Calibri" w:cs="Calibri"/>
          <w:lang w:val="hy-AM"/>
        </w:rPr>
        <w:t xml:space="preserve"> </w:t>
      </w:r>
      <w:r w:rsidR="00ED7A03" w:rsidRPr="00ED7A03">
        <w:rPr>
          <w:rFonts w:ascii="GHEA Grapalat" w:hAnsi="GHEA Grapalat" w:cs="Sylfaen"/>
          <w:lang w:val="hy-AM"/>
        </w:rPr>
        <w:t>կիրառելու մասին միջնորդությունը, ինչպես նաև հայցի ապահովման միջոց</w:t>
      </w:r>
      <w:r w:rsidR="00ED7A03" w:rsidRPr="00ED7A03">
        <w:rPr>
          <w:rFonts w:ascii="Calibri" w:hAnsi="Calibri" w:cs="Calibri"/>
          <w:lang w:val="hy-AM"/>
        </w:rPr>
        <w:t> </w:t>
      </w:r>
      <w:r w:rsidR="00A03139">
        <w:rPr>
          <w:rFonts w:ascii="Calibri" w:hAnsi="Calibri" w:cs="Calibri"/>
          <w:lang w:val="hy-AM"/>
        </w:rPr>
        <w:t xml:space="preserve"> </w:t>
      </w:r>
      <w:r w:rsidR="00ED7A03" w:rsidRPr="00ED7A03">
        <w:rPr>
          <w:rFonts w:ascii="GHEA Grapalat" w:hAnsi="GHEA Grapalat" w:cs="Sylfaen"/>
          <w:lang w:val="hy-AM"/>
        </w:rPr>
        <w:t>կիրառելու մասին միջնորդության քննության կարգը։</w:t>
      </w:r>
      <w:r w:rsidR="008A691B">
        <w:rPr>
          <w:rFonts w:ascii="GHEA Grapalat" w:hAnsi="GHEA Grapalat" w:cs="Sylfaen"/>
          <w:lang w:val="hy-AM"/>
        </w:rPr>
        <w:t xml:space="preserve"> </w:t>
      </w:r>
      <w:r>
        <w:rPr>
          <w:rFonts w:ascii="GHEA Grapalat" w:hAnsi="GHEA Grapalat" w:cs="Sylfaen"/>
          <w:lang w:val="hy-AM"/>
        </w:rPr>
        <w:t>Ըստ այդմ</w:t>
      </w:r>
      <w:r w:rsidR="00ED7A03" w:rsidRPr="00ED7A03">
        <w:rPr>
          <w:rFonts w:ascii="GHEA Grapalat" w:hAnsi="GHEA Grapalat" w:cs="Sylfaen"/>
          <w:lang w:val="hy-AM"/>
        </w:rPr>
        <w:t>, Վճռաբեկ դատարան</w:t>
      </w:r>
      <w:r w:rsidR="00ED7A03">
        <w:rPr>
          <w:rFonts w:ascii="GHEA Grapalat" w:hAnsi="GHEA Grapalat" w:cs="Sylfaen"/>
          <w:lang w:val="hy-AM"/>
        </w:rPr>
        <w:t>ի գնահատմամբ՝</w:t>
      </w:r>
      <w:r w:rsidR="00ED7A03" w:rsidRPr="00ED7A03">
        <w:rPr>
          <w:rFonts w:ascii="GHEA Grapalat" w:hAnsi="GHEA Grapalat" w:cs="Sylfaen"/>
          <w:lang w:val="hy-AM"/>
        </w:rPr>
        <w:t xml:space="preserve"> դատավարական փուլ</w:t>
      </w:r>
      <w:r w:rsidR="00ED7A03">
        <w:rPr>
          <w:rFonts w:ascii="GHEA Grapalat" w:hAnsi="GHEA Grapalat" w:cs="Sylfaen"/>
          <w:lang w:val="hy-AM"/>
        </w:rPr>
        <w:t>ը</w:t>
      </w:r>
      <w:r w:rsidR="00ED7A03" w:rsidRPr="00ED7A03">
        <w:rPr>
          <w:rFonts w:ascii="GHEA Grapalat" w:hAnsi="GHEA Grapalat" w:cs="Sylfaen"/>
          <w:lang w:val="hy-AM"/>
        </w:rPr>
        <w:t xml:space="preserve">, որի ընթացքում ներկայացվում է հայցի </w:t>
      </w:r>
      <w:r w:rsidR="00ED7A03" w:rsidRPr="00ED7A03">
        <w:rPr>
          <w:rFonts w:ascii="GHEA Grapalat" w:hAnsi="GHEA Grapalat" w:cs="Sylfaen"/>
          <w:lang w:val="hy-AM"/>
        </w:rPr>
        <w:lastRenderedPageBreak/>
        <w:t>ապահովման միջոց</w:t>
      </w:r>
      <w:r w:rsidR="0005222B">
        <w:rPr>
          <w:rFonts w:ascii="GHEA Grapalat" w:hAnsi="GHEA Grapalat" w:cs="Sylfaen"/>
          <w:lang w:val="hy-AM"/>
        </w:rPr>
        <w:t xml:space="preserve"> </w:t>
      </w:r>
      <w:r w:rsidR="00ED7A03" w:rsidRPr="007B14E1">
        <w:rPr>
          <w:rFonts w:ascii="Calibri" w:hAnsi="Calibri" w:cs="Calibri"/>
          <w:lang w:val="hy-AM"/>
        </w:rPr>
        <w:t> </w:t>
      </w:r>
      <w:r w:rsidR="00ED7A03" w:rsidRPr="00ED7A03">
        <w:rPr>
          <w:rFonts w:ascii="GHEA Grapalat" w:hAnsi="GHEA Grapalat" w:cs="Sylfaen"/>
          <w:lang w:val="hy-AM"/>
        </w:rPr>
        <w:t>կիրառելու մասին միջնորդությունը</w:t>
      </w:r>
      <w:r w:rsidR="00ED7A03">
        <w:rPr>
          <w:rFonts w:ascii="GHEA Grapalat" w:hAnsi="GHEA Grapalat" w:cs="Sylfaen"/>
          <w:lang w:val="hy-AM"/>
        </w:rPr>
        <w:t>,</w:t>
      </w:r>
      <w:r w:rsidR="00ED7A03" w:rsidRPr="00ED7A03">
        <w:rPr>
          <w:rFonts w:ascii="GHEA Grapalat" w:hAnsi="GHEA Grapalat" w:cs="Sylfaen"/>
          <w:lang w:val="hy-AM"/>
        </w:rPr>
        <w:t xml:space="preserve"> գործի բարդություն</w:t>
      </w:r>
      <w:r w:rsidR="00ED7A03">
        <w:rPr>
          <w:rFonts w:ascii="GHEA Grapalat" w:hAnsi="GHEA Grapalat" w:cs="Sylfaen"/>
          <w:lang w:val="hy-AM"/>
        </w:rPr>
        <w:t>ը</w:t>
      </w:r>
      <w:r w:rsidR="00ED7A03" w:rsidRPr="00ED7A03">
        <w:rPr>
          <w:rFonts w:ascii="GHEA Grapalat" w:hAnsi="GHEA Grapalat" w:cs="Sylfaen"/>
          <w:lang w:val="hy-AM"/>
        </w:rPr>
        <w:t xml:space="preserve">, </w:t>
      </w:r>
      <w:r w:rsidR="0012681E" w:rsidRPr="0012681E">
        <w:rPr>
          <w:rFonts w:ascii="GHEA Grapalat" w:hAnsi="GHEA Grapalat" w:cs="Sylfaen"/>
          <w:lang w:val="hy-AM"/>
        </w:rPr>
        <w:t>վեճի և իրավահարաբերության բնույթը,</w:t>
      </w:r>
      <w:r w:rsidR="0012681E">
        <w:rPr>
          <w:rFonts w:ascii="GHEA Grapalat" w:hAnsi="GHEA Grapalat" w:cs="Sylfaen"/>
          <w:lang w:val="hy-AM"/>
        </w:rPr>
        <w:t xml:space="preserve"> </w:t>
      </w:r>
      <w:r w:rsidR="00ED7A03">
        <w:rPr>
          <w:rFonts w:ascii="GHEA Grapalat" w:hAnsi="GHEA Grapalat" w:cs="Sylfaen"/>
          <w:lang w:val="hy-AM"/>
        </w:rPr>
        <w:t xml:space="preserve">ինչպես նաև </w:t>
      </w:r>
      <w:r w:rsidR="00ED7A03" w:rsidRPr="00ED7A03">
        <w:rPr>
          <w:rFonts w:ascii="GHEA Grapalat" w:hAnsi="GHEA Grapalat" w:cs="Sylfaen"/>
          <w:lang w:val="hy-AM"/>
        </w:rPr>
        <w:t>միջնորդությամբ ներկայացված փաստարկներ</w:t>
      </w:r>
      <w:r w:rsidR="00ED7A03">
        <w:rPr>
          <w:rFonts w:ascii="GHEA Grapalat" w:hAnsi="GHEA Grapalat" w:cs="Sylfaen"/>
          <w:lang w:val="hy-AM"/>
        </w:rPr>
        <w:t>ը</w:t>
      </w:r>
      <w:r w:rsidR="00ED7A03" w:rsidRPr="00ED7A03">
        <w:rPr>
          <w:rFonts w:ascii="GHEA Grapalat" w:hAnsi="GHEA Grapalat" w:cs="Sylfaen"/>
          <w:lang w:val="hy-AM"/>
        </w:rPr>
        <w:t xml:space="preserve"> և </w:t>
      </w:r>
      <w:r w:rsidR="00ED7A03">
        <w:rPr>
          <w:rFonts w:ascii="GHEA Grapalat" w:hAnsi="GHEA Grapalat" w:cs="Sylfaen"/>
          <w:lang w:val="hy-AM"/>
        </w:rPr>
        <w:t>տվյալ</w:t>
      </w:r>
      <w:r w:rsidR="00ED7A03" w:rsidRPr="00ED7A03">
        <w:rPr>
          <w:rFonts w:ascii="GHEA Grapalat" w:hAnsi="GHEA Grapalat" w:cs="Sylfaen"/>
          <w:lang w:val="hy-AM"/>
        </w:rPr>
        <w:t xml:space="preserve"> դատավարական</w:t>
      </w:r>
      <w:r w:rsidR="00ED7A03">
        <w:rPr>
          <w:rFonts w:ascii="GHEA Grapalat" w:hAnsi="GHEA Grapalat" w:cs="Sylfaen"/>
          <w:lang w:val="hy-AM"/>
        </w:rPr>
        <w:t xml:space="preserve"> փուլում </w:t>
      </w:r>
      <w:r>
        <w:rPr>
          <w:rFonts w:ascii="GHEA Grapalat" w:hAnsi="GHEA Grapalat" w:cs="Sylfaen"/>
          <w:lang w:val="hy-AM"/>
        </w:rPr>
        <w:t xml:space="preserve">դատարանին </w:t>
      </w:r>
      <w:r w:rsidR="00ED7A03" w:rsidRPr="00ED7A03">
        <w:rPr>
          <w:rFonts w:ascii="GHEA Grapalat" w:hAnsi="GHEA Grapalat" w:cs="Sylfaen"/>
          <w:lang w:val="hy-AM"/>
        </w:rPr>
        <w:t>հասու տեղեկատվություն</w:t>
      </w:r>
      <w:r w:rsidR="00ED7A03">
        <w:rPr>
          <w:rFonts w:ascii="GHEA Grapalat" w:hAnsi="GHEA Grapalat" w:cs="Sylfaen"/>
          <w:lang w:val="hy-AM"/>
        </w:rPr>
        <w:t xml:space="preserve">ը հանդիսանում </w:t>
      </w:r>
      <w:r w:rsidR="009A6182">
        <w:rPr>
          <w:rFonts w:ascii="GHEA Grapalat" w:hAnsi="GHEA Grapalat" w:cs="Sylfaen"/>
          <w:lang w:val="hy-AM"/>
        </w:rPr>
        <w:t>է</w:t>
      </w:r>
      <w:r w:rsidR="00ED7A03">
        <w:rPr>
          <w:rFonts w:ascii="GHEA Grapalat" w:hAnsi="GHEA Grapalat" w:cs="Sylfaen"/>
          <w:lang w:val="hy-AM"/>
        </w:rPr>
        <w:t xml:space="preserve"> հիմնական </w:t>
      </w:r>
      <w:r w:rsidR="00ED7A03" w:rsidRPr="00ED7A03">
        <w:rPr>
          <w:rFonts w:ascii="GHEA Grapalat" w:hAnsi="GHEA Grapalat" w:cs="Sylfaen"/>
          <w:lang w:val="hy-AM"/>
        </w:rPr>
        <w:t>չափանիշ հայցի ապահովման կիրառման անհրաժեշտությ</w:t>
      </w:r>
      <w:r w:rsidR="007B14E1">
        <w:rPr>
          <w:rFonts w:ascii="GHEA Grapalat" w:hAnsi="GHEA Grapalat" w:cs="Sylfaen"/>
          <w:lang w:val="hy-AM"/>
        </w:rPr>
        <w:t xml:space="preserve">ունն ընդհանրապես և </w:t>
      </w:r>
      <w:r w:rsidR="007B14E1" w:rsidRPr="007B14E1">
        <w:rPr>
          <w:rFonts w:ascii="GHEA Grapalat" w:hAnsi="GHEA Grapalat" w:cs="Sylfaen"/>
          <w:lang w:val="hy-AM"/>
        </w:rPr>
        <w:t>կիրառվելիք</w:t>
      </w:r>
      <w:r w:rsidR="007B14E1">
        <w:rPr>
          <w:rFonts w:ascii="GHEA Grapalat" w:hAnsi="GHEA Grapalat" w:cs="Sylfaen"/>
          <w:lang w:val="hy-AM"/>
        </w:rPr>
        <w:t xml:space="preserve"> կոնկրետ միջոցի </w:t>
      </w:r>
      <w:r w:rsidR="007B14E1" w:rsidRPr="007B14E1">
        <w:rPr>
          <w:rFonts w:ascii="GHEA Grapalat" w:hAnsi="GHEA Grapalat" w:cs="Sylfaen"/>
          <w:lang w:val="hy-AM"/>
        </w:rPr>
        <w:t>արդյունավետությ</w:t>
      </w:r>
      <w:r w:rsidR="007B14E1">
        <w:rPr>
          <w:rFonts w:ascii="GHEA Grapalat" w:hAnsi="GHEA Grapalat" w:cs="Sylfaen"/>
          <w:lang w:val="hy-AM"/>
        </w:rPr>
        <w:t>ուն</w:t>
      </w:r>
      <w:r w:rsidR="005514CC">
        <w:rPr>
          <w:rFonts w:ascii="GHEA Grapalat" w:hAnsi="GHEA Grapalat" w:cs="Sylfaen"/>
          <w:lang w:val="hy-AM"/>
        </w:rPr>
        <w:t>ը մասնավորապես</w:t>
      </w:r>
      <w:r>
        <w:rPr>
          <w:rFonts w:ascii="GHEA Grapalat" w:hAnsi="GHEA Grapalat" w:cs="Sylfaen"/>
          <w:lang w:val="hy-AM"/>
        </w:rPr>
        <w:t xml:space="preserve"> </w:t>
      </w:r>
      <w:r w:rsidR="00ED7A03" w:rsidRPr="00ED7A03">
        <w:rPr>
          <w:rFonts w:ascii="GHEA Grapalat" w:hAnsi="GHEA Grapalat" w:cs="Sylfaen"/>
          <w:lang w:val="hy-AM"/>
        </w:rPr>
        <w:t>գնահատելու համար</w:t>
      </w:r>
      <w:r w:rsidR="00ED7A03">
        <w:rPr>
          <w:rFonts w:ascii="GHEA Grapalat" w:hAnsi="GHEA Grapalat" w:cs="Sylfaen"/>
          <w:lang w:val="hy-AM"/>
        </w:rPr>
        <w:t>։</w:t>
      </w:r>
      <w:r w:rsidR="0012681E" w:rsidRPr="0012681E">
        <w:rPr>
          <w:lang w:val="hy-AM"/>
        </w:rPr>
        <w:t xml:space="preserve"> </w:t>
      </w:r>
    </w:p>
    <w:p w14:paraId="476A91FA" w14:textId="18AE1BC1" w:rsidR="00DA0CB9" w:rsidRPr="0005222B" w:rsidRDefault="008E075F" w:rsidP="00915806">
      <w:pPr>
        <w:ind w:firstLine="567"/>
        <w:jc w:val="both"/>
        <w:rPr>
          <w:rFonts w:ascii="GHEA Grapalat" w:hAnsi="GHEA Grapalat" w:cs="Sylfaen"/>
          <w:lang w:val="hy-AM"/>
        </w:rPr>
      </w:pPr>
      <w:r w:rsidRPr="00493684">
        <w:rPr>
          <w:rFonts w:ascii="GHEA Grapalat" w:hAnsi="GHEA Grapalat" w:cs="Sylfaen"/>
          <w:lang w:val="hy-AM"/>
        </w:rPr>
        <w:t xml:space="preserve">Անդրադառնալով հայցի </w:t>
      </w:r>
      <w:bookmarkStart w:id="1" w:name="_Hlk175233308"/>
      <w:r w:rsidRPr="00493684">
        <w:rPr>
          <w:rFonts w:ascii="GHEA Grapalat" w:hAnsi="GHEA Grapalat" w:cs="Sylfaen"/>
          <w:lang w:val="hy-AM"/>
        </w:rPr>
        <w:t>ապահովման միջոց</w:t>
      </w:r>
      <w:r w:rsidR="00B3594F" w:rsidRPr="00493684">
        <w:rPr>
          <w:rFonts w:ascii="GHEA Grapalat" w:hAnsi="GHEA Grapalat" w:cs="Sylfaen"/>
          <w:lang w:val="hy-AM"/>
        </w:rPr>
        <w:t xml:space="preserve">ի փոխարինման, փոփոխման կամ վերացման </w:t>
      </w:r>
      <w:r w:rsidRPr="00493684">
        <w:rPr>
          <w:rFonts w:ascii="GHEA Grapalat" w:hAnsi="GHEA Grapalat" w:cs="Sylfaen"/>
          <w:lang w:val="hy-AM"/>
        </w:rPr>
        <w:t>հիմքերին</w:t>
      </w:r>
      <w:bookmarkEnd w:id="1"/>
      <w:r w:rsidRPr="00493684">
        <w:rPr>
          <w:rFonts w:ascii="GHEA Grapalat" w:hAnsi="GHEA Grapalat" w:cs="Sylfaen"/>
          <w:lang w:val="hy-AM"/>
        </w:rPr>
        <w:t xml:space="preserve">՝ Վճռաբեկ դատարանը նկատում է, որ </w:t>
      </w:r>
      <w:r w:rsidR="00DA0CB9" w:rsidRPr="00493684">
        <w:rPr>
          <w:rFonts w:ascii="GHEA Grapalat" w:hAnsi="GHEA Grapalat" w:cs="Sylfaen"/>
          <w:lang w:val="hy-AM"/>
        </w:rPr>
        <w:t xml:space="preserve">թեև </w:t>
      </w:r>
      <w:r w:rsidRPr="00493684">
        <w:rPr>
          <w:rFonts w:ascii="GHEA Grapalat" w:hAnsi="GHEA Grapalat" w:cs="Sylfaen"/>
          <w:lang w:val="hy-AM"/>
        </w:rPr>
        <w:t>օրենսդրորեն դրանք հատկորոշված չեն</w:t>
      </w:r>
      <w:r w:rsidR="00DA0CB9" w:rsidRPr="00493684">
        <w:rPr>
          <w:rFonts w:ascii="GHEA Grapalat" w:hAnsi="GHEA Grapalat" w:cs="Sylfaen"/>
          <w:lang w:val="hy-AM"/>
        </w:rPr>
        <w:t xml:space="preserve">, սակայն նախատեսված են երաշխավորելու </w:t>
      </w:r>
      <w:r w:rsidR="00CD36B6" w:rsidRPr="00493684">
        <w:rPr>
          <w:rFonts w:ascii="GHEA Grapalat" w:hAnsi="GHEA Grapalat" w:cs="Sylfaen"/>
          <w:lang w:val="hy-AM"/>
        </w:rPr>
        <w:t>գործին մասնակցող անձանց շահերի հավասարակշռությ</w:t>
      </w:r>
      <w:r w:rsidR="00DA0CB9" w:rsidRPr="00493684">
        <w:rPr>
          <w:rFonts w:ascii="GHEA Grapalat" w:hAnsi="GHEA Grapalat" w:cs="Sylfaen"/>
          <w:lang w:val="hy-AM"/>
        </w:rPr>
        <w:t>ու</w:t>
      </w:r>
      <w:r w:rsidR="00CD36B6" w:rsidRPr="00493684">
        <w:rPr>
          <w:rFonts w:ascii="GHEA Grapalat" w:hAnsi="GHEA Grapalat" w:cs="Sylfaen"/>
          <w:lang w:val="hy-AM"/>
        </w:rPr>
        <w:t>ն</w:t>
      </w:r>
      <w:r w:rsidR="00DA0CB9" w:rsidRPr="00493684">
        <w:rPr>
          <w:rFonts w:ascii="GHEA Grapalat" w:hAnsi="GHEA Grapalat" w:cs="Sylfaen"/>
          <w:lang w:val="hy-AM"/>
        </w:rPr>
        <w:t>ը</w:t>
      </w:r>
      <w:r w:rsidR="00CD36B6" w:rsidRPr="00493684">
        <w:rPr>
          <w:rFonts w:ascii="GHEA Grapalat" w:hAnsi="GHEA Grapalat" w:cs="Sylfaen"/>
          <w:lang w:val="hy-AM"/>
        </w:rPr>
        <w:t xml:space="preserve"> և պաշտպանությ</w:t>
      </w:r>
      <w:r w:rsidR="00DA0CB9" w:rsidRPr="00493684">
        <w:rPr>
          <w:rFonts w:ascii="GHEA Grapalat" w:hAnsi="GHEA Grapalat" w:cs="Sylfaen"/>
          <w:lang w:val="hy-AM"/>
        </w:rPr>
        <w:t>ու</w:t>
      </w:r>
      <w:r w:rsidR="00CD36B6" w:rsidRPr="00493684">
        <w:rPr>
          <w:rFonts w:ascii="GHEA Grapalat" w:hAnsi="GHEA Grapalat" w:cs="Sylfaen"/>
          <w:lang w:val="hy-AM"/>
        </w:rPr>
        <w:t>ն</w:t>
      </w:r>
      <w:r w:rsidR="00DA0CB9" w:rsidRPr="00493684">
        <w:rPr>
          <w:rFonts w:ascii="GHEA Grapalat" w:hAnsi="GHEA Grapalat" w:cs="Sylfaen"/>
          <w:lang w:val="hy-AM"/>
        </w:rPr>
        <w:t>ը</w:t>
      </w:r>
      <w:r w:rsidR="00CD36B6" w:rsidRPr="00493684">
        <w:rPr>
          <w:rFonts w:ascii="GHEA Grapalat" w:hAnsi="GHEA Grapalat" w:cs="Sylfaen"/>
          <w:lang w:val="hy-AM"/>
        </w:rPr>
        <w:t>։ Այ</w:t>
      </w:r>
      <w:r w:rsidR="00FB2852" w:rsidRPr="00493684">
        <w:rPr>
          <w:rFonts w:ascii="GHEA Grapalat" w:hAnsi="GHEA Grapalat" w:cs="Sylfaen"/>
          <w:lang w:val="hy-AM"/>
        </w:rPr>
        <w:t>ս</w:t>
      </w:r>
      <w:r w:rsidR="00CD36B6" w:rsidRPr="00493684">
        <w:rPr>
          <w:rFonts w:ascii="GHEA Grapalat" w:hAnsi="GHEA Grapalat" w:cs="Sylfaen"/>
          <w:lang w:val="hy-AM"/>
        </w:rPr>
        <w:t>պես</w:t>
      </w:r>
      <w:r w:rsidR="00DA0CB9" w:rsidRPr="00493684">
        <w:rPr>
          <w:rFonts w:ascii="Cambria Math" w:hAnsi="Cambria Math" w:cs="Sylfaen"/>
          <w:lang w:val="hy-AM"/>
        </w:rPr>
        <w:t>․</w:t>
      </w:r>
    </w:p>
    <w:p w14:paraId="65CE5677" w14:textId="2243C43A" w:rsidR="00CD36B6" w:rsidRPr="00DA0CB9" w:rsidRDefault="00DA0CB9" w:rsidP="00915806">
      <w:pPr>
        <w:ind w:firstLine="567"/>
        <w:jc w:val="both"/>
        <w:rPr>
          <w:rFonts w:ascii="Cambria Math" w:hAnsi="Cambria Math" w:cs="Sylfaen"/>
          <w:lang w:val="hy-AM"/>
        </w:rPr>
      </w:pPr>
      <w:r>
        <w:rPr>
          <w:rFonts w:ascii="GHEA Grapalat" w:hAnsi="GHEA Grapalat" w:cs="Sylfaen"/>
          <w:lang w:val="hy-AM"/>
        </w:rPr>
        <w:t>Հ</w:t>
      </w:r>
      <w:r w:rsidR="00CD36B6" w:rsidRPr="00CD36B6">
        <w:rPr>
          <w:rFonts w:ascii="GHEA Grapalat" w:hAnsi="GHEA Grapalat" w:cs="Sylfaen"/>
          <w:lang w:val="hy-AM"/>
        </w:rPr>
        <w:t>այցի ապահովման մեկ միջոցը մեկ այլ միջոցով փոխարինելը ենթադրում է սկզբնապես ձեռնարկված միջոցի փոխարեն Օրենսգրքով նախատեսված մեկ այլ միջոցի ընտրություն</w:t>
      </w:r>
      <w:r w:rsidR="00FB2852">
        <w:rPr>
          <w:rFonts w:ascii="GHEA Grapalat" w:hAnsi="GHEA Grapalat" w:cs="Sylfaen"/>
          <w:lang w:val="hy-AM"/>
        </w:rPr>
        <w:t xml:space="preserve">։ </w:t>
      </w:r>
      <w:r w:rsidR="00CD36B6" w:rsidRPr="00CD36B6">
        <w:rPr>
          <w:rFonts w:ascii="GHEA Grapalat" w:hAnsi="GHEA Grapalat" w:cs="Sylfaen"/>
          <w:lang w:val="hy-AM"/>
        </w:rPr>
        <w:t>Դատավարական այս միջոցի կիրառման միջնորդությամբ դատավարության մասնակ</w:t>
      </w:r>
      <w:r w:rsidR="00E87162">
        <w:rPr>
          <w:rFonts w:ascii="GHEA Grapalat" w:hAnsi="GHEA Grapalat" w:cs="Sylfaen"/>
          <w:lang w:val="hy-AM"/>
        </w:rPr>
        <w:t>ի</w:t>
      </w:r>
      <w:r w:rsidR="00CD36B6" w:rsidRPr="00CD36B6">
        <w:rPr>
          <w:rFonts w:ascii="GHEA Grapalat" w:hAnsi="GHEA Grapalat" w:cs="Sylfaen"/>
          <w:lang w:val="hy-AM"/>
        </w:rPr>
        <w:t>ցը պետք է հիմնավորի, որ գոյություն ունի ապահովման մեկ այլ միջոց, որն իր ներգործությամբ առավել համապատասխան է ներկայացված պահանջի բնույթին և էությանը</w:t>
      </w:r>
      <w:r w:rsidR="00CD36B6">
        <w:rPr>
          <w:rFonts w:ascii="GHEA Grapalat" w:hAnsi="GHEA Grapalat" w:cs="Sylfaen"/>
          <w:lang w:val="hy-AM"/>
        </w:rPr>
        <w:t>։</w:t>
      </w:r>
    </w:p>
    <w:p w14:paraId="733F989A" w14:textId="1CCBA85C" w:rsidR="0031267A" w:rsidRDefault="00921406" w:rsidP="00915806">
      <w:pPr>
        <w:ind w:firstLine="567"/>
        <w:jc w:val="both"/>
        <w:rPr>
          <w:rFonts w:ascii="GHEA Grapalat" w:hAnsi="GHEA Grapalat" w:cs="Sylfaen"/>
          <w:lang w:val="hy-AM"/>
        </w:rPr>
      </w:pPr>
      <w:r>
        <w:rPr>
          <w:rFonts w:ascii="GHEA Grapalat" w:hAnsi="GHEA Grapalat" w:cs="Sylfaen"/>
          <w:lang w:val="hy-AM"/>
        </w:rPr>
        <w:t>Հ</w:t>
      </w:r>
      <w:r w:rsidR="00CD36B6" w:rsidRPr="00CD36B6">
        <w:rPr>
          <w:rFonts w:ascii="GHEA Grapalat" w:hAnsi="GHEA Grapalat" w:cs="Sylfaen"/>
          <w:lang w:val="hy-AM"/>
        </w:rPr>
        <w:t>այցի ապահովման միջոցի փոփոխելը կարելի է բնութագրել որպես կիրառված ապահո</w:t>
      </w:r>
      <w:r w:rsidR="00A4471E">
        <w:rPr>
          <w:rFonts w:ascii="GHEA Grapalat" w:hAnsi="GHEA Grapalat" w:cs="Sylfaen"/>
          <w:lang w:val="hy-AM"/>
        </w:rPr>
        <w:t>վ</w:t>
      </w:r>
      <w:r w:rsidR="00CD36B6" w:rsidRPr="00CD36B6">
        <w:rPr>
          <w:rFonts w:ascii="GHEA Grapalat" w:hAnsi="GHEA Grapalat" w:cs="Sylfaen"/>
          <w:lang w:val="hy-AM"/>
        </w:rPr>
        <w:t xml:space="preserve">ման միջոցի ծավալի, բովանդակության և բնույթի ձևափոխում։ Ընդ որում, </w:t>
      </w:r>
      <w:r w:rsidR="0005222B">
        <w:rPr>
          <w:rFonts w:ascii="GHEA Grapalat" w:hAnsi="GHEA Grapalat" w:cs="Sylfaen"/>
          <w:lang w:val="hy-AM"/>
        </w:rPr>
        <w:t xml:space="preserve">որպես կանոն, </w:t>
      </w:r>
      <w:r w:rsidR="00CD36B6" w:rsidRPr="00CD36B6">
        <w:rPr>
          <w:rFonts w:ascii="GHEA Grapalat" w:hAnsi="GHEA Grapalat" w:cs="Sylfaen"/>
          <w:lang w:val="hy-AM"/>
        </w:rPr>
        <w:t>հայցի ապահովման միջոցի փոփոխումը նպատակաուղղված է նախապես կիրառված միջոցի արդյունավետության բարձրացմանը։</w:t>
      </w:r>
    </w:p>
    <w:p w14:paraId="1CE67051" w14:textId="52E4ADE7" w:rsidR="00EB1EF4" w:rsidRDefault="0031267A" w:rsidP="00915806">
      <w:pPr>
        <w:ind w:firstLine="567"/>
        <w:jc w:val="both"/>
        <w:rPr>
          <w:rFonts w:ascii="GHEA Grapalat" w:hAnsi="GHEA Grapalat" w:cs="Sylfaen"/>
          <w:lang w:val="hy-AM"/>
        </w:rPr>
      </w:pPr>
      <w:r w:rsidRPr="00261392">
        <w:rPr>
          <w:rFonts w:ascii="GHEA Grapalat" w:hAnsi="GHEA Grapalat" w:cs="Sylfaen"/>
          <w:lang w:val="hy-AM"/>
        </w:rPr>
        <w:t xml:space="preserve">Ինչ վերաբերում է հայցի ապահովման միջոցի վերացմանը, ապա վերջինս առավելապես ուղղված է այն կողմի շահերի պաշտպանությանը, որի </w:t>
      </w:r>
      <w:r w:rsidRPr="00261392">
        <w:rPr>
          <w:rFonts w:ascii="GHEA Grapalat" w:hAnsi="GHEA Grapalat"/>
          <w:lang w:val="hy-AM"/>
        </w:rPr>
        <w:t>նկատմամբ կիրառվել է ապահովման համապատասխան միջոցը</w:t>
      </w:r>
      <w:r w:rsidRPr="00261392">
        <w:rPr>
          <w:rFonts w:ascii="GHEA Grapalat" w:hAnsi="GHEA Grapalat" w:cs="Sylfaen"/>
          <w:lang w:val="hy-AM"/>
        </w:rPr>
        <w:t>։</w:t>
      </w:r>
      <w:r w:rsidRPr="00261392">
        <w:rPr>
          <w:rFonts w:ascii="GHEA Grapalat" w:eastAsia="Calibri" w:hAnsi="GHEA Grapalat"/>
          <w:lang w:val="hy-AM"/>
        </w:rPr>
        <w:t xml:space="preserve"> Վճռաբեկ դատարանի դիրքորոշմամբ՝ կիրառված հայցի ապահովման միջոցի վերացման հարցի գնահատումը դատարանը պետք է իրականացնի նման միջոցի այլևս անարդյունավետ լինելու համատեքստում։ Այլ կերպ՝ հայցի ապահովման միջոցը ենթակա է վերացման, երբ </w:t>
      </w:r>
      <w:r w:rsidR="0005222B">
        <w:rPr>
          <w:rFonts w:ascii="GHEA Grapalat" w:eastAsia="Calibri" w:hAnsi="GHEA Grapalat"/>
          <w:lang w:val="hy-AM"/>
        </w:rPr>
        <w:t xml:space="preserve">դատավարության մասնակցի ներկայացրած միջնորդության </w:t>
      </w:r>
      <w:r w:rsidR="007D769A">
        <w:rPr>
          <w:rFonts w:ascii="GHEA Grapalat" w:eastAsia="Calibri" w:hAnsi="GHEA Grapalat"/>
          <w:lang w:val="hy-AM"/>
        </w:rPr>
        <w:t>ուսումն</w:t>
      </w:r>
      <w:r w:rsidR="00AE50BF">
        <w:rPr>
          <w:rFonts w:ascii="GHEA Grapalat" w:eastAsia="Calibri" w:hAnsi="GHEA Grapalat"/>
          <w:lang w:val="hy-AM"/>
        </w:rPr>
        <w:t>ա</w:t>
      </w:r>
      <w:r w:rsidR="007D769A">
        <w:rPr>
          <w:rFonts w:ascii="GHEA Grapalat" w:eastAsia="Calibri" w:hAnsi="GHEA Grapalat"/>
          <w:lang w:val="hy-AM"/>
        </w:rPr>
        <w:t>ս</w:t>
      </w:r>
      <w:r w:rsidR="00AE50BF">
        <w:rPr>
          <w:rFonts w:ascii="GHEA Grapalat" w:eastAsia="Calibri" w:hAnsi="GHEA Grapalat"/>
          <w:lang w:val="hy-AM"/>
        </w:rPr>
        <w:t>իր</w:t>
      </w:r>
      <w:r w:rsidR="007D769A">
        <w:rPr>
          <w:rFonts w:ascii="GHEA Grapalat" w:eastAsia="Calibri" w:hAnsi="GHEA Grapalat"/>
          <w:lang w:val="hy-AM"/>
        </w:rPr>
        <w:t xml:space="preserve">մամբ </w:t>
      </w:r>
      <w:r w:rsidRPr="00261392">
        <w:rPr>
          <w:rFonts w:ascii="GHEA Grapalat" w:eastAsia="Calibri" w:hAnsi="GHEA Grapalat"/>
          <w:lang w:val="hy-AM"/>
        </w:rPr>
        <w:t>դատարանի մոտ կձևավորվի համոզմունք առ այն, որ կիրառված միջոցն այլևս չի բխում իր նպատակից կամ հանգամանքների փոփոխության բերումով այլևս անհրաժեշտ չէ։</w:t>
      </w:r>
    </w:p>
    <w:p w14:paraId="51AC75B8" w14:textId="3B9EE4ED" w:rsidR="00F23CA0" w:rsidRDefault="00DC7E48" w:rsidP="00915806">
      <w:pPr>
        <w:ind w:firstLine="567"/>
        <w:jc w:val="both"/>
        <w:rPr>
          <w:rFonts w:ascii="GHEA Grapalat" w:hAnsi="GHEA Grapalat"/>
          <w:lang w:val="hy-AM"/>
        </w:rPr>
      </w:pPr>
      <w:r>
        <w:rPr>
          <w:rFonts w:ascii="GHEA Grapalat" w:hAnsi="GHEA Grapalat"/>
          <w:lang w:val="hy-AM"/>
        </w:rPr>
        <w:t>Այսպիսով,</w:t>
      </w:r>
      <w:r w:rsidR="00686A41">
        <w:rPr>
          <w:rFonts w:ascii="GHEA Grapalat" w:hAnsi="GHEA Grapalat"/>
          <w:lang w:val="hy-AM"/>
        </w:rPr>
        <w:t xml:space="preserve"> Վճռաբեկ դատարան</w:t>
      </w:r>
      <w:r w:rsidR="00A74135">
        <w:rPr>
          <w:rFonts w:ascii="GHEA Grapalat" w:hAnsi="GHEA Grapalat"/>
          <w:lang w:val="hy-AM"/>
        </w:rPr>
        <w:t>ն</w:t>
      </w:r>
      <w:r w:rsidR="00686A41">
        <w:rPr>
          <w:rFonts w:ascii="GHEA Grapalat" w:hAnsi="GHEA Grapalat"/>
          <w:lang w:val="hy-AM"/>
        </w:rPr>
        <w:t xml:space="preserve"> արձանագրում է, որ </w:t>
      </w:r>
      <w:r w:rsidR="00E83ED7">
        <w:rPr>
          <w:rFonts w:ascii="GHEA Grapalat" w:hAnsi="GHEA Grapalat"/>
          <w:lang w:val="hy-AM"/>
        </w:rPr>
        <w:t>հ</w:t>
      </w:r>
      <w:r w:rsidR="00EB1EF4" w:rsidRPr="00EB1EF4">
        <w:rPr>
          <w:rFonts w:ascii="GHEA Grapalat" w:hAnsi="GHEA Grapalat"/>
          <w:lang w:val="hy-AM"/>
        </w:rPr>
        <w:t>այցի ապահովում</w:t>
      </w:r>
      <w:r w:rsidR="00EB1EF4" w:rsidRPr="00FB3AA8">
        <w:rPr>
          <w:rFonts w:ascii="GHEA Grapalat" w:hAnsi="GHEA Grapalat"/>
          <w:lang w:val="hy-AM"/>
        </w:rPr>
        <w:t>ը</w:t>
      </w:r>
      <w:r w:rsidR="00EB1EF4" w:rsidRPr="00EB1EF4">
        <w:rPr>
          <w:rFonts w:ascii="GHEA Grapalat" w:hAnsi="GHEA Grapalat"/>
          <w:lang w:val="hy-AM"/>
        </w:rPr>
        <w:t xml:space="preserve"> </w:t>
      </w:r>
      <w:r w:rsidR="00EB1EF4" w:rsidRPr="00FB3AA8">
        <w:rPr>
          <w:rFonts w:ascii="GHEA Grapalat" w:hAnsi="GHEA Grapalat"/>
          <w:lang w:val="hy-AM"/>
        </w:rPr>
        <w:t xml:space="preserve">կարելի է բնորոշել իբրև դատական պաշտպանություն հայցած անձի </w:t>
      </w:r>
      <w:r w:rsidR="00EB1EF4" w:rsidRPr="00EB1EF4">
        <w:rPr>
          <w:rFonts w:ascii="GHEA Grapalat" w:hAnsi="GHEA Grapalat"/>
          <w:lang w:val="hy-AM"/>
        </w:rPr>
        <w:t>իրավունքների</w:t>
      </w:r>
      <w:r w:rsidR="00EB1EF4" w:rsidRPr="00FB3AA8">
        <w:rPr>
          <w:rFonts w:ascii="GHEA Grapalat" w:hAnsi="GHEA Grapalat"/>
          <w:lang w:val="hy-AM"/>
        </w:rPr>
        <w:t xml:space="preserve"> և շահերի </w:t>
      </w:r>
      <w:r w:rsidR="00EB1EF4" w:rsidRPr="00EB1EF4">
        <w:rPr>
          <w:rFonts w:ascii="GHEA Grapalat" w:hAnsi="GHEA Grapalat"/>
          <w:lang w:val="hy-AM"/>
        </w:rPr>
        <w:t>պաշտպանության</w:t>
      </w:r>
      <w:r w:rsidR="00EB1EF4" w:rsidRPr="00FB3AA8">
        <w:rPr>
          <w:rFonts w:ascii="GHEA Grapalat" w:hAnsi="GHEA Grapalat"/>
          <w:lang w:val="hy-AM"/>
        </w:rPr>
        <w:t xml:space="preserve"> </w:t>
      </w:r>
      <w:r w:rsidR="00EB1EF4" w:rsidRPr="00EB1EF4">
        <w:rPr>
          <w:rFonts w:ascii="GHEA Grapalat" w:hAnsi="GHEA Grapalat"/>
          <w:lang w:val="hy-AM"/>
        </w:rPr>
        <w:t xml:space="preserve">նախնական </w:t>
      </w:r>
      <w:r w:rsidR="00E21AA3">
        <w:rPr>
          <w:rFonts w:ascii="GHEA Grapalat" w:hAnsi="GHEA Grapalat"/>
          <w:lang w:val="hy-AM"/>
        </w:rPr>
        <w:t>եղանակ</w:t>
      </w:r>
      <w:r w:rsidR="00EB1EF4" w:rsidRPr="00FB3AA8">
        <w:rPr>
          <w:rFonts w:ascii="GHEA Grapalat" w:hAnsi="GHEA Grapalat"/>
          <w:lang w:val="hy-AM"/>
        </w:rPr>
        <w:t xml:space="preserve">, որը հնարավորություն է տալիս վիճելի իրավահարաբերության մասնակցի վրա ժամանակավոր ներգործության </w:t>
      </w:r>
      <w:r w:rsidR="00E21AA3">
        <w:rPr>
          <w:rFonts w:ascii="GHEA Grapalat" w:hAnsi="GHEA Grapalat"/>
          <w:lang w:val="hy-AM"/>
        </w:rPr>
        <w:t>միջոցների</w:t>
      </w:r>
      <w:r w:rsidR="00EB1EF4" w:rsidRPr="00FB3AA8">
        <w:rPr>
          <w:rFonts w:ascii="GHEA Grapalat" w:hAnsi="GHEA Grapalat"/>
          <w:lang w:val="hy-AM"/>
        </w:rPr>
        <w:t xml:space="preserve"> կիրառմամբ բացառել անվերականգնելի վնասի պատճառման հավանականությունը։</w:t>
      </w:r>
      <w:r w:rsidR="00AE50BF">
        <w:rPr>
          <w:rFonts w:ascii="GHEA Grapalat" w:hAnsi="GHEA Grapalat"/>
          <w:lang w:val="hy-AM"/>
        </w:rPr>
        <w:t xml:space="preserve"> </w:t>
      </w:r>
      <w:r w:rsidR="00EB1EF4" w:rsidRPr="00FB3AA8">
        <w:rPr>
          <w:rFonts w:ascii="GHEA Grapalat" w:hAnsi="GHEA Grapalat"/>
          <w:lang w:val="hy-AM"/>
        </w:rPr>
        <w:t>Միաժամանակ, և</w:t>
      </w:r>
      <w:r w:rsidR="00E83ED7">
        <w:rPr>
          <w:rFonts w:ascii="GHEA Grapalat" w:hAnsi="GHEA Grapalat"/>
          <w:lang w:val="hy-AM"/>
        </w:rPr>
        <w:t>՛</w:t>
      </w:r>
      <w:r w:rsidR="00EB1EF4" w:rsidRPr="00FB3AA8">
        <w:rPr>
          <w:rFonts w:ascii="GHEA Grapalat" w:hAnsi="GHEA Grapalat"/>
          <w:lang w:val="hy-AM"/>
        </w:rPr>
        <w:t xml:space="preserve"> հա</w:t>
      </w:r>
      <w:r w:rsidR="0049653D">
        <w:rPr>
          <w:rFonts w:ascii="GHEA Grapalat" w:hAnsi="GHEA Grapalat"/>
          <w:lang w:val="hy-AM"/>
        </w:rPr>
        <w:t>յ</w:t>
      </w:r>
      <w:r w:rsidR="00EB1EF4" w:rsidRPr="00FB3AA8">
        <w:rPr>
          <w:rFonts w:ascii="GHEA Grapalat" w:hAnsi="GHEA Grapalat"/>
          <w:lang w:val="hy-AM"/>
        </w:rPr>
        <w:t>ցի ապահովման կոնկրետ միջոցի ձեռնարկման, և</w:t>
      </w:r>
      <w:r w:rsidR="00E83ED7">
        <w:rPr>
          <w:rFonts w:ascii="GHEA Grapalat" w:hAnsi="GHEA Grapalat"/>
          <w:lang w:val="hy-AM"/>
        </w:rPr>
        <w:t>՛</w:t>
      </w:r>
      <w:r w:rsidR="00EB1EF4" w:rsidRPr="00FB3AA8">
        <w:rPr>
          <w:rFonts w:ascii="GHEA Grapalat" w:hAnsi="GHEA Grapalat"/>
          <w:lang w:val="hy-AM"/>
        </w:rPr>
        <w:t xml:space="preserve"> արդեն իսկ ձեռնարկված</w:t>
      </w:r>
      <w:r w:rsidR="00E21AA3" w:rsidRPr="00E21AA3">
        <w:rPr>
          <w:rFonts w:ascii="GHEA Grapalat" w:hAnsi="GHEA Grapalat"/>
          <w:lang w:val="hy-AM"/>
        </w:rPr>
        <w:t xml:space="preserve"> </w:t>
      </w:r>
      <w:r w:rsidR="00E21AA3" w:rsidRPr="00FB3AA8">
        <w:rPr>
          <w:rFonts w:ascii="GHEA Grapalat" w:hAnsi="GHEA Grapalat"/>
          <w:lang w:val="hy-AM"/>
        </w:rPr>
        <w:t>հա</w:t>
      </w:r>
      <w:r w:rsidR="0049653D">
        <w:rPr>
          <w:rFonts w:ascii="GHEA Grapalat" w:hAnsi="GHEA Grapalat"/>
          <w:lang w:val="hy-AM"/>
        </w:rPr>
        <w:t>յ</w:t>
      </w:r>
      <w:r w:rsidR="00E21AA3" w:rsidRPr="00FB3AA8">
        <w:rPr>
          <w:rFonts w:ascii="GHEA Grapalat" w:hAnsi="GHEA Grapalat"/>
          <w:lang w:val="hy-AM"/>
        </w:rPr>
        <w:t>ցի</w:t>
      </w:r>
      <w:r w:rsidR="00EB1EF4" w:rsidRPr="00FB3AA8">
        <w:rPr>
          <w:rFonts w:ascii="GHEA Grapalat" w:hAnsi="GHEA Grapalat"/>
          <w:lang w:val="hy-AM"/>
        </w:rPr>
        <w:t xml:space="preserve"> ապահովման միջոցը մեկ այլ միջոցով </w:t>
      </w:r>
      <w:r w:rsidR="00EB1EF4" w:rsidRPr="00FB3AA8">
        <w:rPr>
          <w:rFonts w:ascii="GHEA Grapalat" w:hAnsi="GHEA Grapalat" w:cs="Sylfaen"/>
          <w:lang w:val="hy-AM"/>
        </w:rPr>
        <w:t>փոխարինելու</w:t>
      </w:r>
      <w:r w:rsidR="00EB1EF4" w:rsidRPr="00FB3AA8">
        <w:rPr>
          <w:rFonts w:ascii="GHEA Grapalat" w:hAnsi="GHEA Grapalat"/>
          <w:lang w:val="hy-AM"/>
        </w:rPr>
        <w:t>, փոփոխելու կամ վերացնելու հարցում դատարանն ունի պասիվ մասնակցային դեր</w:t>
      </w:r>
      <w:r w:rsidR="00EB1EF4" w:rsidRPr="00FB3AA8">
        <w:rPr>
          <w:rFonts w:ascii="Cambria Math" w:hAnsi="Cambria Math" w:cs="Cambria Math"/>
          <w:lang w:val="hy-AM"/>
        </w:rPr>
        <w:t>․</w:t>
      </w:r>
      <w:r w:rsidR="00EB1EF4" w:rsidRPr="00FB3AA8">
        <w:rPr>
          <w:rFonts w:ascii="GHEA Grapalat" w:hAnsi="GHEA Grapalat"/>
          <w:lang w:val="hy-AM"/>
        </w:rPr>
        <w:t xml:space="preserve"> կարևոր է նկատի ունենալ, որ վերոթվարկյալ բոլոր դատավարական միջոցները գործնականում կարող են կիրառվել միայն տնօրինչականության սկզբունքի ուժով</w:t>
      </w:r>
      <w:r w:rsidR="00EB1EF4" w:rsidRPr="00FB3AA8">
        <w:rPr>
          <w:rFonts w:ascii="GHEA Grapalat" w:hAnsi="GHEA Grapalat" w:cs="Cambria Math"/>
          <w:lang w:val="hy-AM"/>
        </w:rPr>
        <w:t>, այն է՝</w:t>
      </w:r>
      <w:r w:rsidR="00EB1EF4" w:rsidRPr="00FB3AA8">
        <w:rPr>
          <w:rFonts w:ascii="GHEA Grapalat" w:hAnsi="GHEA Grapalat"/>
          <w:lang w:val="hy-AM"/>
        </w:rPr>
        <w:t xml:space="preserve">  հայցի ապահովման միջոց ձեռնարկելու, ձեռնարկված հայցի ապահո</w:t>
      </w:r>
      <w:r w:rsidR="00EB1EF4">
        <w:rPr>
          <w:rFonts w:ascii="GHEA Grapalat" w:hAnsi="GHEA Grapalat"/>
          <w:lang w:val="hy-AM"/>
        </w:rPr>
        <w:t>վ</w:t>
      </w:r>
      <w:r w:rsidR="00EB1EF4" w:rsidRPr="00FB3AA8">
        <w:rPr>
          <w:rFonts w:ascii="GHEA Grapalat" w:hAnsi="GHEA Grapalat"/>
          <w:lang w:val="hy-AM"/>
        </w:rPr>
        <w:t xml:space="preserve">ման միջոցը </w:t>
      </w:r>
      <w:r w:rsidR="00EB1EF4" w:rsidRPr="00FB3AA8">
        <w:rPr>
          <w:rFonts w:ascii="GHEA Grapalat" w:hAnsi="GHEA Grapalat" w:cs="Sylfaen"/>
          <w:lang w:val="hy-AM"/>
        </w:rPr>
        <w:t xml:space="preserve">փոխարինելու, փոփոխելու կամ վերացնելու լիազորությունը դատարանի մոտ ծագում է միայն </w:t>
      </w:r>
      <w:r w:rsidR="00EB1EF4" w:rsidRPr="00FB3AA8">
        <w:rPr>
          <w:rFonts w:ascii="GHEA Grapalat" w:hAnsi="GHEA Grapalat"/>
          <w:lang w:val="hy-AM"/>
        </w:rPr>
        <w:t>գործին մասնակցող անձի համապատասխան միջնորդության ներկայացմամբ։</w:t>
      </w:r>
    </w:p>
    <w:p w14:paraId="055B6886" w14:textId="7ADB5CEF" w:rsidR="00686A41" w:rsidRPr="007E24DB" w:rsidRDefault="005A0041" w:rsidP="00915806">
      <w:pPr>
        <w:ind w:firstLine="567"/>
        <w:jc w:val="both"/>
        <w:rPr>
          <w:rFonts w:ascii="GHEA Grapalat" w:hAnsi="GHEA Grapalat"/>
          <w:b/>
          <w:bCs/>
          <w:lang w:val="hy-AM"/>
        </w:rPr>
      </w:pPr>
      <w:r w:rsidRPr="007E24DB">
        <w:rPr>
          <w:rFonts w:ascii="GHEA Grapalat" w:hAnsi="GHEA Grapalat"/>
          <w:b/>
          <w:bCs/>
          <w:lang w:val="hy-AM"/>
        </w:rPr>
        <w:t>Ամփոփելով վերոգրյալ</w:t>
      </w:r>
      <w:r w:rsidR="009449A6" w:rsidRPr="007E24DB">
        <w:rPr>
          <w:rFonts w:ascii="GHEA Grapalat" w:hAnsi="GHEA Grapalat"/>
          <w:b/>
          <w:bCs/>
          <w:lang w:val="hy-AM"/>
        </w:rPr>
        <w:t xml:space="preserve">ը և </w:t>
      </w:r>
      <w:r w:rsidR="009449A6" w:rsidRPr="007E24DB">
        <w:rPr>
          <w:rFonts w:ascii="GHEA Grapalat" w:hAnsi="GHEA Grapalat" w:cs="Sylfaen"/>
          <w:b/>
          <w:bCs/>
          <w:lang w:val="hy-AM"/>
        </w:rPr>
        <w:t xml:space="preserve">իրացնելով </w:t>
      </w:r>
      <w:r w:rsidR="009449A6" w:rsidRPr="007E24DB">
        <w:rPr>
          <w:rFonts w:ascii="GHEA Grapalat" w:hAnsi="GHEA Grapalat"/>
          <w:b/>
          <w:bCs/>
          <w:lang w:val="hy-AM"/>
        </w:rPr>
        <w:t>ՀՀ Սահմանադրության 171-րդ հոդվածում ամրագրված օրենքների և այլ նորմատիվ իրավական ակտերի միատեսակ կիրառությունն ապահովելու վճռաբեկ դատարանի առաքելությունը և այդ առումով Օրենսգրքի 93-րդ հոդվածի 3-րդ մասի</w:t>
      </w:r>
      <w:r w:rsidR="009449A6" w:rsidRPr="007E24DB">
        <w:rPr>
          <w:rFonts w:ascii="GHEA Grapalat" w:hAnsi="GHEA Grapalat" w:cs="Sylfaen"/>
          <w:b/>
          <w:bCs/>
          <w:lang w:val="de-DE"/>
        </w:rPr>
        <w:t xml:space="preserve"> կապակցությամբ </w:t>
      </w:r>
      <w:r w:rsidR="009449A6" w:rsidRPr="007E24DB">
        <w:rPr>
          <w:rFonts w:ascii="GHEA Grapalat" w:hAnsi="GHEA Grapalat"/>
          <w:b/>
          <w:bCs/>
          <w:lang w:val="hy-AM"/>
        </w:rPr>
        <w:t>իրավունքի զարգացումն ապահովելու անհրաժեշտությունից ելնելով</w:t>
      </w:r>
      <w:r w:rsidR="00DC7E48" w:rsidRPr="007E24DB">
        <w:rPr>
          <w:rFonts w:ascii="GHEA Grapalat" w:hAnsi="GHEA Grapalat"/>
          <w:b/>
          <w:bCs/>
          <w:lang w:val="hy-AM"/>
        </w:rPr>
        <w:t>՝</w:t>
      </w:r>
      <w:r w:rsidR="009449A6" w:rsidRPr="007E24DB">
        <w:rPr>
          <w:rFonts w:ascii="GHEA Grapalat" w:hAnsi="GHEA Grapalat" w:cs="Sylfaen"/>
          <w:b/>
          <w:bCs/>
          <w:lang w:val="hy-AM"/>
        </w:rPr>
        <w:t xml:space="preserve"> </w:t>
      </w:r>
      <w:r w:rsidR="009449A6" w:rsidRPr="007E24DB">
        <w:rPr>
          <w:rFonts w:ascii="GHEA Grapalat" w:hAnsi="GHEA Grapalat"/>
          <w:b/>
          <w:bCs/>
          <w:lang w:val="hy-AM"/>
        </w:rPr>
        <w:t>Վճռաբեկ դատարանը հարկ է համարում արձանագրել, որ իրավակիրառ պրակտիկան պետք է զարգանա հետևյալ ուղղությամբ</w:t>
      </w:r>
      <w:r w:rsidR="009449A6" w:rsidRPr="007E24DB">
        <w:rPr>
          <w:rFonts w:ascii="Cambria Math" w:hAnsi="Cambria Math" w:cs="Cambria Math"/>
          <w:b/>
          <w:bCs/>
          <w:lang w:val="hy-AM"/>
        </w:rPr>
        <w:t>․</w:t>
      </w:r>
      <w:bookmarkStart w:id="2" w:name="_Hlk176946774"/>
      <w:r w:rsidR="007E24DB" w:rsidRPr="007E24DB">
        <w:rPr>
          <w:rFonts w:ascii="GHEA Grapalat" w:hAnsi="GHEA Grapalat"/>
          <w:b/>
          <w:bCs/>
          <w:lang w:val="hy-AM"/>
        </w:rPr>
        <w:t xml:space="preserve"> </w:t>
      </w:r>
      <w:r w:rsidR="007E24DB" w:rsidRPr="007E24DB">
        <w:rPr>
          <w:rFonts w:ascii="GHEA Grapalat" w:hAnsi="GHEA Grapalat" w:cs="Tahoma"/>
          <w:b/>
          <w:bCs/>
          <w:iCs/>
          <w:color w:val="000000" w:themeColor="text1"/>
          <w:lang w:val="hy-AM"/>
        </w:rPr>
        <w:t xml:space="preserve">ճանաչման հայցի հիման վրա հարուցված գործերի շրջանակում ձեռնարկված հայցի </w:t>
      </w:r>
      <w:r w:rsidR="007E24DB" w:rsidRPr="007E24DB">
        <w:rPr>
          <w:rFonts w:ascii="GHEA Grapalat" w:hAnsi="GHEA Grapalat" w:cs="Tahoma"/>
          <w:b/>
          <w:bCs/>
          <w:iCs/>
          <w:color w:val="000000" w:themeColor="text1"/>
          <w:lang w:val="hy-AM"/>
        </w:rPr>
        <w:lastRenderedPageBreak/>
        <w:t xml:space="preserve">ապահովման միջոցը վերացնելու մասին միջնորդությունը </w:t>
      </w:r>
      <w:r w:rsidR="007E24DB" w:rsidRPr="007E24DB">
        <w:rPr>
          <w:rFonts w:ascii="GHEA Grapalat" w:hAnsi="GHEA Grapalat" w:cs="Tahoma"/>
          <w:b/>
          <w:bCs/>
          <w:iCs/>
          <w:lang w:val="hy-AM"/>
        </w:rPr>
        <w:t xml:space="preserve">քննարկելիս դատարանը պետք է բացահայտի, թե արդյոք ապահովման միջոց կիրառելու վերաբերյալ որոշման ընդունման և ձեռնարկված հայցի ապահովման միջոցը վերացնելու </w:t>
      </w:r>
      <w:r w:rsidR="0059733F">
        <w:rPr>
          <w:rFonts w:ascii="GHEA Grapalat" w:hAnsi="GHEA Grapalat" w:cs="Tahoma"/>
          <w:b/>
          <w:bCs/>
          <w:iCs/>
          <w:lang w:val="hy-AM"/>
        </w:rPr>
        <w:t xml:space="preserve">մասին </w:t>
      </w:r>
      <w:r w:rsidR="007E24DB" w:rsidRPr="007E24DB">
        <w:rPr>
          <w:rFonts w:ascii="GHEA Grapalat" w:hAnsi="GHEA Grapalat" w:cs="Tahoma"/>
          <w:b/>
          <w:bCs/>
          <w:iCs/>
          <w:lang w:val="hy-AM"/>
        </w:rPr>
        <w:t xml:space="preserve">միջնորդության ներկայացման ժամանակային տիրույթում օբյեկտիվ իրականությունում </w:t>
      </w:r>
      <w:r w:rsidR="007E24DB" w:rsidRPr="007E24DB">
        <w:rPr>
          <w:rFonts w:ascii="GHEA Grapalat" w:hAnsi="GHEA Grapalat"/>
          <w:b/>
          <w:bCs/>
          <w:lang w:val="hy-AM"/>
        </w:rPr>
        <w:t>տեղի է ունեցել հանգամանքների այնպիսի փոփոխություն</w:t>
      </w:r>
      <w:r w:rsidR="007E24DB" w:rsidRPr="007E24DB">
        <w:rPr>
          <w:rFonts w:ascii="GHEA Grapalat" w:hAnsi="GHEA Grapalat" w:cs="Tahoma"/>
          <w:b/>
          <w:bCs/>
          <w:iCs/>
          <w:color w:val="000000" w:themeColor="text1"/>
          <w:lang w:val="hy-AM"/>
        </w:rPr>
        <w:t xml:space="preserve"> (</w:t>
      </w:r>
      <w:r w:rsidR="007E24DB" w:rsidRPr="007E24DB">
        <w:rPr>
          <w:rFonts w:ascii="GHEA Grapalat" w:hAnsi="GHEA Grapalat" w:cs="Tahoma"/>
          <w:b/>
          <w:bCs/>
          <w:iCs/>
          <w:lang w:val="hy-AM"/>
        </w:rPr>
        <w:t>այդ թվում՝ նոր փաստի բացահայտում, հայցի ապահովման միջոցի կիրառման համար հիմք հանդիսացած հանգամանքի վերացում</w:t>
      </w:r>
      <w:r w:rsidR="007E24DB" w:rsidRPr="007E24DB">
        <w:rPr>
          <w:rFonts w:ascii="GHEA Grapalat" w:hAnsi="GHEA Grapalat" w:cs="Tahoma"/>
          <w:b/>
          <w:bCs/>
          <w:iCs/>
          <w:color w:val="000000" w:themeColor="text1"/>
          <w:lang w:val="hy-AM"/>
        </w:rPr>
        <w:t>)</w:t>
      </w:r>
      <w:r w:rsidR="007E24DB" w:rsidRPr="007E24DB">
        <w:rPr>
          <w:rFonts w:ascii="GHEA Grapalat" w:hAnsi="GHEA Grapalat"/>
          <w:b/>
          <w:bCs/>
          <w:lang w:val="hy-AM"/>
        </w:rPr>
        <w:t xml:space="preserve">, որով պայմանավորված </w:t>
      </w:r>
      <w:r w:rsidR="007E24DB" w:rsidRPr="007E24DB">
        <w:rPr>
          <w:rFonts w:ascii="GHEA Grapalat" w:hAnsi="GHEA Grapalat" w:cs="Tahoma"/>
          <w:b/>
          <w:bCs/>
          <w:iCs/>
          <w:lang w:val="hy-AM"/>
        </w:rPr>
        <w:t xml:space="preserve">ձեռարկված ապահովման միջոցի պահպանման նպատակահարմարությունն այլևս բացակայում է։     </w:t>
      </w:r>
      <w:r w:rsidR="00374E37" w:rsidRPr="007E24DB">
        <w:rPr>
          <w:rFonts w:ascii="GHEA Grapalat" w:hAnsi="GHEA Grapalat" w:cs="Tahoma"/>
          <w:b/>
          <w:bCs/>
          <w:i/>
          <w:lang w:val="hy-AM"/>
        </w:rPr>
        <w:t xml:space="preserve">  </w:t>
      </w:r>
    </w:p>
    <w:bookmarkEnd w:id="2"/>
    <w:p w14:paraId="10D3363D" w14:textId="77777777" w:rsidR="0024088F" w:rsidRPr="00693CC6" w:rsidRDefault="0024088F" w:rsidP="00915806">
      <w:pPr>
        <w:ind w:firstLine="567"/>
        <w:jc w:val="both"/>
        <w:rPr>
          <w:rFonts w:ascii="GHEA Grapalat" w:hAnsi="GHEA Grapalat" w:cs="Sylfaen"/>
          <w:b/>
          <w:i/>
          <w:lang w:val="hy-AM"/>
        </w:rPr>
      </w:pPr>
    </w:p>
    <w:p w14:paraId="53DC037D" w14:textId="642A4905" w:rsidR="00C8063D" w:rsidRPr="00807940" w:rsidRDefault="00C8063D" w:rsidP="00915806">
      <w:pPr>
        <w:ind w:firstLine="567"/>
        <w:jc w:val="both"/>
        <w:rPr>
          <w:rFonts w:ascii="GHEA Grapalat" w:hAnsi="GHEA Grapalat"/>
          <w:lang w:val="de-DE"/>
        </w:rPr>
      </w:pPr>
      <w:r w:rsidRPr="00430046">
        <w:rPr>
          <w:rFonts w:ascii="GHEA Grapalat" w:hAnsi="GHEA Grapalat" w:cs="Sylfaen"/>
          <w:b/>
          <w:i/>
          <w:lang w:val="hy-AM"/>
        </w:rPr>
        <w:t>Վճռաբեկ դատարանի իրավական դիրքորոշ</w:t>
      </w:r>
      <w:r w:rsidR="0024088F" w:rsidRPr="00430046">
        <w:rPr>
          <w:rFonts w:ascii="GHEA Grapalat" w:hAnsi="GHEA Grapalat" w:cs="Sylfaen"/>
          <w:b/>
          <w:i/>
          <w:lang w:val="hy-AM"/>
        </w:rPr>
        <w:t>ումների</w:t>
      </w:r>
      <w:r w:rsidRPr="00430046">
        <w:rPr>
          <w:rFonts w:ascii="GHEA Grapalat" w:hAnsi="GHEA Grapalat" w:cs="Sylfaen"/>
          <w:b/>
          <w:i/>
          <w:lang w:val="hy-AM"/>
        </w:rPr>
        <w:t xml:space="preserve"> կիրառումը սույն գործի փաստերի նկատմամբ</w:t>
      </w:r>
      <w:r w:rsidRPr="00430046">
        <w:rPr>
          <w:rFonts w:ascii="GHEA Grapalat" w:hAnsi="GHEA Grapalat" w:cs="Sylfaen"/>
          <w:b/>
          <w:i/>
          <w:lang w:val="de-DE"/>
        </w:rPr>
        <w:t>.</w:t>
      </w:r>
    </w:p>
    <w:p w14:paraId="2A0754E3" w14:textId="727C18C3" w:rsidR="00C8063D" w:rsidRPr="007D0E13" w:rsidRDefault="00C8063D" w:rsidP="00915806">
      <w:pPr>
        <w:tabs>
          <w:tab w:val="left" w:pos="180"/>
          <w:tab w:val="left" w:pos="567"/>
          <w:tab w:val="left" w:pos="7605"/>
        </w:tabs>
        <w:ind w:firstLine="567"/>
        <w:jc w:val="both"/>
        <w:rPr>
          <w:rFonts w:ascii="GHEA Grapalat" w:hAnsi="GHEA Grapalat" w:cs="Sylfaen"/>
          <w:lang w:val="hy-AM"/>
        </w:rPr>
      </w:pPr>
      <w:r w:rsidRPr="007D0E13">
        <w:rPr>
          <w:rFonts w:ascii="GHEA Grapalat" w:hAnsi="GHEA Grapalat"/>
          <w:lang w:val="hy-AM"/>
        </w:rPr>
        <w:t xml:space="preserve">Սույն </w:t>
      </w:r>
      <w:proofErr w:type="spellStart"/>
      <w:r w:rsidRPr="007D0E13">
        <w:rPr>
          <w:rFonts w:ascii="GHEA Grapalat" w:hAnsi="GHEA Grapalat"/>
        </w:rPr>
        <w:t>վարչական</w:t>
      </w:r>
      <w:proofErr w:type="spellEnd"/>
      <w:r w:rsidRPr="007D0E13">
        <w:rPr>
          <w:rFonts w:ascii="GHEA Grapalat" w:hAnsi="GHEA Grapalat"/>
          <w:lang w:val="de-DE"/>
        </w:rPr>
        <w:t xml:space="preserve"> </w:t>
      </w:r>
      <w:proofErr w:type="spellStart"/>
      <w:r w:rsidRPr="007D0E13">
        <w:rPr>
          <w:rFonts w:ascii="GHEA Grapalat" w:hAnsi="GHEA Grapalat"/>
        </w:rPr>
        <w:t>գործը</w:t>
      </w:r>
      <w:proofErr w:type="spellEnd"/>
      <w:r w:rsidRPr="007D0E13">
        <w:rPr>
          <w:rFonts w:ascii="GHEA Grapalat" w:hAnsi="GHEA Grapalat"/>
          <w:lang w:val="de-DE"/>
        </w:rPr>
        <w:t xml:space="preserve"> </w:t>
      </w:r>
      <w:proofErr w:type="spellStart"/>
      <w:r w:rsidRPr="007D0E13">
        <w:rPr>
          <w:rFonts w:ascii="GHEA Grapalat" w:hAnsi="GHEA Grapalat"/>
        </w:rPr>
        <w:t>հարուցվել</w:t>
      </w:r>
      <w:proofErr w:type="spellEnd"/>
      <w:r w:rsidRPr="007D0E13">
        <w:rPr>
          <w:rFonts w:ascii="GHEA Grapalat" w:hAnsi="GHEA Grapalat"/>
          <w:lang w:val="de-DE"/>
        </w:rPr>
        <w:t xml:space="preserve"> </w:t>
      </w:r>
      <w:r w:rsidRPr="007D0E13">
        <w:rPr>
          <w:rFonts w:ascii="GHEA Grapalat" w:hAnsi="GHEA Grapalat"/>
        </w:rPr>
        <w:t>է</w:t>
      </w:r>
      <w:r w:rsidR="00B67CC2" w:rsidRPr="007D0E13">
        <w:rPr>
          <w:rFonts w:ascii="GHEA Grapalat" w:hAnsi="GHEA Grapalat"/>
          <w:lang w:val="de-DE"/>
        </w:rPr>
        <w:t xml:space="preserve"> </w:t>
      </w:r>
      <w:r w:rsidR="007D769A" w:rsidRPr="007D0E13">
        <w:rPr>
          <w:rFonts w:ascii="GHEA Grapalat" w:hAnsi="GHEA Grapalat"/>
          <w:lang w:val="hy-AM"/>
        </w:rPr>
        <w:t>Ընկերության</w:t>
      </w:r>
      <w:r w:rsidRPr="007D0E13">
        <w:rPr>
          <w:rFonts w:ascii="GHEA Grapalat" w:hAnsi="GHEA Grapalat"/>
          <w:lang w:val="hy-AM"/>
        </w:rPr>
        <w:t xml:space="preserve"> կողմից ներկայացված հայցադիմումի հիման վրա, որով</w:t>
      </w:r>
      <w:r w:rsidR="002F24C1" w:rsidRPr="007D0E13">
        <w:rPr>
          <w:rFonts w:ascii="GHEA Grapalat" w:hAnsi="GHEA Grapalat"/>
          <w:lang w:val="hy-AM"/>
        </w:rPr>
        <w:t xml:space="preserve"> </w:t>
      </w:r>
      <w:r w:rsidR="000F329B" w:rsidRPr="007D0E13">
        <w:rPr>
          <w:rFonts w:ascii="GHEA Grapalat" w:hAnsi="GHEA Grapalat"/>
          <w:lang w:val="de-DE"/>
        </w:rPr>
        <w:t xml:space="preserve">վերջինս </w:t>
      </w:r>
      <w:r w:rsidR="000218EB" w:rsidRPr="007D0E13">
        <w:rPr>
          <w:rFonts w:ascii="GHEA Grapalat" w:hAnsi="GHEA Grapalat"/>
          <w:lang w:val="hy-AM"/>
        </w:rPr>
        <w:t>պահանջ</w:t>
      </w:r>
      <w:r w:rsidRPr="007D0E13">
        <w:rPr>
          <w:rFonts w:ascii="GHEA Grapalat" w:hAnsi="GHEA Grapalat"/>
          <w:lang w:val="hy-AM"/>
        </w:rPr>
        <w:t xml:space="preserve">ել </w:t>
      </w:r>
      <w:r w:rsidR="007D769A" w:rsidRPr="007D0E13">
        <w:rPr>
          <w:rFonts w:ascii="GHEA Grapalat" w:hAnsi="GHEA Grapalat"/>
          <w:lang w:val="hy-AM"/>
        </w:rPr>
        <w:t>է</w:t>
      </w:r>
      <w:r w:rsidR="00F43334" w:rsidRPr="007D0E13">
        <w:rPr>
          <w:rFonts w:ascii="GHEA Grapalat" w:hAnsi="GHEA Grapalat"/>
          <w:lang w:val="de-DE"/>
        </w:rPr>
        <w:t xml:space="preserve"> </w:t>
      </w:r>
      <w:r w:rsidR="007D769A" w:rsidRPr="007D0E13">
        <w:rPr>
          <w:rFonts w:ascii="GHEA Grapalat" w:hAnsi="GHEA Grapalat" w:cs="Tahoma"/>
          <w:lang w:val="hy-AM"/>
        </w:rPr>
        <w:t>ճանաչել ՀՀ, ք</w:t>
      </w:r>
      <w:r w:rsidR="007D769A" w:rsidRPr="007D0E13">
        <w:rPr>
          <w:rFonts w:ascii="Cambria Math" w:hAnsi="Cambria Math" w:cs="Cambria Math"/>
          <w:lang w:val="hy-AM"/>
        </w:rPr>
        <w:t>․</w:t>
      </w:r>
      <w:r w:rsidR="007D769A" w:rsidRPr="007D0E13">
        <w:rPr>
          <w:rFonts w:ascii="GHEA Grapalat" w:hAnsi="GHEA Grapalat" w:cs="Tahoma"/>
          <w:lang w:val="hy-AM"/>
        </w:rPr>
        <w:t xml:space="preserve"> Երևան, Ռիգայի փողոց 126/4-րդ շենքի թիվ 56 տարածքի (ոչ բնակելի) նկատմամբ </w:t>
      </w:r>
      <w:r w:rsidR="007D769A" w:rsidRPr="007D0E13">
        <w:rPr>
          <w:rFonts w:ascii="GHEA Grapalat" w:hAnsi="GHEA Grapalat" w:cs="Sylfaen"/>
          <w:lang w:val="hy-AM"/>
        </w:rPr>
        <w:t xml:space="preserve">Ընկերության </w:t>
      </w:r>
      <w:r w:rsidR="007D769A" w:rsidRPr="007D0E13">
        <w:rPr>
          <w:rFonts w:ascii="GHEA Grapalat" w:hAnsi="GHEA Grapalat" w:cs="Tahoma"/>
          <w:lang w:val="hy-AM"/>
        </w:rPr>
        <w:t>անվամբ կատարված գրավի իրավունքի պետական գրանցման իրավահարաբերության առկայությունը</w:t>
      </w:r>
      <w:r w:rsidR="00F054B4" w:rsidRPr="007D0E13">
        <w:rPr>
          <w:rFonts w:ascii="GHEA Grapalat" w:hAnsi="GHEA Grapalat" w:cs="Tahoma"/>
          <w:lang w:val="fr-FR"/>
        </w:rPr>
        <w:t>:</w:t>
      </w:r>
      <w:r w:rsidR="00CD6388" w:rsidRPr="007D0E13">
        <w:rPr>
          <w:rFonts w:ascii="GHEA Grapalat" w:hAnsi="GHEA Grapalat" w:cs="Tahoma"/>
          <w:lang w:val="hy-AM"/>
        </w:rPr>
        <w:t xml:space="preserve"> </w:t>
      </w:r>
      <w:r w:rsidR="00A004B7" w:rsidRPr="007D0E13">
        <w:rPr>
          <w:rFonts w:ascii="GHEA Grapalat" w:hAnsi="GHEA Grapalat"/>
          <w:lang w:val="hy-AM"/>
        </w:rPr>
        <w:t>Միևնույն</w:t>
      </w:r>
      <w:r w:rsidR="00A004B7" w:rsidRPr="007D0E13">
        <w:rPr>
          <w:rFonts w:ascii="GHEA Grapalat" w:hAnsi="GHEA Grapalat"/>
          <w:lang w:val="de-DE"/>
        </w:rPr>
        <w:t xml:space="preserve"> </w:t>
      </w:r>
      <w:r w:rsidR="00A004B7" w:rsidRPr="007D0E13">
        <w:rPr>
          <w:rFonts w:ascii="GHEA Grapalat" w:hAnsi="GHEA Grapalat"/>
          <w:lang w:val="hy-AM"/>
        </w:rPr>
        <w:t>ժամանակ</w:t>
      </w:r>
      <w:r w:rsidR="00BB2710" w:rsidRPr="007D0E13">
        <w:rPr>
          <w:rFonts w:ascii="GHEA Grapalat" w:hAnsi="GHEA Grapalat"/>
          <w:lang w:val="de-DE"/>
        </w:rPr>
        <w:t>,</w:t>
      </w:r>
      <w:r w:rsidR="00A004B7" w:rsidRPr="007D0E13">
        <w:rPr>
          <w:rFonts w:ascii="GHEA Grapalat" w:hAnsi="GHEA Grapalat"/>
          <w:lang w:val="de-DE"/>
        </w:rPr>
        <w:t xml:space="preserve"> </w:t>
      </w:r>
      <w:r w:rsidR="0064099D" w:rsidRPr="007D0E13">
        <w:rPr>
          <w:rFonts w:ascii="GHEA Grapalat" w:hAnsi="GHEA Grapalat"/>
          <w:lang w:val="hy-AM"/>
        </w:rPr>
        <w:t>Ընկերության</w:t>
      </w:r>
      <w:r w:rsidR="00BB2710" w:rsidRPr="007D0E13">
        <w:rPr>
          <w:rFonts w:ascii="GHEA Grapalat" w:hAnsi="GHEA Grapalat"/>
          <w:lang w:val="de-DE"/>
        </w:rPr>
        <w:t xml:space="preserve"> </w:t>
      </w:r>
      <w:r w:rsidR="00A004B7" w:rsidRPr="007D0E13">
        <w:rPr>
          <w:rFonts w:ascii="GHEA Grapalat" w:hAnsi="GHEA Grapalat"/>
          <w:lang w:val="hy-AM"/>
        </w:rPr>
        <w:t>կողմից</w:t>
      </w:r>
      <w:r w:rsidR="00A004B7" w:rsidRPr="007D0E13">
        <w:rPr>
          <w:rFonts w:ascii="GHEA Grapalat" w:hAnsi="GHEA Grapalat"/>
          <w:lang w:val="de-DE"/>
        </w:rPr>
        <w:t xml:space="preserve"> </w:t>
      </w:r>
      <w:r w:rsidRPr="007D0E13">
        <w:rPr>
          <w:rFonts w:ascii="GHEA Grapalat" w:hAnsi="GHEA Grapalat"/>
          <w:lang w:val="hy-AM"/>
        </w:rPr>
        <w:t>ներկայաց</w:t>
      </w:r>
      <w:r w:rsidR="00A004B7" w:rsidRPr="007D0E13">
        <w:rPr>
          <w:rFonts w:ascii="GHEA Grapalat" w:hAnsi="GHEA Grapalat"/>
          <w:lang w:val="hy-AM"/>
        </w:rPr>
        <w:t>վ</w:t>
      </w:r>
      <w:r w:rsidRPr="007D0E13">
        <w:rPr>
          <w:rFonts w:ascii="GHEA Grapalat" w:hAnsi="GHEA Grapalat"/>
          <w:lang w:val="hy-AM"/>
        </w:rPr>
        <w:t xml:space="preserve">ել </w:t>
      </w:r>
      <w:r w:rsidR="00F43334" w:rsidRPr="007D0E13">
        <w:rPr>
          <w:rFonts w:ascii="GHEA Grapalat" w:hAnsi="GHEA Grapalat"/>
          <w:lang w:val="hy-AM"/>
        </w:rPr>
        <w:t>է</w:t>
      </w:r>
      <w:r w:rsidRPr="007D0E13">
        <w:rPr>
          <w:rFonts w:ascii="GHEA Grapalat" w:hAnsi="GHEA Grapalat"/>
          <w:lang w:val="hy-AM"/>
        </w:rPr>
        <w:t xml:space="preserve"> հայցի ապահովմ</w:t>
      </w:r>
      <w:r w:rsidR="000B1BD2" w:rsidRPr="007D0E13">
        <w:rPr>
          <w:rFonts w:ascii="GHEA Grapalat" w:hAnsi="GHEA Grapalat"/>
          <w:lang w:val="hy-AM"/>
        </w:rPr>
        <w:t>ան միջոց ձեռնարկելու վերաբերյալ</w:t>
      </w:r>
      <w:r w:rsidR="004A305F" w:rsidRPr="007D0E13">
        <w:rPr>
          <w:rFonts w:ascii="GHEA Grapalat" w:hAnsi="GHEA Grapalat"/>
          <w:lang w:val="de-DE"/>
        </w:rPr>
        <w:t xml:space="preserve"> </w:t>
      </w:r>
      <w:r w:rsidR="00F054B4" w:rsidRPr="007D0E13">
        <w:rPr>
          <w:rFonts w:ascii="GHEA Grapalat" w:hAnsi="GHEA Grapalat"/>
          <w:lang w:val="hy-AM"/>
        </w:rPr>
        <w:t>միջնորդություն։</w:t>
      </w:r>
    </w:p>
    <w:p w14:paraId="3F7B19CB" w14:textId="3B52155A" w:rsidR="00785378" w:rsidRPr="007D0E13" w:rsidRDefault="00785378" w:rsidP="00915806">
      <w:pPr>
        <w:tabs>
          <w:tab w:val="left" w:pos="180"/>
          <w:tab w:val="left" w:pos="567"/>
          <w:tab w:val="left" w:pos="7605"/>
        </w:tabs>
        <w:ind w:firstLine="567"/>
        <w:jc w:val="both"/>
        <w:rPr>
          <w:rFonts w:ascii="GHEA Grapalat" w:hAnsi="GHEA Grapalat"/>
          <w:lang w:val="de-DE"/>
        </w:rPr>
      </w:pPr>
      <w:r w:rsidRPr="007D0E13">
        <w:rPr>
          <w:rFonts w:ascii="GHEA Grapalat" w:hAnsi="GHEA Grapalat"/>
          <w:lang w:val="hy-AM"/>
        </w:rPr>
        <w:t xml:space="preserve">ՀՀ վարչական դատարանի </w:t>
      </w:r>
      <w:r w:rsidR="007E43FB" w:rsidRPr="007D0E13">
        <w:rPr>
          <w:rFonts w:ascii="GHEA Grapalat" w:hAnsi="GHEA Grapalat"/>
          <w:lang w:val="hy-AM"/>
        </w:rPr>
        <w:t>19</w:t>
      </w:r>
      <w:r w:rsidRPr="007D0E13">
        <w:rPr>
          <w:rFonts w:ascii="Cambria Math" w:hAnsi="Cambria Math" w:cs="Cambria Math"/>
          <w:lang w:val="hy-AM"/>
        </w:rPr>
        <w:t>․</w:t>
      </w:r>
      <w:r w:rsidR="007E43FB" w:rsidRPr="007D0E13">
        <w:rPr>
          <w:rFonts w:ascii="GHEA Grapalat" w:hAnsi="GHEA Grapalat"/>
          <w:lang w:val="hy-AM"/>
        </w:rPr>
        <w:t>09</w:t>
      </w:r>
      <w:r w:rsidRPr="007D0E13">
        <w:rPr>
          <w:rFonts w:ascii="Cambria Math" w:hAnsi="Cambria Math" w:cs="Cambria Math"/>
          <w:lang w:val="hy-AM"/>
        </w:rPr>
        <w:t>․</w:t>
      </w:r>
      <w:r w:rsidRPr="007D0E13">
        <w:rPr>
          <w:rFonts w:ascii="GHEA Grapalat" w:hAnsi="GHEA Grapalat"/>
          <w:lang w:val="hy-AM"/>
        </w:rPr>
        <w:t>202</w:t>
      </w:r>
      <w:r w:rsidR="007D0E13">
        <w:rPr>
          <w:rFonts w:ascii="GHEA Grapalat" w:hAnsi="GHEA Grapalat"/>
          <w:lang w:val="hy-AM"/>
        </w:rPr>
        <w:t>3</w:t>
      </w:r>
      <w:r w:rsidRPr="007D0E13">
        <w:rPr>
          <w:rFonts w:ascii="GHEA Grapalat" w:hAnsi="GHEA Grapalat"/>
          <w:lang w:val="de-DE"/>
        </w:rPr>
        <w:t xml:space="preserve"> թվականի որոշմամբ </w:t>
      </w:r>
      <w:r w:rsidR="0064099D" w:rsidRPr="007D0E13">
        <w:rPr>
          <w:rFonts w:ascii="GHEA Grapalat" w:hAnsi="GHEA Grapalat"/>
          <w:lang w:val="hy-AM"/>
        </w:rPr>
        <w:t>Ընկերության</w:t>
      </w:r>
      <w:r w:rsidRPr="007D0E13">
        <w:rPr>
          <w:rFonts w:ascii="GHEA Grapalat" w:hAnsi="GHEA Grapalat"/>
          <w:lang w:val="de-DE"/>
        </w:rPr>
        <w:t xml:space="preserve"> միջնորդությունը </w:t>
      </w:r>
      <w:r w:rsidR="007E43FB" w:rsidRPr="007D0E13">
        <w:rPr>
          <w:rFonts w:ascii="GHEA Grapalat" w:hAnsi="GHEA Grapalat"/>
          <w:lang w:val="hy-AM"/>
        </w:rPr>
        <w:t>մերժվել</w:t>
      </w:r>
      <w:r w:rsidRPr="007D0E13">
        <w:rPr>
          <w:rFonts w:ascii="GHEA Grapalat" w:hAnsi="GHEA Grapalat"/>
          <w:lang w:val="hy-AM"/>
        </w:rPr>
        <w:t xml:space="preserve"> է</w:t>
      </w:r>
      <w:r w:rsidRPr="007D0E13">
        <w:rPr>
          <w:rFonts w:ascii="GHEA Grapalat" w:hAnsi="GHEA Grapalat"/>
          <w:lang w:val="de-DE"/>
        </w:rPr>
        <w:t>:</w:t>
      </w:r>
    </w:p>
    <w:p w14:paraId="12E8118F" w14:textId="204535B3" w:rsidR="00CD6388" w:rsidRPr="0015460A" w:rsidRDefault="00CD6388" w:rsidP="00915806">
      <w:pPr>
        <w:tabs>
          <w:tab w:val="left" w:pos="180"/>
          <w:tab w:val="left" w:pos="567"/>
          <w:tab w:val="left" w:pos="7605"/>
        </w:tabs>
        <w:ind w:firstLine="567"/>
        <w:jc w:val="both"/>
        <w:rPr>
          <w:rFonts w:ascii="GHEA Grapalat" w:hAnsi="GHEA Grapalat" w:cs="Tahoma"/>
          <w:lang w:val="hy-AM"/>
        </w:rPr>
      </w:pPr>
      <w:r w:rsidRPr="007D0E13">
        <w:rPr>
          <w:rFonts w:ascii="GHEA Grapalat" w:hAnsi="GHEA Grapalat"/>
          <w:lang w:val="de-DE"/>
        </w:rPr>
        <w:t>Ընկերությունը 05</w:t>
      </w:r>
      <w:r w:rsidRPr="007D0E13">
        <w:rPr>
          <w:rFonts w:ascii="Cambria Math" w:hAnsi="Cambria Math" w:cs="Cambria Math"/>
          <w:lang w:val="de-DE"/>
        </w:rPr>
        <w:t>․</w:t>
      </w:r>
      <w:r w:rsidRPr="007D0E13">
        <w:rPr>
          <w:rFonts w:ascii="GHEA Grapalat" w:hAnsi="GHEA Grapalat"/>
          <w:lang w:val="de-DE"/>
        </w:rPr>
        <w:t>02</w:t>
      </w:r>
      <w:r w:rsidRPr="007D0E13">
        <w:rPr>
          <w:rFonts w:ascii="Cambria Math" w:hAnsi="Cambria Math" w:cs="Cambria Math"/>
          <w:lang w:val="de-DE"/>
        </w:rPr>
        <w:t>․</w:t>
      </w:r>
      <w:r w:rsidRPr="007D0E13">
        <w:rPr>
          <w:rFonts w:ascii="GHEA Grapalat" w:hAnsi="GHEA Grapalat"/>
          <w:lang w:val="de-DE"/>
        </w:rPr>
        <w:t xml:space="preserve">2024 թվականին կրկին ներկայացրել է հայցի ապահովման միջոց ձեռնարկելու վերաբերյալ միջնորդություն՝ խնդրելով Կոմիտեին և երրորդ </w:t>
      </w:r>
      <w:r w:rsidRPr="007D0E13">
        <w:rPr>
          <w:rFonts w:ascii="GHEA Grapalat" w:hAnsi="GHEA Grapalat"/>
          <w:lang w:val="hy-AM"/>
        </w:rPr>
        <w:t>անձանց</w:t>
      </w:r>
      <w:r w:rsidRPr="007D0E13">
        <w:rPr>
          <w:rFonts w:ascii="GHEA Grapalat" w:hAnsi="GHEA Grapalat" w:cs="Tahoma"/>
          <w:lang w:val="hy-AM"/>
        </w:rPr>
        <w:t xml:space="preserve"> արգելել </w:t>
      </w:r>
      <w:r w:rsidRPr="007D0E13">
        <w:rPr>
          <w:rFonts w:ascii="GHEA Grapalat" w:hAnsi="GHEA Grapalat" w:cs="Sylfaen"/>
          <w:lang w:val="hy-AM"/>
        </w:rPr>
        <w:t>ՀՀ, ք</w:t>
      </w:r>
      <w:r w:rsidRPr="007D0E13">
        <w:rPr>
          <w:rFonts w:ascii="Cambria Math" w:hAnsi="Cambria Math" w:cs="Cambria Math"/>
          <w:lang w:val="hy-AM"/>
        </w:rPr>
        <w:t>․</w:t>
      </w:r>
      <w:r w:rsidRPr="007D0E13">
        <w:rPr>
          <w:rFonts w:ascii="GHEA Grapalat" w:hAnsi="GHEA Grapalat" w:cs="Sylfaen"/>
          <w:lang w:val="hy-AM"/>
        </w:rPr>
        <w:t xml:space="preserve"> </w:t>
      </w:r>
      <w:r w:rsidRPr="0015460A">
        <w:rPr>
          <w:rFonts w:ascii="GHEA Grapalat" w:hAnsi="GHEA Grapalat" w:cs="Sylfaen"/>
          <w:lang w:val="hy-AM"/>
        </w:rPr>
        <w:t>Երևանի, Ռիգայի փողոց 126/4-րդ շենքի թիվ 56 տարածքի (ոչ բնակելի) նկատմամբ կատարել օտարման հետ կապված գործողություններ։</w:t>
      </w:r>
    </w:p>
    <w:p w14:paraId="7C6D4DB5" w14:textId="084B0ACC" w:rsidR="007D0E13" w:rsidRPr="0015460A" w:rsidRDefault="00CD6388" w:rsidP="00915806">
      <w:pPr>
        <w:tabs>
          <w:tab w:val="left" w:pos="180"/>
          <w:tab w:val="left" w:pos="567"/>
          <w:tab w:val="left" w:pos="7605"/>
        </w:tabs>
        <w:ind w:firstLine="567"/>
        <w:jc w:val="both"/>
        <w:rPr>
          <w:rFonts w:ascii="GHEA Grapalat" w:hAnsi="GHEA Grapalat"/>
          <w:lang w:val="hy-AM"/>
        </w:rPr>
      </w:pPr>
      <w:r w:rsidRPr="0015460A">
        <w:rPr>
          <w:rFonts w:ascii="GHEA Grapalat" w:hAnsi="GHEA Grapalat"/>
          <w:lang w:val="hy-AM"/>
        </w:rPr>
        <w:t>ՀՀ վարչական դատարանի</w:t>
      </w:r>
      <w:r w:rsidR="007D0E13" w:rsidRPr="0015460A">
        <w:rPr>
          <w:rFonts w:ascii="GHEA Grapalat" w:hAnsi="GHEA Grapalat"/>
          <w:lang w:val="hy-AM"/>
        </w:rPr>
        <w:t xml:space="preserve"> </w:t>
      </w:r>
      <w:r w:rsidRPr="0015460A">
        <w:rPr>
          <w:rFonts w:ascii="GHEA Grapalat" w:hAnsi="GHEA Grapalat"/>
          <w:lang w:val="hy-AM"/>
        </w:rPr>
        <w:t>07</w:t>
      </w:r>
      <w:r w:rsidRPr="0015460A">
        <w:rPr>
          <w:rFonts w:ascii="Cambria Math" w:hAnsi="Cambria Math" w:cs="Cambria Math"/>
          <w:lang w:val="hy-AM"/>
        </w:rPr>
        <w:t>․</w:t>
      </w:r>
      <w:r w:rsidRPr="0015460A">
        <w:rPr>
          <w:rFonts w:ascii="GHEA Grapalat" w:hAnsi="GHEA Grapalat"/>
          <w:lang w:val="hy-AM"/>
        </w:rPr>
        <w:t>02</w:t>
      </w:r>
      <w:r w:rsidRPr="0015460A">
        <w:rPr>
          <w:rFonts w:ascii="Cambria Math" w:hAnsi="Cambria Math" w:cs="Cambria Math"/>
          <w:lang w:val="hy-AM"/>
        </w:rPr>
        <w:t>․</w:t>
      </w:r>
      <w:r w:rsidRPr="0015460A">
        <w:rPr>
          <w:rFonts w:ascii="GHEA Grapalat" w:hAnsi="GHEA Grapalat"/>
          <w:lang w:val="hy-AM"/>
        </w:rPr>
        <w:t>2024 թվականի որոշմամբ Ընկերության միջնորդությունը</w:t>
      </w:r>
      <w:r w:rsidR="007D0E13" w:rsidRPr="0015460A">
        <w:rPr>
          <w:rFonts w:ascii="GHEA Grapalat" w:hAnsi="GHEA Grapalat"/>
          <w:lang w:val="hy-AM"/>
        </w:rPr>
        <w:t xml:space="preserve"> </w:t>
      </w:r>
      <w:r w:rsidRPr="0015460A">
        <w:rPr>
          <w:rFonts w:ascii="GHEA Grapalat" w:hAnsi="GHEA Grapalat"/>
          <w:lang w:val="hy-AM"/>
        </w:rPr>
        <w:t>բավարարվել է</w:t>
      </w:r>
      <w:r w:rsidR="007D0E13" w:rsidRPr="0015460A">
        <w:rPr>
          <w:rFonts w:ascii="Cambria Math" w:hAnsi="Cambria Math" w:cs="Cambria Math"/>
          <w:lang w:val="hy-AM"/>
        </w:rPr>
        <w:t>․</w:t>
      </w:r>
      <w:r w:rsidR="007D0E13" w:rsidRPr="0015460A">
        <w:rPr>
          <w:rFonts w:ascii="GHEA Grapalat" w:hAnsi="GHEA Grapalat"/>
          <w:lang w:val="hy-AM"/>
        </w:rPr>
        <w:t xml:space="preserve"> արգելվել է Կոմիտեին և երրորդ անձանց ՀՀ, ք</w:t>
      </w:r>
      <w:r w:rsidR="007D0E13" w:rsidRPr="0015460A">
        <w:rPr>
          <w:rFonts w:ascii="Cambria Math" w:hAnsi="Cambria Math" w:cs="Cambria Math"/>
          <w:lang w:val="hy-AM"/>
        </w:rPr>
        <w:t>․</w:t>
      </w:r>
      <w:r w:rsidR="007D0E13" w:rsidRPr="0015460A">
        <w:rPr>
          <w:rFonts w:ascii="GHEA Grapalat" w:hAnsi="GHEA Grapalat"/>
          <w:lang w:val="hy-AM"/>
        </w:rPr>
        <w:t xml:space="preserve"> Երևանի, Ռիգայի փողոց 126/4-րդ շենքի թիվ 56 տարածքի (ոչ բնակելի) նկատմամբ կատարել օտարման հետ կապված գործողություններ։</w:t>
      </w:r>
    </w:p>
    <w:p w14:paraId="15040A7F" w14:textId="1AB78F77" w:rsidR="007E43FB" w:rsidRPr="0015460A" w:rsidRDefault="00CD6388" w:rsidP="00915806">
      <w:pPr>
        <w:tabs>
          <w:tab w:val="left" w:pos="180"/>
          <w:tab w:val="left" w:pos="567"/>
          <w:tab w:val="left" w:pos="7605"/>
        </w:tabs>
        <w:ind w:firstLine="567"/>
        <w:jc w:val="both"/>
        <w:rPr>
          <w:rFonts w:ascii="GHEA Grapalat" w:hAnsi="GHEA Grapalat"/>
          <w:lang w:val="hy-AM"/>
        </w:rPr>
      </w:pPr>
      <w:r w:rsidRPr="0015460A">
        <w:rPr>
          <w:rFonts w:ascii="GHEA Grapalat" w:hAnsi="GHEA Grapalat"/>
          <w:lang w:val="hy-AM"/>
        </w:rPr>
        <w:t>Երրորդ անձ Նունե Վարդանյանը 0</w:t>
      </w:r>
      <w:r w:rsidR="00C70D40">
        <w:rPr>
          <w:rFonts w:ascii="GHEA Grapalat" w:hAnsi="GHEA Grapalat"/>
          <w:lang w:val="hy-AM"/>
        </w:rPr>
        <w:t>4</w:t>
      </w:r>
      <w:r w:rsidRPr="0015460A">
        <w:rPr>
          <w:rFonts w:ascii="Cambria Math" w:hAnsi="Cambria Math" w:cs="Cambria Math"/>
          <w:lang w:val="hy-AM"/>
        </w:rPr>
        <w:t>․</w:t>
      </w:r>
      <w:r w:rsidRPr="0015460A">
        <w:rPr>
          <w:rFonts w:ascii="GHEA Grapalat" w:hAnsi="GHEA Grapalat"/>
          <w:lang w:val="hy-AM"/>
        </w:rPr>
        <w:t>03</w:t>
      </w:r>
      <w:r w:rsidRPr="0015460A">
        <w:rPr>
          <w:rFonts w:ascii="Cambria Math" w:hAnsi="Cambria Math" w:cs="Cambria Math"/>
          <w:lang w:val="hy-AM"/>
        </w:rPr>
        <w:t>․</w:t>
      </w:r>
      <w:r w:rsidRPr="0015460A">
        <w:rPr>
          <w:rFonts w:ascii="GHEA Grapalat" w:hAnsi="GHEA Grapalat"/>
          <w:lang w:val="hy-AM"/>
        </w:rPr>
        <w:t xml:space="preserve">2024 թվականին ներկայացրել է հայցի ապահովման միջոցը վերացնելու վերաբերյալ միջնորդություն։ </w:t>
      </w:r>
    </w:p>
    <w:p w14:paraId="5CE6B332" w14:textId="77777777" w:rsidR="00DA4DD5" w:rsidRPr="00B41990" w:rsidRDefault="00C8063D" w:rsidP="00915806">
      <w:pPr>
        <w:pStyle w:val="ListParagraph"/>
        <w:tabs>
          <w:tab w:val="left" w:pos="90"/>
        </w:tabs>
        <w:spacing w:after="0" w:line="240" w:lineRule="auto"/>
        <w:ind w:left="0" w:firstLine="567"/>
        <w:jc w:val="both"/>
        <w:rPr>
          <w:rFonts w:ascii="GHEA Grapalat" w:hAnsi="GHEA Grapalat"/>
          <w:i/>
          <w:iCs/>
          <w:sz w:val="24"/>
          <w:szCs w:val="24"/>
          <w:lang w:val="hy-AM"/>
        </w:rPr>
      </w:pPr>
      <w:r w:rsidRPr="0015460A">
        <w:rPr>
          <w:rFonts w:ascii="GHEA Grapalat" w:hAnsi="GHEA Grapalat"/>
          <w:b/>
          <w:sz w:val="24"/>
          <w:szCs w:val="24"/>
          <w:lang w:val="hy-AM"/>
        </w:rPr>
        <w:t>Դատարանը</w:t>
      </w:r>
      <w:r w:rsidR="006E7116" w:rsidRPr="0015460A">
        <w:rPr>
          <w:rFonts w:ascii="GHEA Grapalat" w:hAnsi="GHEA Grapalat"/>
          <w:sz w:val="24"/>
          <w:szCs w:val="24"/>
          <w:lang w:val="hy-AM"/>
        </w:rPr>
        <w:t xml:space="preserve"> </w:t>
      </w:r>
      <w:r w:rsidR="00036976" w:rsidRPr="0015460A">
        <w:rPr>
          <w:rFonts w:ascii="GHEA Grapalat" w:hAnsi="GHEA Grapalat" w:cs="Sylfaen"/>
          <w:sz w:val="24"/>
          <w:szCs w:val="24"/>
          <w:lang w:val="hy-AM"/>
        </w:rPr>
        <w:t>18</w:t>
      </w:r>
      <w:r w:rsidR="00362AB9" w:rsidRPr="0015460A">
        <w:rPr>
          <w:rFonts w:ascii="Cambria Math" w:hAnsi="Cambria Math" w:cs="Cambria Math"/>
          <w:sz w:val="24"/>
          <w:szCs w:val="24"/>
          <w:lang w:val="hy-AM"/>
        </w:rPr>
        <w:t>․</w:t>
      </w:r>
      <w:r w:rsidR="00362AB9" w:rsidRPr="0015460A">
        <w:rPr>
          <w:rFonts w:ascii="GHEA Grapalat" w:hAnsi="GHEA Grapalat" w:cs="Sylfaen"/>
          <w:sz w:val="24"/>
          <w:szCs w:val="24"/>
          <w:lang w:val="hy-AM"/>
        </w:rPr>
        <w:t>0</w:t>
      </w:r>
      <w:r w:rsidR="00036976" w:rsidRPr="0015460A">
        <w:rPr>
          <w:rFonts w:ascii="GHEA Grapalat" w:hAnsi="GHEA Grapalat" w:cs="Sylfaen"/>
          <w:sz w:val="24"/>
          <w:szCs w:val="24"/>
          <w:lang w:val="hy-AM"/>
        </w:rPr>
        <w:t>3</w:t>
      </w:r>
      <w:r w:rsidR="00362AB9" w:rsidRPr="0015460A">
        <w:rPr>
          <w:rFonts w:ascii="Cambria Math" w:hAnsi="Cambria Math" w:cs="Cambria Math"/>
          <w:sz w:val="24"/>
          <w:szCs w:val="24"/>
          <w:lang w:val="hy-AM"/>
        </w:rPr>
        <w:t>․</w:t>
      </w:r>
      <w:r w:rsidR="00362AB9" w:rsidRPr="0015460A">
        <w:rPr>
          <w:rFonts w:ascii="GHEA Grapalat" w:hAnsi="GHEA Grapalat" w:cs="Sylfaen"/>
          <w:sz w:val="24"/>
          <w:szCs w:val="24"/>
          <w:lang w:val="hy-AM"/>
        </w:rPr>
        <w:t>202</w:t>
      </w:r>
      <w:r w:rsidR="00036976" w:rsidRPr="0015460A">
        <w:rPr>
          <w:rFonts w:ascii="GHEA Grapalat" w:hAnsi="GHEA Grapalat" w:cs="Sylfaen"/>
          <w:sz w:val="24"/>
          <w:szCs w:val="24"/>
          <w:lang w:val="hy-AM"/>
        </w:rPr>
        <w:t>4</w:t>
      </w:r>
      <w:r w:rsidR="00362AB9" w:rsidRPr="0015460A">
        <w:rPr>
          <w:rFonts w:ascii="GHEA Grapalat" w:hAnsi="GHEA Grapalat" w:cs="Sylfaen"/>
          <w:sz w:val="24"/>
          <w:szCs w:val="24"/>
          <w:lang w:val="fr-FR"/>
        </w:rPr>
        <w:t xml:space="preserve"> </w:t>
      </w:r>
      <w:r w:rsidRPr="0015460A">
        <w:rPr>
          <w:rFonts w:ascii="GHEA Grapalat" w:hAnsi="GHEA Grapalat"/>
          <w:sz w:val="24"/>
          <w:szCs w:val="24"/>
          <w:lang w:val="hy-AM"/>
        </w:rPr>
        <w:t xml:space="preserve">թվականի </w:t>
      </w:r>
      <w:r w:rsidR="006E7116" w:rsidRPr="0015460A">
        <w:rPr>
          <w:rFonts w:ascii="GHEA Grapalat" w:hAnsi="GHEA Grapalat"/>
          <w:sz w:val="24"/>
          <w:szCs w:val="24"/>
          <w:lang w:val="hy-AM"/>
        </w:rPr>
        <w:t xml:space="preserve">«Հայցի ապահովման միջոցը վերացնելու միջնորդությունը քննության առնելու մասին» </w:t>
      </w:r>
      <w:r w:rsidRPr="0015460A">
        <w:rPr>
          <w:rFonts w:ascii="GHEA Grapalat" w:hAnsi="GHEA Grapalat"/>
          <w:sz w:val="24"/>
          <w:szCs w:val="24"/>
          <w:lang w:val="hy-AM"/>
        </w:rPr>
        <w:t xml:space="preserve">որոշմամբ </w:t>
      </w:r>
      <w:r w:rsidR="00426DF8" w:rsidRPr="0015460A">
        <w:rPr>
          <w:rFonts w:ascii="GHEA Grapalat" w:hAnsi="GHEA Grapalat"/>
          <w:sz w:val="24"/>
          <w:szCs w:val="24"/>
          <w:lang w:val="hy-AM"/>
        </w:rPr>
        <w:t xml:space="preserve">բավարարել է ներկայացված միջնորդությունը և </w:t>
      </w:r>
      <w:r w:rsidRPr="0015460A">
        <w:rPr>
          <w:rFonts w:ascii="GHEA Grapalat" w:hAnsi="GHEA Grapalat"/>
          <w:sz w:val="24"/>
          <w:szCs w:val="24"/>
          <w:lang w:val="hy-AM"/>
        </w:rPr>
        <w:t>վերաց</w:t>
      </w:r>
      <w:r w:rsidR="00426DF8" w:rsidRPr="0015460A">
        <w:rPr>
          <w:rFonts w:ascii="GHEA Grapalat" w:hAnsi="GHEA Grapalat"/>
          <w:sz w:val="24"/>
          <w:szCs w:val="24"/>
          <w:lang w:val="hy-AM"/>
        </w:rPr>
        <w:t>րել է</w:t>
      </w:r>
      <w:r w:rsidRPr="0015460A">
        <w:rPr>
          <w:rFonts w:ascii="GHEA Grapalat" w:hAnsi="GHEA Grapalat"/>
          <w:sz w:val="24"/>
          <w:szCs w:val="24"/>
          <w:lang w:val="hy-AM"/>
        </w:rPr>
        <w:t xml:space="preserve"> ձեռնարկված հայցի ապահովման միջոցը</w:t>
      </w:r>
      <w:r w:rsidR="00FA6D75" w:rsidRPr="0015460A">
        <w:rPr>
          <w:rFonts w:ascii="GHEA Grapalat" w:hAnsi="GHEA Grapalat"/>
          <w:sz w:val="24"/>
          <w:szCs w:val="24"/>
          <w:lang w:val="hy-AM"/>
        </w:rPr>
        <w:t>՝</w:t>
      </w:r>
      <w:r w:rsidR="00557256" w:rsidRPr="0015460A">
        <w:rPr>
          <w:rFonts w:ascii="GHEA Grapalat" w:hAnsi="GHEA Grapalat"/>
          <w:sz w:val="24"/>
          <w:szCs w:val="24"/>
          <w:lang w:val="hy-AM"/>
        </w:rPr>
        <w:t xml:space="preserve"> արձանագրելով</w:t>
      </w:r>
      <w:r w:rsidR="00FA6D75" w:rsidRPr="0015460A">
        <w:rPr>
          <w:rFonts w:ascii="GHEA Grapalat" w:hAnsi="GHEA Grapalat"/>
          <w:sz w:val="24"/>
          <w:szCs w:val="24"/>
          <w:lang w:val="hy-AM"/>
        </w:rPr>
        <w:t xml:space="preserve"> հետևյալը</w:t>
      </w:r>
      <w:r w:rsidR="00557256" w:rsidRPr="0015460A">
        <w:rPr>
          <w:rFonts w:ascii="GHEA Grapalat" w:hAnsi="GHEA Grapalat"/>
          <w:sz w:val="24"/>
          <w:szCs w:val="24"/>
          <w:lang w:val="hy-AM"/>
        </w:rPr>
        <w:t xml:space="preserve">. </w:t>
      </w:r>
      <w:r w:rsidR="00557256" w:rsidRPr="0015460A">
        <w:rPr>
          <w:rFonts w:ascii="GHEA Grapalat" w:hAnsi="GHEA Grapalat"/>
          <w:i/>
          <w:iCs/>
          <w:sz w:val="24"/>
          <w:szCs w:val="24"/>
          <w:lang w:val="hy-AM"/>
        </w:rPr>
        <w:t>«</w:t>
      </w:r>
      <w:r w:rsidR="00D50A22" w:rsidRPr="0015460A">
        <w:rPr>
          <w:rFonts w:ascii="GHEA Grapalat" w:hAnsi="GHEA Grapalat"/>
          <w:i/>
          <w:iCs/>
          <w:sz w:val="24"/>
          <w:szCs w:val="24"/>
          <w:lang w:val="hy-AM"/>
        </w:rPr>
        <w:t>(</w:t>
      </w:r>
      <w:r w:rsidR="00D50A22" w:rsidRPr="0015460A">
        <w:rPr>
          <w:rFonts w:ascii="Cambria Math" w:hAnsi="Cambria Math" w:cs="Cambria Math"/>
          <w:i/>
          <w:iCs/>
          <w:sz w:val="24"/>
          <w:szCs w:val="24"/>
          <w:lang w:val="hy-AM"/>
        </w:rPr>
        <w:t>․․․</w:t>
      </w:r>
      <w:r w:rsidR="00D50A22" w:rsidRPr="0015460A">
        <w:rPr>
          <w:rFonts w:ascii="GHEA Grapalat" w:hAnsi="GHEA Grapalat"/>
          <w:i/>
          <w:iCs/>
          <w:sz w:val="24"/>
          <w:szCs w:val="24"/>
          <w:lang w:val="hy-AM"/>
        </w:rPr>
        <w:t>) Ս</w:t>
      </w:r>
      <w:r w:rsidR="006E7116" w:rsidRPr="0015460A">
        <w:rPr>
          <w:rFonts w:ascii="GHEA Grapalat" w:hAnsi="GHEA Grapalat" w:cs="Tahoma"/>
          <w:i/>
          <w:iCs/>
          <w:sz w:val="24"/>
          <w:szCs w:val="24"/>
          <w:lang w:val="hy-AM"/>
        </w:rPr>
        <w:t>ույն վարչական գործով երրորդ անձի կողմից ներկայացված հայցի ապահովման միջոցը վերացնելու միջնորդության քննարկման դատական նիստի ժամանակ հաստատվեց, որ բացակայում է սույն վարչական գործով հայցվորի և երրորդ անձ Նունե Վարդանյանի միջև սույն գործով հայցվորի հետ գրավի իրավունքի վերաբերյալ պայմանագրային հարաբերությունները, որպիսի գոյություն չունեցող փաստի վերաբերյալ գործում առկա չէ որևէ ապացույց, իսկ նշված փաստի հաստատված լինելն ինքնին կհանգեցներ դատարանի կողմից հայցի ապահովման միջոց կիրառելու վերաբերյալ միջնորդության մերժմանը: Դատարանի նման դիրքորոշման հիմք է հանդիսանում այն հանգամանքը, որ, փաստորեն, խոսքը վերաբերում է առհասարարկ նման իրավահարաբերության առկայությունը ճանաչելուն խնդրո առարկա հանդիսացող անշարժ գույքի նկատմա</w:t>
      </w:r>
      <w:r w:rsidR="00D66B77" w:rsidRPr="0015460A">
        <w:rPr>
          <w:rFonts w:ascii="GHEA Grapalat" w:hAnsi="GHEA Grapalat" w:cs="Tahoma"/>
          <w:i/>
          <w:iCs/>
          <w:sz w:val="24"/>
          <w:szCs w:val="24"/>
          <w:lang w:val="hy-AM"/>
        </w:rPr>
        <w:t>մ</w:t>
      </w:r>
      <w:r w:rsidR="006E7116" w:rsidRPr="0015460A">
        <w:rPr>
          <w:rFonts w:ascii="GHEA Grapalat" w:hAnsi="GHEA Grapalat" w:cs="Tahoma"/>
          <w:i/>
          <w:iCs/>
          <w:sz w:val="24"/>
          <w:szCs w:val="24"/>
          <w:lang w:val="hy-AM"/>
        </w:rPr>
        <w:t>բ, որի հիմքում առկա չէ երրորդ անձի և «Արդշինբանկ» ՓԲ ընկերության միջև կնքված որևէ պայմանագիր, իսկ հայցի տեսական բավարարման դեպքում այն պայմաններում, երբ խոսքը չի վերաբերում կոնկրետ Նունե Վարդանյանի հետ պայմանագրային հարաբերությունների արդյունքում գրավի իրավահարաբերության առկայությանը, անկախ սեփականության իրավունքի</w:t>
      </w:r>
      <w:r w:rsidR="006E7116" w:rsidRPr="006E7116">
        <w:rPr>
          <w:rFonts w:ascii="GHEA Grapalat" w:hAnsi="GHEA Grapalat" w:cs="Tahoma"/>
          <w:i/>
          <w:iCs/>
          <w:sz w:val="24"/>
          <w:szCs w:val="24"/>
          <w:lang w:val="hy-AM"/>
        </w:rPr>
        <w:t xml:space="preserve"> սուբյեկտից, նման իրավահարաբերության առկայությունը ճանաչվելու պարագայում չի դժվարանա կամ անհնարին դառնա դատական ակտի կատարումը:</w:t>
      </w:r>
      <w:r w:rsidR="00D66B77">
        <w:rPr>
          <w:rFonts w:ascii="GHEA Grapalat" w:hAnsi="GHEA Grapalat" w:cs="Tahoma"/>
          <w:i/>
          <w:iCs/>
          <w:sz w:val="24"/>
          <w:szCs w:val="24"/>
          <w:lang w:val="hy-AM"/>
        </w:rPr>
        <w:t xml:space="preserve"> </w:t>
      </w:r>
      <w:r w:rsidR="006E7116" w:rsidRPr="006E7116">
        <w:rPr>
          <w:rFonts w:ascii="GHEA Grapalat" w:hAnsi="GHEA Grapalat" w:cs="Tahoma"/>
          <w:i/>
          <w:iCs/>
          <w:sz w:val="24"/>
          <w:szCs w:val="24"/>
          <w:lang w:val="hy-AM"/>
        </w:rPr>
        <w:t xml:space="preserve">Այսպիսով, հայցի ապահովման միջոցը </w:t>
      </w:r>
      <w:r w:rsidR="006E7116" w:rsidRPr="006E7116">
        <w:rPr>
          <w:rFonts w:ascii="GHEA Grapalat" w:hAnsi="GHEA Grapalat" w:cs="Tahoma"/>
          <w:i/>
          <w:iCs/>
          <w:sz w:val="24"/>
          <w:szCs w:val="24"/>
          <w:lang w:val="hy-AM"/>
        </w:rPr>
        <w:lastRenderedPageBreak/>
        <w:t xml:space="preserve">կիրառելու որոշումից հետո ի </w:t>
      </w:r>
      <w:r w:rsidR="006E7116" w:rsidRPr="00B41990">
        <w:rPr>
          <w:rFonts w:ascii="GHEA Grapalat" w:hAnsi="GHEA Grapalat" w:cs="Tahoma"/>
          <w:i/>
          <w:iCs/>
          <w:sz w:val="24"/>
          <w:szCs w:val="24"/>
          <w:lang w:val="hy-AM"/>
        </w:rPr>
        <w:t>հայտ է եկել նոր փաստ, որի լույսի ներքո գնահատելով սույն վարչական գործով հայցի ապահովման միջոց կիրառելու անհրաժեշտությունը՝ դատարանը եզրահանգում է, որ վերացել է կիրառված հայցի ապահովման միջոցը պահպանելու անհրաժեշտությունը, որի պայմաններում անհնարին չի դառնա կամ չի դժվարանա սույն գործով հայցի տեսական բավարարման դեպքում դատական ակտի կատարումը</w:t>
      </w:r>
      <w:r w:rsidR="00557256" w:rsidRPr="00B41990">
        <w:rPr>
          <w:rFonts w:ascii="GHEA Grapalat" w:hAnsi="GHEA Grapalat"/>
          <w:i/>
          <w:iCs/>
          <w:sz w:val="24"/>
          <w:szCs w:val="24"/>
          <w:lang w:val="hy-AM"/>
        </w:rPr>
        <w:t>»:</w:t>
      </w:r>
    </w:p>
    <w:p w14:paraId="14003425" w14:textId="4C06893E" w:rsidR="00D901CD" w:rsidRPr="003A75DF" w:rsidRDefault="00C8063D" w:rsidP="00915806">
      <w:pPr>
        <w:pStyle w:val="ListParagraph"/>
        <w:tabs>
          <w:tab w:val="left" w:pos="90"/>
        </w:tabs>
        <w:spacing w:after="0" w:line="240" w:lineRule="auto"/>
        <w:ind w:left="0" w:firstLine="567"/>
        <w:jc w:val="both"/>
        <w:rPr>
          <w:rFonts w:ascii="GHEA Grapalat" w:hAnsi="GHEA Grapalat" w:cs="Tahoma"/>
          <w:sz w:val="24"/>
          <w:szCs w:val="24"/>
          <w:lang w:val="hy-AM"/>
        </w:rPr>
      </w:pPr>
      <w:r w:rsidRPr="00B41990">
        <w:rPr>
          <w:rFonts w:ascii="GHEA Grapalat" w:hAnsi="GHEA Grapalat"/>
          <w:b/>
          <w:sz w:val="24"/>
          <w:szCs w:val="24"/>
          <w:lang w:val="hy-AM"/>
        </w:rPr>
        <w:t>Վերաքննիչ դատարանը</w:t>
      </w:r>
      <w:r w:rsidR="00087B90" w:rsidRPr="00B41990">
        <w:rPr>
          <w:rFonts w:ascii="GHEA Grapalat" w:hAnsi="GHEA Grapalat"/>
          <w:sz w:val="24"/>
          <w:szCs w:val="24"/>
          <w:lang w:val="hy-AM"/>
        </w:rPr>
        <w:t xml:space="preserve"> </w:t>
      </w:r>
      <w:r w:rsidR="00DA4DD5" w:rsidRPr="00B41990">
        <w:rPr>
          <w:rFonts w:ascii="GHEA Grapalat" w:hAnsi="GHEA Grapalat"/>
          <w:sz w:val="24"/>
          <w:szCs w:val="24"/>
          <w:lang w:val="hy-AM"/>
        </w:rPr>
        <w:t>13</w:t>
      </w:r>
      <w:r w:rsidR="003D1585" w:rsidRPr="00B41990">
        <w:rPr>
          <w:rFonts w:ascii="GHEA Grapalat" w:hAnsi="GHEA Grapalat"/>
          <w:sz w:val="24"/>
          <w:szCs w:val="24"/>
          <w:lang w:val="hy-AM"/>
        </w:rPr>
        <w:t>.0</w:t>
      </w:r>
      <w:r w:rsidR="00DA4DD5" w:rsidRPr="00B41990">
        <w:rPr>
          <w:rFonts w:ascii="GHEA Grapalat" w:hAnsi="GHEA Grapalat"/>
          <w:sz w:val="24"/>
          <w:szCs w:val="24"/>
          <w:lang w:val="hy-AM"/>
        </w:rPr>
        <w:t>5</w:t>
      </w:r>
      <w:r w:rsidR="003D1585" w:rsidRPr="00B41990">
        <w:rPr>
          <w:rFonts w:ascii="GHEA Grapalat" w:hAnsi="GHEA Grapalat"/>
          <w:sz w:val="24"/>
          <w:szCs w:val="24"/>
          <w:lang w:val="hy-AM"/>
        </w:rPr>
        <w:t>.202</w:t>
      </w:r>
      <w:r w:rsidR="00DA4DD5" w:rsidRPr="00B41990">
        <w:rPr>
          <w:rFonts w:ascii="GHEA Grapalat" w:hAnsi="GHEA Grapalat"/>
          <w:sz w:val="24"/>
          <w:szCs w:val="24"/>
          <w:lang w:val="hy-AM"/>
        </w:rPr>
        <w:t>4</w:t>
      </w:r>
      <w:r w:rsidR="00087B90" w:rsidRPr="00B41990">
        <w:rPr>
          <w:rFonts w:ascii="GHEA Grapalat" w:hAnsi="GHEA Grapalat"/>
          <w:sz w:val="24"/>
          <w:szCs w:val="24"/>
          <w:lang w:val="hy-AM"/>
        </w:rPr>
        <w:t xml:space="preserve"> թվականի </w:t>
      </w:r>
      <w:r w:rsidR="00194CE3" w:rsidRPr="00B41990">
        <w:rPr>
          <w:rFonts w:ascii="GHEA Grapalat" w:hAnsi="GHEA Grapalat"/>
          <w:sz w:val="24"/>
          <w:szCs w:val="24"/>
          <w:lang w:val="hy-AM"/>
        </w:rPr>
        <w:t xml:space="preserve">«Վերաքննիչ բողոքը </w:t>
      </w:r>
      <w:r w:rsidR="00DA4DD5" w:rsidRPr="00B41990">
        <w:rPr>
          <w:rFonts w:ascii="GHEA Grapalat" w:hAnsi="GHEA Grapalat"/>
          <w:sz w:val="24"/>
          <w:szCs w:val="24"/>
          <w:lang w:val="hy-AM"/>
        </w:rPr>
        <w:t>բավարարելու</w:t>
      </w:r>
      <w:r w:rsidR="00194CE3" w:rsidRPr="00B41990">
        <w:rPr>
          <w:rFonts w:ascii="GHEA Grapalat" w:hAnsi="GHEA Grapalat"/>
          <w:sz w:val="24"/>
          <w:szCs w:val="24"/>
          <w:lang w:val="hy-AM"/>
        </w:rPr>
        <w:t xml:space="preserve"> մասին» </w:t>
      </w:r>
      <w:r w:rsidR="00087B90" w:rsidRPr="00B41990">
        <w:rPr>
          <w:rFonts w:ascii="GHEA Grapalat" w:hAnsi="GHEA Grapalat"/>
          <w:sz w:val="24"/>
          <w:szCs w:val="24"/>
          <w:lang w:val="hy-AM"/>
        </w:rPr>
        <w:t>որոշմամբ</w:t>
      </w:r>
      <w:r w:rsidRPr="00B41990">
        <w:rPr>
          <w:rFonts w:ascii="GHEA Grapalat" w:hAnsi="GHEA Grapalat"/>
          <w:sz w:val="24"/>
          <w:szCs w:val="24"/>
          <w:lang w:val="hy-AM"/>
        </w:rPr>
        <w:t xml:space="preserve"> </w:t>
      </w:r>
      <w:r w:rsidR="00DA4DD5" w:rsidRPr="00B41990">
        <w:rPr>
          <w:rFonts w:ascii="GHEA Grapalat" w:hAnsi="GHEA Grapalat" w:cs="Tahoma"/>
          <w:sz w:val="24"/>
          <w:szCs w:val="24"/>
          <w:lang w:val="hy-AM"/>
        </w:rPr>
        <w:t>Ընկերության</w:t>
      </w:r>
      <w:r w:rsidR="003D1585" w:rsidRPr="00B41990">
        <w:rPr>
          <w:rFonts w:ascii="GHEA Grapalat" w:hAnsi="GHEA Grapalat" w:cs="Tahoma"/>
          <w:sz w:val="24"/>
          <w:szCs w:val="24"/>
          <w:lang w:val="hy-AM"/>
        </w:rPr>
        <w:t xml:space="preserve"> վերաքննիչ բողոքը </w:t>
      </w:r>
      <w:r w:rsidR="00DA4DD5" w:rsidRPr="00B41990">
        <w:rPr>
          <w:rFonts w:ascii="GHEA Grapalat" w:hAnsi="GHEA Grapalat" w:cs="Tahoma"/>
          <w:sz w:val="24"/>
          <w:szCs w:val="24"/>
          <w:lang w:val="hy-AM"/>
        </w:rPr>
        <w:t>բավարարել</w:t>
      </w:r>
      <w:r w:rsidR="003D1585" w:rsidRPr="00B41990">
        <w:rPr>
          <w:rFonts w:ascii="GHEA Grapalat" w:hAnsi="GHEA Grapalat" w:cs="Tahoma"/>
          <w:sz w:val="24"/>
          <w:szCs w:val="24"/>
          <w:lang w:val="hy-AM"/>
        </w:rPr>
        <w:t xml:space="preserve"> է և Դատարանի </w:t>
      </w:r>
      <w:r w:rsidR="00DA4DD5" w:rsidRPr="00B41990">
        <w:rPr>
          <w:rFonts w:ascii="GHEA Grapalat" w:hAnsi="GHEA Grapalat" w:cs="Tahoma"/>
          <w:sz w:val="24"/>
          <w:szCs w:val="24"/>
          <w:lang w:val="hy-AM"/>
        </w:rPr>
        <w:t>18</w:t>
      </w:r>
      <w:r w:rsidR="003D1585" w:rsidRPr="00B41990">
        <w:rPr>
          <w:rFonts w:ascii="GHEA Grapalat" w:hAnsi="GHEA Grapalat" w:cs="Tahoma"/>
          <w:sz w:val="24"/>
          <w:szCs w:val="24"/>
          <w:lang w:val="hy-AM"/>
        </w:rPr>
        <w:t>.0</w:t>
      </w:r>
      <w:r w:rsidR="00DA4DD5" w:rsidRPr="00B41990">
        <w:rPr>
          <w:rFonts w:ascii="GHEA Grapalat" w:hAnsi="GHEA Grapalat" w:cs="Tahoma"/>
          <w:sz w:val="24"/>
          <w:szCs w:val="24"/>
          <w:lang w:val="hy-AM"/>
        </w:rPr>
        <w:t>3</w:t>
      </w:r>
      <w:r w:rsidR="003D1585" w:rsidRPr="00B41990">
        <w:rPr>
          <w:rFonts w:ascii="GHEA Grapalat" w:hAnsi="GHEA Grapalat" w:cs="Tahoma"/>
          <w:sz w:val="24"/>
          <w:szCs w:val="24"/>
          <w:lang w:val="hy-AM"/>
        </w:rPr>
        <w:t>.202</w:t>
      </w:r>
      <w:r w:rsidR="00DA4DD5" w:rsidRPr="00B41990">
        <w:rPr>
          <w:rFonts w:ascii="GHEA Grapalat" w:hAnsi="GHEA Grapalat" w:cs="Tahoma"/>
          <w:sz w:val="24"/>
          <w:szCs w:val="24"/>
          <w:lang w:val="hy-AM"/>
        </w:rPr>
        <w:t>4</w:t>
      </w:r>
      <w:r w:rsidR="003D1585" w:rsidRPr="00B41990">
        <w:rPr>
          <w:rFonts w:ascii="GHEA Grapalat" w:hAnsi="GHEA Grapalat" w:cs="Tahoma"/>
          <w:sz w:val="24"/>
          <w:szCs w:val="24"/>
          <w:lang w:val="hy-AM"/>
        </w:rPr>
        <w:t xml:space="preserve"> թվականի «</w:t>
      </w:r>
      <w:r w:rsidR="00DA4DD5" w:rsidRPr="00B41990">
        <w:rPr>
          <w:rFonts w:ascii="GHEA Grapalat" w:hAnsi="GHEA Grapalat"/>
          <w:sz w:val="24"/>
          <w:szCs w:val="24"/>
          <w:lang w:val="hy-AM"/>
        </w:rPr>
        <w:t>Հայցի ապահովման միջոցը վերացնելու միջնորդությունը քննության առնելու մասին</w:t>
      </w:r>
      <w:r w:rsidR="003D1585" w:rsidRPr="00B41990">
        <w:rPr>
          <w:rFonts w:ascii="GHEA Grapalat" w:hAnsi="GHEA Grapalat" w:cs="Tahoma"/>
          <w:sz w:val="24"/>
          <w:szCs w:val="24"/>
          <w:lang w:val="hy-AM"/>
        </w:rPr>
        <w:t xml:space="preserve">» </w:t>
      </w:r>
      <w:r w:rsidR="00064104" w:rsidRPr="00B41990">
        <w:rPr>
          <w:rFonts w:ascii="GHEA Grapalat" w:hAnsi="GHEA Grapalat" w:cs="Tahoma"/>
          <w:sz w:val="24"/>
          <w:szCs w:val="24"/>
          <w:lang w:val="hy-AM"/>
        </w:rPr>
        <w:t xml:space="preserve">որոշմամբ </w:t>
      </w:r>
      <w:r w:rsidR="003A75DF">
        <w:rPr>
          <w:rFonts w:ascii="GHEA Grapalat" w:hAnsi="GHEA Grapalat" w:cs="Tahoma"/>
          <w:sz w:val="24"/>
          <w:szCs w:val="24"/>
          <w:lang w:val="hy-AM"/>
        </w:rPr>
        <w:t>տրված</w:t>
      </w:r>
      <w:r w:rsidR="00064104" w:rsidRPr="00B41990">
        <w:rPr>
          <w:rFonts w:ascii="GHEA Grapalat" w:hAnsi="GHEA Grapalat" w:cs="Tahoma"/>
          <w:sz w:val="24"/>
          <w:szCs w:val="24"/>
          <w:lang w:val="hy-AM"/>
        </w:rPr>
        <w:t xml:space="preserve"> մեկնաբանություններ</w:t>
      </w:r>
      <w:r w:rsidR="003A75DF">
        <w:rPr>
          <w:rFonts w:ascii="GHEA Grapalat" w:hAnsi="GHEA Grapalat" w:cs="Tahoma"/>
          <w:sz w:val="24"/>
          <w:szCs w:val="24"/>
          <w:lang w:val="hy-AM"/>
        </w:rPr>
        <w:t>ն</w:t>
      </w:r>
      <w:r w:rsidR="00064104" w:rsidRPr="00B41990">
        <w:rPr>
          <w:rFonts w:ascii="GHEA Grapalat" w:hAnsi="GHEA Grapalat" w:cs="Tahoma"/>
          <w:sz w:val="24"/>
          <w:szCs w:val="24"/>
          <w:lang w:val="hy-AM"/>
        </w:rPr>
        <w:t xml:space="preserve"> </w:t>
      </w:r>
      <w:r w:rsidR="00DA4DD5" w:rsidRPr="00B41990">
        <w:rPr>
          <w:rFonts w:ascii="GHEA Grapalat" w:hAnsi="GHEA Grapalat" w:cs="Tahoma"/>
          <w:sz w:val="24"/>
          <w:szCs w:val="24"/>
          <w:lang w:val="hy-AM"/>
        </w:rPr>
        <w:t>անհիմն</w:t>
      </w:r>
      <w:r w:rsidR="00064104" w:rsidRPr="00B41990">
        <w:rPr>
          <w:rFonts w:ascii="GHEA Grapalat" w:hAnsi="GHEA Grapalat" w:cs="Tahoma"/>
          <w:sz w:val="24"/>
          <w:szCs w:val="24"/>
          <w:lang w:val="hy-AM"/>
        </w:rPr>
        <w:t xml:space="preserve"> համարելով</w:t>
      </w:r>
      <w:r w:rsidR="003A75DF">
        <w:rPr>
          <w:rFonts w:ascii="GHEA Grapalat" w:hAnsi="GHEA Grapalat" w:cs="Tahoma"/>
          <w:sz w:val="24"/>
          <w:szCs w:val="24"/>
          <w:lang w:val="hy-AM"/>
        </w:rPr>
        <w:t>՝</w:t>
      </w:r>
      <w:r w:rsidR="003D1585" w:rsidRPr="00B41990">
        <w:rPr>
          <w:rFonts w:cs="Calibri"/>
          <w:sz w:val="24"/>
          <w:szCs w:val="24"/>
          <w:lang w:val="hy-AM"/>
        </w:rPr>
        <w:t> </w:t>
      </w:r>
      <w:r w:rsidR="00DA4DD5" w:rsidRPr="00B41990">
        <w:rPr>
          <w:rFonts w:ascii="GHEA Grapalat" w:hAnsi="GHEA Grapalat" w:cs="Tahoma"/>
          <w:sz w:val="24"/>
          <w:szCs w:val="24"/>
          <w:lang w:val="hy-AM"/>
        </w:rPr>
        <w:t>վերացրել է</w:t>
      </w:r>
      <w:r w:rsidR="00064104" w:rsidRPr="00B41990">
        <w:rPr>
          <w:rFonts w:ascii="GHEA Grapalat" w:hAnsi="GHEA Grapalat" w:cs="Tahoma"/>
          <w:sz w:val="24"/>
          <w:szCs w:val="24"/>
          <w:lang w:val="hy-AM"/>
        </w:rPr>
        <w:t xml:space="preserve"> այն։ </w:t>
      </w:r>
      <w:r w:rsidR="003A75DF">
        <w:rPr>
          <w:rFonts w:ascii="GHEA Grapalat" w:hAnsi="GHEA Grapalat" w:cs="Tahoma"/>
          <w:sz w:val="24"/>
          <w:szCs w:val="24"/>
          <w:lang w:val="hy-AM"/>
        </w:rPr>
        <w:t xml:space="preserve">Մասնավորապես, </w:t>
      </w:r>
      <w:r w:rsidR="00064104" w:rsidRPr="00B41990">
        <w:rPr>
          <w:rFonts w:ascii="GHEA Grapalat" w:hAnsi="GHEA Grapalat" w:cs="Tahoma"/>
          <w:sz w:val="24"/>
          <w:szCs w:val="24"/>
          <w:lang w:val="hy-AM"/>
        </w:rPr>
        <w:t xml:space="preserve">Վերաքննիչ դատարանն արձանագրել է հետևյալը. </w:t>
      </w:r>
      <w:r w:rsidR="0038548C" w:rsidRPr="0064270B">
        <w:rPr>
          <w:rFonts w:ascii="GHEA Grapalat" w:hAnsi="GHEA Grapalat" w:cs="Tahoma"/>
          <w:i/>
          <w:iCs/>
          <w:sz w:val="24"/>
          <w:szCs w:val="24"/>
          <w:lang w:val="hy-AM"/>
        </w:rPr>
        <w:t>«</w:t>
      </w:r>
      <w:r w:rsidR="00DA55E1" w:rsidRPr="0064270B">
        <w:rPr>
          <w:rFonts w:ascii="GHEA Grapalat" w:hAnsi="GHEA Grapalat" w:cs="Tahoma"/>
          <w:i/>
          <w:iCs/>
          <w:sz w:val="24"/>
          <w:szCs w:val="24"/>
          <w:lang w:val="hy-AM"/>
        </w:rPr>
        <w:t>(</w:t>
      </w:r>
      <w:r w:rsidR="00DA55E1" w:rsidRPr="0064270B">
        <w:rPr>
          <w:rFonts w:ascii="Cambria Math" w:hAnsi="Cambria Math" w:cs="Cambria Math"/>
          <w:i/>
          <w:iCs/>
          <w:sz w:val="24"/>
          <w:szCs w:val="24"/>
          <w:lang w:val="hy-AM"/>
        </w:rPr>
        <w:t>․․․</w:t>
      </w:r>
      <w:r w:rsidR="00DA55E1" w:rsidRPr="0064270B">
        <w:rPr>
          <w:rFonts w:ascii="GHEA Grapalat" w:hAnsi="GHEA Grapalat" w:cs="Tahoma"/>
          <w:i/>
          <w:iCs/>
          <w:sz w:val="24"/>
          <w:szCs w:val="24"/>
          <w:lang w:val="hy-AM"/>
        </w:rPr>
        <w:t xml:space="preserve">) </w:t>
      </w:r>
      <w:r w:rsidR="0064270B" w:rsidRPr="0064270B">
        <w:rPr>
          <w:rFonts w:ascii="GHEA Grapalat" w:hAnsi="GHEA Grapalat" w:cs="Tahoma"/>
          <w:i/>
          <w:iCs/>
          <w:sz w:val="24"/>
          <w:szCs w:val="24"/>
          <w:lang w:val="hy-AM"/>
        </w:rPr>
        <w:t>հայցի ապահովման միջոցը վերացնելու վերաբերյալ իր եզրահանգումը Վարչական դատարանը բխեցրել է այն իրողությունից, որ բանկի և երրորդ անձ Նունե Վարդանյանի միջև բացակայում են գրավի իրավունքի պայմանագրային հարաբերությունները, մինչդեռ, Վերաքննիչ դատարանը գտնում է, որ Վարչական դատարանի դիտարկումը կիրառված հայցի ապահովումը վերացնելու բավարար հիմք չէ, քանի որ հայցի ապահովումը վերացվելու իրադրությունը կարող է հանգեցնել գործարքի միջոցով վիճահարույց գույքի նկատմամբ տիտղոսային սեփականատիրոջ փոփոխության, որպիսի իրավիճակը կարող է դժվարացնել դատական ակտի կատարումը՝ հաշվի առնելով նաև, որ քննարկվող դեպքում բանկի կողմից ներկայացված պահանջի շրջանակներում շահագրգիռ անձ է Նունե Վարդանյանը, իսկ վիճահարույց գույքի հնարավոր օտարման պայմաններում որոշակիորեն կփոփոխվի գործի ելքով շահագրգռված անձանց շրջանակը, ինչը կարող է տեղի ունենալ, օրինակ՝ դատավարության այն փուլում, երբ այլևս հնարավոր չէ դատավարության մասնակիցների կազմի փոփոխություն իրականացնել։ Այլ կերպ ասած՝ միայն հայցվորի և երրորդ անձի միջև ենթադրաբար պայմանագրային հարաբերությունների բացակայությունը, հաշվի առելով, որ հայցը ներկայացվել է վարչական մարմնի դեմ, որի դեպքում գործի ելքով շահագրգիռ է նաև գործով երրորդ անձ Նունե Վարդանյանը, չի կարող օբյեկտիվորեն վկայել հայցի ապահովման պահպանման անհրաժեշտության բացակայության մասին, օրինակ՝ վիճահարույց գույքի օտարման դեպքում, քանի որ քննության պահպանված պահանջի շրջանակներում գործի ելքով շահագրգռված անձանց փոփոխությունը կարող է դժվարացնել հնարավոր կատարման ենթակա դատական ակտի կատարումը</w:t>
      </w:r>
      <w:r w:rsidR="00194CE3" w:rsidRPr="0064270B">
        <w:rPr>
          <w:rFonts w:ascii="GHEA Grapalat" w:hAnsi="GHEA Grapalat" w:cs="Tahoma"/>
          <w:i/>
          <w:iCs/>
          <w:sz w:val="24"/>
          <w:szCs w:val="24"/>
          <w:lang w:val="hy-AM"/>
        </w:rPr>
        <w:t>»</w:t>
      </w:r>
      <w:r w:rsidR="00194CE3" w:rsidRPr="0064270B">
        <w:rPr>
          <w:rFonts w:ascii="GHEA Grapalat" w:hAnsi="GHEA Grapalat" w:cs="Tahoma"/>
          <w:sz w:val="24"/>
          <w:szCs w:val="24"/>
          <w:lang w:val="hy-AM"/>
        </w:rPr>
        <w:t>:</w:t>
      </w:r>
      <w:r w:rsidR="00C95878" w:rsidRPr="0064270B">
        <w:rPr>
          <w:rFonts w:ascii="GHEA Grapalat" w:hAnsi="GHEA Grapalat" w:cs="Tahoma"/>
          <w:sz w:val="24"/>
          <w:szCs w:val="24"/>
          <w:lang w:val="hy-AM"/>
        </w:rPr>
        <w:tab/>
      </w:r>
    </w:p>
    <w:p w14:paraId="41E8DAB2" w14:textId="77777777" w:rsidR="00BD5B23" w:rsidRDefault="00C8063D" w:rsidP="00915806">
      <w:pPr>
        <w:pStyle w:val="ListParagraph"/>
        <w:tabs>
          <w:tab w:val="left" w:pos="90"/>
        </w:tabs>
        <w:spacing w:after="0" w:line="240" w:lineRule="auto"/>
        <w:ind w:left="0" w:firstLine="567"/>
        <w:jc w:val="both"/>
        <w:rPr>
          <w:rFonts w:ascii="GHEA Grapalat" w:hAnsi="GHEA Grapalat"/>
          <w:sz w:val="24"/>
          <w:szCs w:val="24"/>
          <w:lang w:val="hy-AM"/>
        </w:rPr>
      </w:pPr>
      <w:r w:rsidRPr="00B41990">
        <w:rPr>
          <w:rFonts w:ascii="GHEA Grapalat" w:hAnsi="GHEA Grapalat"/>
          <w:sz w:val="24"/>
          <w:szCs w:val="24"/>
          <w:lang w:val="hy-AM"/>
        </w:rPr>
        <w:t>Վերոգրյալ իրավական դիրքորոշումների համատեքստում անդրադառնալով</w:t>
      </w:r>
      <w:r w:rsidR="006201BC" w:rsidRPr="00B92B93">
        <w:rPr>
          <w:rFonts w:ascii="GHEA Grapalat" w:hAnsi="GHEA Grapalat"/>
          <w:sz w:val="24"/>
          <w:szCs w:val="24"/>
          <w:lang w:val="hy-AM"/>
        </w:rPr>
        <w:t xml:space="preserve"> </w:t>
      </w:r>
      <w:r w:rsidRPr="00B41990">
        <w:rPr>
          <w:rFonts w:ascii="GHEA Grapalat" w:hAnsi="GHEA Grapalat"/>
          <w:sz w:val="24"/>
          <w:szCs w:val="24"/>
          <w:lang w:val="hy-AM"/>
        </w:rPr>
        <w:t>Վերաքննիչ դատարանի պատճառաբանությունների հիմնավորվածությանը` Վճռաբեկ դատարանն արձանագրում է հետևյալը</w:t>
      </w:r>
      <w:r w:rsidRPr="00BD5B23">
        <w:rPr>
          <w:rFonts w:ascii="GHEA Grapalat" w:hAnsi="GHEA Grapalat"/>
          <w:sz w:val="24"/>
          <w:szCs w:val="24"/>
          <w:lang w:val="hy-AM"/>
        </w:rPr>
        <w:t>.</w:t>
      </w:r>
    </w:p>
    <w:p w14:paraId="7AFD97BB" w14:textId="7C6F76C4" w:rsidR="00B90D62" w:rsidRDefault="00B92B93" w:rsidP="00915806">
      <w:pPr>
        <w:pStyle w:val="ListParagraph"/>
        <w:tabs>
          <w:tab w:val="left" w:pos="90"/>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Ուշագրավ է</w:t>
      </w:r>
      <w:r w:rsidR="00BD5B23" w:rsidRPr="00BD5B23">
        <w:rPr>
          <w:rFonts w:ascii="GHEA Grapalat" w:hAnsi="GHEA Grapalat"/>
          <w:sz w:val="24"/>
          <w:szCs w:val="24"/>
          <w:lang w:val="hy-AM"/>
        </w:rPr>
        <w:t xml:space="preserve"> այն հանգամանքը</w:t>
      </w:r>
      <w:r w:rsidR="00BD5B23" w:rsidRPr="00B92B93">
        <w:rPr>
          <w:rFonts w:ascii="GHEA Grapalat" w:hAnsi="GHEA Grapalat"/>
          <w:sz w:val="24"/>
          <w:szCs w:val="24"/>
          <w:lang w:val="hy-AM"/>
        </w:rPr>
        <w:t xml:space="preserve">, </w:t>
      </w:r>
      <w:r w:rsidR="00BD5B23">
        <w:rPr>
          <w:rFonts w:ascii="GHEA Grapalat" w:hAnsi="GHEA Grapalat"/>
          <w:sz w:val="24"/>
          <w:szCs w:val="24"/>
          <w:lang w:val="hy-AM"/>
        </w:rPr>
        <w:t xml:space="preserve">որ </w:t>
      </w:r>
      <w:r w:rsidRPr="00B92B93">
        <w:rPr>
          <w:rFonts w:ascii="GHEA Grapalat" w:hAnsi="GHEA Grapalat"/>
          <w:sz w:val="24"/>
          <w:szCs w:val="24"/>
          <w:lang w:val="hy-AM"/>
        </w:rPr>
        <w:t xml:space="preserve">երրորդ անձ Նունե Վարդանյանի կողմից </w:t>
      </w:r>
      <w:r w:rsidR="00F70054" w:rsidRPr="00B41990">
        <w:rPr>
          <w:rFonts w:ascii="GHEA Grapalat" w:hAnsi="GHEA Grapalat"/>
          <w:sz w:val="24"/>
          <w:szCs w:val="24"/>
          <w:lang w:val="hy-AM"/>
        </w:rPr>
        <w:t xml:space="preserve"> </w:t>
      </w:r>
      <w:r w:rsidRPr="00B92B93">
        <w:rPr>
          <w:rFonts w:ascii="GHEA Grapalat" w:hAnsi="GHEA Grapalat"/>
          <w:sz w:val="24"/>
          <w:szCs w:val="24"/>
          <w:lang w:val="hy-AM"/>
        </w:rPr>
        <w:t>0</w:t>
      </w:r>
      <w:r w:rsidR="007A50AF">
        <w:rPr>
          <w:rFonts w:ascii="GHEA Grapalat" w:hAnsi="GHEA Grapalat"/>
          <w:sz w:val="24"/>
          <w:szCs w:val="24"/>
          <w:lang w:val="hy-AM"/>
        </w:rPr>
        <w:t>4</w:t>
      </w:r>
      <w:r w:rsidRPr="00D05BD5">
        <w:rPr>
          <w:rFonts w:ascii="Cambria Math" w:hAnsi="Cambria Math" w:cs="Cambria Math"/>
          <w:sz w:val="24"/>
          <w:szCs w:val="24"/>
          <w:lang w:val="hy-AM"/>
        </w:rPr>
        <w:t>․</w:t>
      </w:r>
      <w:r w:rsidRPr="00B92B93">
        <w:rPr>
          <w:rFonts w:ascii="GHEA Grapalat" w:hAnsi="GHEA Grapalat"/>
          <w:sz w:val="24"/>
          <w:szCs w:val="24"/>
          <w:lang w:val="hy-AM"/>
        </w:rPr>
        <w:t>03</w:t>
      </w:r>
      <w:r w:rsidRPr="00D05BD5">
        <w:rPr>
          <w:rFonts w:ascii="Cambria Math" w:hAnsi="Cambria Math" w:cs="Cambria Math"/>
          <w:sz w:val="24"/>
          <w:szCs w:val="24"/>
          <w:lang w:val="hy-AM"/>
        </w:rPr>
        <w:t>․</w:t>
      </w:r>
      <w:r w:rsidRPr="00B92B93">
        <w:rPr>
          <w:rFonts w:ascii="GHEA Grapalat" w:hAnsi="GHEA Grapalat"/>
          <w:sz w:val="24"/>
          <w:szCs w:val="24"/>
          <w:lang w:val="hy-AM"/>
        </w:rPr>
        <w:t xml:space="preserve">2024 թվականին </w:t>
      </w:r>
      <w:r w:rsidR="00D05BD5" w:rsidRPr="00B92B93">
        <w:rPr>
          <w:rFonts w:ascii="GHEA Grapalat" w:hAnsi="GHEA Grapalat"/>
          <w:sz w:val="24"/>
          <w:szCs w:val="24"/>
          <w:lang w:val="hy-AM"/>
        </w:rPr>
        <w:t>ներկայաց</w:t>
      </w:r>
      <w:r w:rsidR="00D05BD5">
        <w:rPr>
          <w:rFonts w:ascii="GHEA Grapalat" w:hAnsi="GHEA Grapalat"/>
          <w:sz w:val="24"/>
          <w:szCs w:val="24"/>
          <w:lang w:val="hy-AM"/>
        </w:rPr>
        <w:t>րած</w:t>
      </w:r>
      <w:r w:rsidR="00D05BD5" w:rsidRPr="00D05BD5">
        <w:rPr>
          <w:rFonts w:ascii="GHEA Grapalat" w:hAnsi="GHEA Grapalat"/>
          <w:sz w:val="24"/>
          <w:szCs w:val="24"/>
          <w:lang w:val="hy-AM"/>
        </w:rPr>
        <w:t xml:space="preserve"> </w:t>
      </w:r>
      <w:r w:rsidR="00D05BD5" w:rsidRPr="00B92B93">
        <w:rPr>
          <w:rFonts w:ascii="GHEA Grapalat" w:hAnsi="GHEA Grapalat"/>
          <w:sz w:val="24"/>
          <w:szCs w:val="24"/>
          <w:lang w:val="hy-AM"/>
        </w:rPr>
        <w:t xml:space="preserve">հայցի ապահովման միջոցը վերացնելու վերաբերյալ </w:t>
      </w:r>
      <w:r w:rsidR="00D05BD5" w:rsidRPr="00B41990">
        <w:rPr>
          <w:rFonts w:ascii="GHEA Grapalat" w:hAnsi="GHEA Grapalat"/>
          <w:sz w:val="24"/>
          <w:szCs w:val="24"/>
          <w:lang w:val="hy-AM"/>
        </w:rPr>
        <w:t>միջնորդությամբ</w:t>
      </w:r>
      <w:r w:rsidR="00D05BD5">
        <w:rPr>
          <w:rFonts w:ascii="GHEA Grapalat" w:hAnsi="GHEA Grapalat"/>
          <w:sz w:val="24"/>
          <w:szCs w:val="24"/>
          <w:lang w:val="hy-AM"/>
        </w:rPr>
        <w:t xml:space="preserve"> վկայակոչվել է նոր փաստ, այն է՝ թիվ ՎԴ/12483/05/18 վարչական գործով ՀՀ վճռաբեկ դատարանի կողմից 01</w:t>
      </w:r>
      <w:r w:rsidR="00D05BD5" w:rsidRPr="00D05BD5">
        <w:rPr>
          <w:rFonts w:ascii="Cambria Math" w:hAnsi="Cambria Math" w:cs="Cambria Math"/>
          <w:sz w:val="24"/>
          <w:szCs w:val="24"/>
          <w:lang w:val="hy-AM"/>
        </w:rPr>
        <w:t>․</w:t>
      </w:r>
      <w:r w:rsidR="00D05BD5" w:rsidRPr="00D05BD5">
        <w:rPr>
          <w:rFonts w:ascii="GHEA Grapalat" w:hAnsi="GHEA Grapalat"/>
          <w:sz w:val="24"/>
          <w:szCs w:val="24"/>
          <w:lang w:val="hy-AM"/>
        </w:rPr>
        <w:t>02</w:t>
      </w:r>
      <w:r w:rsidR="00D05BD5" w:rsidRPr="00D05BD5">
        <w:rPr>
          <w:rFonts w:ascii="Cambria Math" w:hAnsi="Cambria Math" w:cs="Cambria Math"/>
          <w:sz w:val="24"/>
          <w:szCs w:val="24"/>
          <w:lang w:val="hy-AM"/>
        </w:rPr>
        <w:t>․</w:t>
      </w:r>
      <w:r w:rsidR="00D05BD5" w:rsidRPr="00D05BD5">
        <w:rPr>
          <w:rFonts w:ascii="GHEA Grapalat" w:hAnsi="GHEA Grapalat"/>
          <w:sz w:val="24"/>
          <w:szCs w:val="24"/>
          <w:lang w:val="hy-AM"/>
        </w:rPr>
        <w:t>2023 թվականին կայացված դատական ակտը</w:t>
      </w:r>
      <w:r w:rsidR="00D05BD5">
        <w:rPr>
          <w:rFonts w:ascii="GHEA Grapalat" w:hAnsi="GHEA Grapalat"/>
          <w:sz w:val="24"/>
          <w:szCs w:val="24"/>
          <w:lang w:val="hy-AM"/>
        </w:rPr>
        <w:t xml:space="preserve">։ Ըստ այդմ՝ Դատարանը </w:t>
      </w:r>
      <w:r w:rsidR="00D05BD5" w:rsidRPr="001725E3">
        <w:rPr>
          <w:rFonts w:ascii="GHEA Grapalat" w:hAnsi="GHEA Grapalat"/>
          <w:sz w:val="24"/>
          <w:szCs w:val="24"/>
          <w:lang w:val="hy-AM"/>
        </w:rPr>
        <w:t>18</w:t>
      </w:r>
      <w:r w:rsidR="00D05BD5" w:rsidRPr="001725E3">
        <w:rPr>
          <w:rFonts w:ascii="Cambria Math" w:hAnsi="Cambria Math" w:cs="Cambria Math"/>
          <w:sz w:val="24"/>
          <w:szCs w:val="24"/>
          <w:lang w:val="hy-AM"/>
        </w:rPr>
        <w:t>․</w:t>
      </w:r>
      <w:r w:rsidR="00D05BD5" w:rsidRPr="001725E3">
        <w:rPr>
          <w:rFonts w:ascii="GHEA Grapalat" w:hAnsi="GHEA Grapalat"/>
          <w:sz w:val="24"/>
          <w:szCs w:val="24"/>
          <w:lang w:val="hy-AM"/>
        </w:rPr>
        <w:t>03</w:t>
      </w:r>
      <w:r w:rsidR="00D05BD5" w:rsidRPr="001725E3">
        <w:rPr>
          <w:rFonts w:ascii="Cambria Math" w:hAnsi="Cambria Math" w:cs="Cambria Math"/>
          <w:sz w:val="24"/>
          <w:szCs w:val="24"/>
          <w:lang w:val="hy-AM"/>
        </w:rPr>
        <w:t>․</w:t>
      </w:r>
      <w:r w:rsidR="00D05BD5" w:rsidRPr="001725E3">
        <w:rPr>
          <w:rFonts w:ascii="GHEA Grapalat" w:hAnsi="GHEA Grapalat"/>
          <w:sz w:val="24"/>
          <w:szCs w:val="24"/>
          <w:lang w:val="hy-AM"/>
        </w:rPr>
        <w:t xml:space="preserve">2024 </w:t>
      </w:r>
      <w:r w:rsidR="00D05BD5" w:rsidRPr="0015460A">
        <w:rPr>
          <w:rFonts w:ascii="GHEA Grapalat" w:hAnsi="GHEA Grapalat"/>
          <w:sz w:val="24"/>
          <w:szCs w:val="24"/>
          <w:lang w:val="hy-AM"/>
        </w:rPr>
        <w:t>թվականի «Հայցի ապահովման միջոցը վերացնելու միջնորդությունը քննության առնելու մասին» որոշմամբ</w:t>
      </w:r>
      <w:r w:rsidR="00D05BD5">
        <w:rPr>
          <w:rFonts w:ascii="GHEA Grapalat" w:hAnsi="GHEA Grapalat"/>
          <w:sz w:val="24"/>
          <w:szCs w:val="24"/>
          <w:lang w:val="hy-AM"/>
        </w:rPr>
        <w:t xml:space="preserve"> քննարկման առարկա է դարձրել նշված փաստը, </w:t>
      </w:r>
      <w:r w:rsidR="001725E3">
        <w:rPr>
          <w:rFonts w:ascii="GHEA Grapalat" w:hAnsi="GHEA Grapalat"/>
          <w:sz w:val="24"/>
          <w:szCs w:val="24"/>
          <w:lang w:val="hy-AM"/>
        </w:rPr>
        <w:t>դրա լույսի ներքո</w:t>
      </w:r>
      <w:r w:rsidR="00D05BD5">
        <w:rPr>
          <w:rFonts w:ascii="GHEA Grapalat" w:hAnsi="GHEA Grapalat"/>
          <w:sz w:val="24"/>
          <w:szCs w:val="24"/>
          <w:lang w:val="hy-AM"/>
        </w:rPr>
        <w:t xml:space="preserve"> գնահատելով </w:t>
      </w:r>
      <w:r w:rsidR="001725E3">
        <w:rPr>
          <w:rFonts w:ascii="GHEA Grapalat" w:hAnsi="GHEA Grapalat"/>
          <w:sz w:val="24"/>
          <w:szCs w:val="24"/>
          <w:lang w:val="hy-AM"/>
        </w:rPr>
        <w:t>ձեռ</w:t>
      </w:r>
      <w:r w:rsidR="0049653D">
        <w:rPr>
          <w:rFonts w:ascii="GHEA Grapalat" w:hAnsi="GHEA Grapalat"/>
          <w:sz w:val="24"/>
          <w:szCs w:val="24"/>
          <w:lang w:val="hy-AM"/>
        </w:rPr>
        <w:t>ն</w:t>
      </w:r>
      <w:r w:rsidR="001725E3">
        <w:rPr>
          <w:rFonts w:ascii="GHEA Grapalat" w:hAnsi="GHEA Grapalat"/>
          <w:sz w:val="24"/>
          <w:szCs w:val="24"/>
          <w:lang w:val="hy-AM"/>
        </w:rPr>
        <w:t>արկված հայցի ապահովման միջո</w:t>
      </w:r>
      <w:r w:rsidR="00B90D62">
        <w:rPr>
          <w:rFonts w:ascii="GHEA Grapalat" w:hAnsi="GHEA Grapalat"/>
          <w:sz w:val="24"/>
          <w:szCs w:val="24"/>
          <w:lang w:val="hy-AM"/>
        </w:rPr>
        <w:t>ցի</w:t>
      </w:r>
      <w:r w:rsidR="001725E3">
        <w:rPr>
          <w:rFonts w:ascii="GHEA Grapalat" w:hAnsi="GHEA Grapalat"/>
          <w:sz w:val="24"/>
          <w:szCs w:val="24"/>
          <w:lang w:val="hy-AM"/>
        </w:rPr>
        <w:t xml:space="preserve"> պահպանման նպատակահարմարությունը և </w:t>
      </w:r>
      <w:r w:rsidR="001725E3" w:rsidRPr="001725E3">
        <w:rPr>
          <w:rFonts w:ascii="GHEA Grapalat" w:hAnsi="GHEA Grapalat"/>
          <w:sz w:val="24"/>
          <w:szCs w:val="24"/>
          <w:lang w:val="hy-AM"/>
        </w:rPr>
        <w:t>առաջնահերթությունը։</w:t>
      </w:r>
      <w:r w:rsidR="001725E3">
        <w:rPr>
          <w:rFonts w:ascii="GHEA Grapalat" w:hAnsi="GHEA Grapalat"/>
          <w:sz w:val="24"/>
          <w:szCs w:val="24"/>
          <w:lang w:val="hy-AM"/>
        </w:rPr>
        <w:t xml:space="preserve"> </w:t>
      </w:r>
    </w:p>
    <w:p w14:paraId="10E9AA25" w14:textId="31CBF5BA" w:rsidR="0026150C" w:rsidRDefault="001725E3" w:rsidP="00915806">
      <w:pPr>
        <w:pStyle w:val="ListParagraph"/>
        <w:tabs>
          <w:tab w:val="left" w:pos="90"/>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Վճռաբեկ դատարանի դիտարկմամբ՝ Դատարան</w:t>
      </w:r>
      <w:r w:rsidR="003D55A2">
        <w:rPr>
          <w:rFonts w:ascii="GHEA Grapalat" w:hAnsi="GHEA Grapalat"/>
          <w:sz w:val="24"/>
          <w:szCs w:val="24"/>
          <w:lang w:val="hy-AM"/>
        </w:rPr>
        <w:t>ն</w:t>
      </w:r>
      <w:r w:rsidRPr="001725E3">
        <w:rPr>
          <w:rFonts w:ascii="GHEA Grapalat" w:hAnsi="GHEA Grapalat"/>
          <w:sz w:val="24"/>
          <w:szCs w:val="24"/>
          <w:lang w:val="hy-AM"/>
        </w:rPr>
        <w:t xml:space="preserve"> </w:t>
      </w:r>
      <w:r>
        <w:rPr>
          <w:rFonts w:ascii="GHEA Grapalat" w:hAnsi="GHEA Grapalat"/>
          <w:sz w:val="24"/>
          <w:szCs w:val="24"/>
          <w:lang w:val="hy-AM"/>
        </w:rPr>
        <w:t xml:space="preserve">իրականացրել է </w:t>
      </w:r>
      <w:r w:rsidRPr="001725E3">
        <w:rPr>
          <w:rFonts w:ascii="GHEA Grapalat" w:hAnsi="GHEA Grapalat"/>
          <w:sz w:val="24"/>
          <w:szCs w:val="24"/>
          <w:lang w:val="hy-AM"/>
        </w:rPr>
        <w:t xml:space="preserve">հայցի ապահովման միջոց </w:t>
      </w:r>
      <w:r w:rsidR="00BA4D64">
        <w:rPr>
          <w:rFonts w:ascii="GHEA Grapalat" w:hAnsi="GHEA Grapalat"/>
          <w:sz w:val="24"/>
          <w:szCs w:val="24"/>
          <w:lang w:val="hy-AM"/>
        </w:rPr>
        <w:t>ձեռնարկելու մասին</w:t>
      </w:r>
      <w:r w:rsidRPr="001725E3">
        <w:rPr>
          <w:rFonts w:ascii="GHEA Grapalat" w:hAnsi="GHEA Grapalat"/>
          <w:sz w:val="24"/>
          <w:szCs w:val="24"/>
          <w:lang w:val="hy-AM"/>
        </w:rPr>
        <w:t xml:space="preserve"> որոշումից հետո ի հայտ եկած նոր </w:t>
      </w:r>
      <w:r w:rsidR="00B90D62" w:rsidRPr="00B90D62">
        <w:rPr>
          <w:rFonts w:ascii="GHEA Grapalat" w:hAnsi="GHEA Grapalat"/>
          <w:sz w:val="24"/>
          <w:szCs w:val="24"/>
          <w:lang w:val="hy-AM"/>
        </w:rPr>
        <w:t>փաստական տվյալ</w:t>
      </w:r>
      <w:r w:rsidR="00A33D97">
        <w:rPr>
          <w:rFonts w:ascii="GHEA Grapalat" w:hAnsi="GHEA Grapalat"/>
          <w:sz w:val="24"/>
          <w:szCs w:val="24"/>
          <w:lang w:val="hy-AM"/>
        </w:rPr>
        <w:t>ի</w:t>
      </w:r>
      <w:r w:rsidR="00B90D62" w:rsidRPr="003D55A2">
        <w:rPr>
          <w:rFonts w:ascii="GHEA Grapalat" w:hAnsi="GHEA Grapalat"/>
          <w:sz w:val="24"/>
          <w:szCs w:val="24"/>
          <w:lang w:val="hy-AM"/>
        </w:rPr>
        <w:t xml:space="preserve"> </w:t>
      </w:r>
      <w:r w:rsidRPr="003D55A2">
        <w:rPr>
          <w:rFonts w:ascii="GHEA Grapalat" w:hAnsi="GHEA Grapalat"/>
          <w:sz w:val="24"/>
          <w:szCs w:val="24"/>
          <w:lang w:val="hy-AM"/>
        </w:rPr>
        <w:t>բազմակողմանի և օբյեկտիվ վերլուծությ</w:t>
      </w:r>
      <w:r w:rsidR="00A33D97">
        <w:rPr>
          <w:rFonts w:ascii="GHEA Grapalat" w:hAnsi="GHEA Grapalat"/>
          <w:sz w:val="24"/>
          <w:szCs w:val="24"/>
          <w:lang w:val="hy-AM"/>
        </w:rPr>
        <w:t>ու</w:t>
      </w:r>
      <w:r w:rsidRPr="003D55A2">
        <w:rPr>
          <w:rFonts w:ascii="GHEA Grapalat" w:hAnsi="GHEA Grapalat"/>
          <w:sz w:val="24"/>
          <w:szCs w:val="24"/>
          <w:lang w:val="hy-AM"/>
        </w:rPr>
        <w:t xml:space="preserve">ն, որպիսի պարագայում հանգել է այն իրավաչափ եզրահանգման, որ </w:t>
      </w:r>
      <w:r w:rsidR="00BA4D64">
        <w:rPr>
          <w:rFonts w:ascii="GHEA Grapalat" w:hAnsi="GHEA Grapalat"/>
          <w:sz w:val="24"/>
          <w:szCs w:val="24"/>
          <w:lang w:val="hy-AM"/>
        </w:rPr>
        <w:t xml:space="preserve">ձեռնարկված </w:t>
      </w:r>
      <w:r w:rsidR="003D55A2">
        <w:rPr>
          <w:rFonts w:ascii="GHEA Grapalat" w:hAnsi="GHEA Grapalat"/>
          <w:sz w:val="24"/>
          <w:szCs w:val="24"/>
          <w:lang w:val="hy-AM"/>
        </w:rPr>
        <w:t xml:space="preserve">հայցի ապահովման </w:t>
      </w:r>
      <w:r w:rsidR="003D55A2" w:rsidRPr="003D55A2">
        <w:rPr>
          <w:rFonts w:ascii="GHEA Grapalat" w:hAnsi="GHEA Grapalat"/>
          <w:sz w:val="24"/>
          <w:szCs w:val="24"/>
          <w:lang w:val="hy-AM"/>
        </w:rPr>
        <w:t>միջոց</w:t>
      </w:r>
      <w:r w:rsidR="003D55A2">
        <w:rPr>
          <w:rFonts w:ascii="GHEA Grapalat" w:hAnsi="GHEA Grapalat"/>
          <w:sz w:val="24"/>
          <w:szCs w:val="24"/>
          <w:lang w:val="hy-AM"/>
        </w:rPr>
        <w:t xml:space="preserve">ը </w:t>
      </w:r>
      <w:r w:rsidR="00776A20">
        <w:rPr>
          <w:rFonts w:ascii="GHEA Grapalat" w:hAnsi="GHEA Grapalat"/>
          <w:sz w:val="24"/>
          <w:szCs w:val="24"/>
          <w:lang w:val="hy-AM"/>
        </w:rPr>
        <w:t xml:space="preserve">նոր </w:t>
      </w:r>
      <w:r w:rsidR="003D55A2" w:rsidRPr="003D55A2">
        <w:rPr>
          <w:rFonts w:ascii="GHEA Grapalat" w:hAnsi="GHEA Grapalat"/>
          <w:sz w:val="24"/>
          <w:szCs w:val="24"/>
          <w:lang w:val="hy-AM"/>
        </w:rPr>
        <w:t xml:space="preserve">հանգամանքների </w:t>
      </w:r>
      <w:r w:rsidR="00776A20">
        <w:rPr>
          <w:rFonts w:ascii="GHEA Grapalat" w:hAnsi="GHEA Grapalat"/>
          <w:sz w:val="24"/>
          <w:szCs w:val="24"/>
          <w:lang w:val="hy-AM"/>
        </w:rPr>
        <w:t>բացահայտման</w:t>
      </w:r>
      <w:r w:rsidR="003D55A2" w:rsidRPr="003D55A2">
        <w:rPr>
          <w:rFonts w:ascii="GHEA Grapalat" w:hAnsi="GHEA Grapalat"/>
          <w:sz w:val="24"/>
          <w:szCs w:val="24"/>
          <w:lang w:val="hy-AM"/>
        </w:rPr>
        <w:t xml:space="preserve"> բերումով այլևս անհրաժեշտ չէ</w:t>
      </w:r>
      <w:r w:rsidR="003D55A2">
        <w:rPr>
          <w:rFonts w:ascii="GHEA Grapalat" w:hAnsi="GHEA Grapalat"/>
          <w:sz w:val="24"/>
          <w:szCs w:val="24"/>
          <w:lang w:val="hy-AM"/>
        </w:rPr>
        <w:t xml:space="preserve">, որպիսի </w:t>
      </w:r>
      <w:r w:rsidR="00A33D97">
        <w:rPr>
          <w:rFonts w:ascii="GHEA Grapalat" w:hAnsi="GHEA Grapalat"/>
          <w:sz w:val="24"/>
          <w:szCs w:val="24"/>
          <w:lang w:val="hy-AM"/>
        </w:rPr>
        <w:t>փաստը</w:t>
      </w:r>
      <w:r w:rsidR="0026150C">
        <w:rPr>
          <w:rFonts w:ascii="GHEA Grapalat" w:hAnsi="GHEA Grapalat"/>
          <w:sz w:val="24"/>
          <w:szCs w:val="24"/>
          <w:lang w:val="hy-AM"/>
        </w:rPr>
        <w:t>,</w:t>
      </w:r>
      <w:r w:rsidR="003D55A2">
        <w:rPr>
          <w:rFonts w:ascii="GHEA Grapalat" w:hAnsi="GHEA Grapalat"/>
          <w:sz w:val="24"/>
          <w:szCs w:val="24"/>
          <w:lang w:val="hy-AM"/>
        </w:rPr>
        <w:t xml:space="preserve"> սակայն</w:t>
      </w:r>
      <w:r w:rsidR="00E87162">
        <w:rPr>
          <w:rFonts w:ascii="GHEA Grapalat" w:hAnsi="GHEA Grapalat"/>
          <w:sz w:val="24"/>
          <w:szCs w:val="24"/>
          <w:lang w:val="hy-AM"/>
        </w:rPr>
        <w:t>,</w:t>
      </w:r>
      <w:r w:rsidR="003D55A2">
        <w:rPr>
          <w:rFonts w:ascii="GHEA Grapalat" w:hAnsi="GHEA Grapalat"/>
          <w:sz w:val="24"/>
          <w:szCs w:val="24"/>
          <w:lang w:val="hy-AM"/>
        </w:rPr>
        <w:t xml:space="preserve"> Վերաքննիչ դատարանի կողմից անտեսվել է։</w:t>
      </w:r>
    </w:p>
    <w:p w14:paraId="51EBA58F" w14:textId="44388D9F" w:rsidR="00693CC6" w:rsidRDefault="00A33D97" w:rsidP="00693CC6">
      <w:pPr>
        <w:pStyle w:val="ListParagraph"/>
        <w:tabs>
          <w:tab w:val="left" w:pos="90"/>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lastRenderedPageBreak/>
        <w:t>Ինչ վերաբերում է</w:t>
      </w:r>
      <w:r w:rsidR="0026150C" w:rsidRPr="00137268">
        <w:rPr>
          <w:rFonts w:ascii="GHEA Grapalat" w:hAnsi="GHEA Grapalat"/>
          <w:sz w:val="24"/>
          <w:szCs w:val="24"/>
          <w:lang w:val="hy-AM"/>
        </w:rPr>
        <w:t xml:space="preserve"> Վերաքննիչ դատարանի պատճառաբանությա</w:t>
      </w:r>
      <w:r w:rsidR="00754B63" w:rsidRPr="00137268">
        <w:rPr>
          <w:rFonts w:ascii="GHEA Grapalat" w:hAnsi="GHEA Grapalat"/>
          <w:sz w:val="24"/>
          <w:szCs w:val="24"/>
          <w:lang w:val="hy-AM"/>
        </w:rPr>
        <w:t>նն առ այն,</w:t>
      </w:r>
      <w:r w:rsidR="0026150C" w:rsidRPr="00137268">
        <w:rPr>
          <w:rFonts w:ascii="GHEA Grapalat" w:hAnsi="GHEA Grapalat"/>
          <w:sz w:val="24"/>
          <w:szCs w:val="24"/>
          <w:lang w:val="hy-AM"/>
        </w:rPr>
        <w:t xml:space="preserve"> որ</w:t>
      </w:r>
      <w:r w:rsidR="00754B63" w:rsidRPr="00137268">
        <w:rPr>
          <w:rFonts w:ascii="Cambria Math" w:hAnsi="Cambria Math" w:cs="Cambria Math"/>
          <w:sz w:val="24"/>
          <w:szCs w:val="24"/>
          <w:lang w:val="hy-AM"/>
        </w:rPr>
        <w:t>․</w:t>
      </w:r>
      <w:r w:rsidR="0026150C" w:rsidRPr="00137268">
        <w:rPr>
          <w:rFonts w:ascii="GHEA Grapalat" w:hAnsi="GHEA Grapalat"/>
          <w:sz w:val="24"/>
          <w:szCs w:val="24"/>
          <w:lang w:val="hy-AM"/>
        </w:rPr>
        <w:t xml:space="preserve"> </w:t>
      </w:r>
      <w:r w:rsidR="0026150C" w:rsidRPr="00137268">
        <w:rPr>
          <w:rFonts w:ascii="GHEA Grapalat" w:hAnsi="GHEA Grapalat"/>
          <w:i/>
          <w:iCs/>
          <w:sz w:val="24"/>
          <w:szCs w:val="24"/>
          <w:lang w:val="hy-AM"/>
        </w:rPr>
        <w:t>«</w:t>
      </w:r>
      <w:r w:rsidR="0026150C" w:rsidRPr="00137268">
        <w:rPr>
          <w:rFonts w:ascii="GHEA Grapalat" w:hAnsi="GHEA Grapalat" w:cs="Tahoma"/>
          <w:i/>
          <w:iCs/>
          <w:sz w:val="24"/>
          <w:szCs w:val="24"/>
          <w:lang w:val="hy-AM"/>
        </w:rPr>
        <w:t>հայցի ապահովումը վերացվելու իրադրությունը կարող է հանգեցնել գործարքի միջոցով վիճահարույց գույքի նկատմամբ տիտղոսային սեփականատիրոջ փոփոխության, որպիսի իրավիճակը կարող է դժվարացնել դատական ակտի կատարումը՝ հաշվի առնելով նաև, որ քննարկվող դեպքում բանկի կողմից ներկայացված պահանջի շրջանակներում շահագրգիռ անձ է Նունե Վարդանյանը, իսկ վիճահարույց գույքի հնարավոր օտարման պայմաններում որոշակիորեն կփոփոխվի գործի ելքով շահագրգռված անձանց շրջանակը, ինչը կարող է տեղի ունենալ, օրինակ՝ դատավարության այն փուլում, երբ այլևս հնարավոր չէ դատավարության մասնակիցների կազմի փոփոխություն իրականացնել</w:t>
      </w:r>
      <w:r w:rsidR="0026150C" w:rsidRPr="00137268">
        <w:rPr>
          <w:rFonts w:ascii="GHEA Grapalat" w:hAnsi="GHEA Grapalat"/>
          <w:sz w:val="24"/>
          <w:szCs w:val="24"/>
          <w:lang w:val="hy-AM"/>
        </w:rPr>
        <w:t>»</w:t>
      </w:r>
      <w:r>
        <w:rPr>
          <w:rFonts w:ascii="GHEA Grapalat" w:hAnsi="GHEA Grapalat"/>
          <w:sz w:val="24"/>
          <w:szCs w:val="24"/>
          <w:lang w:val="hy-AM"/>
        </w:rPr>
        <w:t xml:space="preserve">, ապա </w:t>
      </w:r>
      <w:r w:rsidRPr="00137268">
        <w:rPr>
          <w:rFonts w:ascii="GHEA Grapalat" w:hAnsi="GHEA Grapalat"/>
          <w:sz w:val="24"/>
          <w:szCs w:val="24"/>
          <w:lang w:val="hy-AM"/>
        </w:rPr>
        <w:t xml:space="preserve">Վճռաբեկ </w:t>
      </w:r>
      <w:r w:rsidR="00FE04E7" w:rsidRPr="00137268">
        <w:rPr>
          <w:rFonts w:ascii="GHEA Grapalat" w:hAnsi="GHEA Grapalat"/>
          <w:sz w:val="24"/>
          <w:szCs w:val="24"/>
          <w:lang w:val="hy-AM"/>
        </w:rPr>
        <w:t>դատարան</w:t>
      </w:r>
      <w:r w:rsidR="00FE04E7">
        <w:rPr>
          <w:rFonts w:ascii="GHEA Grapalat" w:hAnsi="GHEA Grapalat"/>
          <w:sz w:val="24"/>
          <w:szCs w:val="24"/>
          <w:lang w:val="hy-AM"/>
        </w:rPr>
        <w:t xml:space="preserve">ի գնահատմամբ՝ Վերաքննիչ դատարանը </w:t>
      </w:r>
      <w:r w:rsidR="00FE04E7" w:rsidRPr="00FE04E7">
        <w:rPr>
          <w:rFonts w:ascii="GHEA Grapalat" w:hAnsi="GHEA Grapalat"/>
          <w:sz w:val="24"/>
          <w:szCs w:val="24"/>
          <w:lang w:val="hy-AM"/>
        </w:rPr>
        <w:t>հանգել է սխալ եզրահանգման</w:t>
      </w:r>
      <w:r w:rsidR="00E87162">
        <w:rPr>
          <w:rFonts w:ascii="GHEA Grapalat" w:hAnsi="GHEA Grapalat"/>
          <w:sz w:val="24"/>
          <w:szCs w:val="24"/>
          <w:lang w:val="hy-AM"/>
        </w:rPr>
        <w:t>՝</w:t>
      </w:r>
      <w:r w:rsidR="00FE04E7">
        <w:rPr>
          <w:rFonts w:ascii="GHEA Grapalat" w:hAnsi="GHEA Grapalat"/>
          <w:sz w:val="24"/>
          <w:szCs w:val="24"/>
          <w:lang w:val="hy-AM"/>
        </w:rPr>
        <w:t xml:space="preserve"> հաշվի չառնելով </w:t>
      </w:r>
      <w:r w:rsidR="00FE04E7" w:rsidRPr="00137268">
        <w:rPr>
          <w:rFonts w:ascii="GHEA Grapalat" w:hAnsi="GHEA Grapalat"/>
          <w:sz w:val="24"/>
          <w:szCs w:val="24"/>
          <w:lang w:val="hy-AM"/>
        </w:rPr>
        <w:t xml:space="preserve">ապահովման միջոց ձեռնարկելու </w:t>
      </w:r>
      <w:r w:rsidR="00FE04E7">
        <w:rPr>
          <w:rFonts w:ascii="GHEA Grapalat" w:hAnsi="GHEA Grapalat"/>
          <w:sz w:val="24"/>
          <w:szCs w:val="24"/>
          <w:lang w:val="hy-AM"/>
        </w:rPr>
        <w:t xml:space="preserve">մասին </w:t>
      </w:r>
      <w:r w:rsidR="00FE04E7" w:rsidRPr="00137268">
        <w:rPr>
          <w:rFonts w:ascii="GHEA Grapalat" w:hAnsi="GHEA Grapalat"/>
          <w:sz w:val="24"/>
          <w:szCs w:val="24"/>
          <w:lang w:val="hy-AM"/>
        </w:rPr>
        <w:t xml:space="preserve">միջնորդության բավարարման և ձեռնարկված հայցի ապահովման միջոցը վերացնելու </w:t>
      </w:r>
      <w:r w:rsidR="00B2696C">
        <w:rPr>
          <w:rFonts w:ascii="GHEA Grapalat" w:hAnsi="GHEA Grapalat"/>
          <w:sz w:val="24"/>
          <w:szCs w:val="24"/>
          <w:lang w:val="hy-AM"/>
        </w:rPr>
        <w:t>վերաբերյալ</w:t>
      </w:r>
      <w:r w:rsidR="00FE04E7">
        <w:rPr>
          <w:rFonts w:ascii="GHEA Grapalat" w:hAnsi="GHEA Grapalat"/>
          <w:sz w:val="24"/>
          <w:szCs w:val="24"/>
          <w:lang w:val="hy-AM"/>
        </w:rPr>
        <w:t xml:space="preserve"> </w:t>
      </w:r>
      <w:r w:rsidR="00FE04E7" w:rsidRPr="00137268">
        <w:rPr>
          <w:rFonts w:ascii="GHEA Grapalat" w:hAnsi="GHEA Grapalat"/>
          <w:sz w:val="24"/>
          <w:szCs w:val="24"/>
          <w:lang w:val="hy-AM"/>
        </w:rPr>
        <w:t xml:space="preserve">միջնորդության </w:t>
      </w:r>
      <w:r w:rsidR="00FE04E7" w:rsidRPr="00FE04E7">
        <w:rPr>
          <w:rFonts w:ascii="GHEA Grapalat" w:hAnsi="GHEA Grapalat"/>
          <w:sz w:val="24"/>
          <w:szCs w:val="24"/>
          <w:lang w:val="hy-AM"/>
        </w:rPr>
        <w:t xml:space="preserve">բավարարման </w:t>
      </w:r>
      <w:r w:rsidR="00B2696C">
        <w:rPr>
          <w:rFonts w:ascii="GHEA Grapalat" w:hAnsi="GHEA Grapalat"/>
          <w:sz w:val="24"/>
          <w:szCs w:val="24"/>
          <w:lang w:val="hy-AM"/>
        </w:rPr>
        <w:t>մասին</w:t>
      </w:r>
      <w:r w:rsidR="00FE04E7" w:rsidRPr="00FE04E7">
        <w:rPr>
          <w:rFonts w:ascii="GHEA Grapalat" w:hAnsi="GHEA Grapalat"/>
          <w:sz w:val="24"/>
          <w:szCs w:val="24"/>
          <w:lang w:val="hy-AM"/>
        </w:rPr>
        <w:t xml:space="preserve"> որոշումների կայացման ժամանակ ՀՀ վարչական դատարանին հասու </w:t>
      </w:r>
      <w:r w:rsidR="00FE04E7" w:rsidRPr="00137268">
        <w:rPr>
          <w:rFonts w:ascii="GHEA Grapalat" w:hAnsi="GHEA Grapalat"/>
          <w:sz w:val="24"/>
          <w:szCs w:val="24"/>
          <w:lang w:val="hy-AM"/>
        </w:rPr>
        <w:t xml:space="preserve">փաստական </w:t>
      </w:r>
      <w:r w:rsidR="00FE04E7">
        <w:rPr>
          <w:rFonts w:ascii="GHEA Grapalat" w:hAnsi="GHEA Grapalat"/>
          <w:sz w:val="24"/>
          <w:szCs w:val="24"/>
          <w:lang w:val="hy-AM"/>
        </w:rPr>
        <w:t>տվյալների</w:t>
      </w:r>
      <w:r w:rsidR="00FE04E7" w:rsidRPr="00137268">
        <w:rPr>
          <w:rFonts w:ascii="GHEA Grapalat" w:hAnsi="GHEA Grapalat"/>
          <w:sz w:val="24"/>
          <w:szCs w:val="24"/>
          <w:lang w:val="hy-AM"/>
        </w:rPr>
        <w:t xml:space="preserve"> </w:t>
      </w:r>
      <w:r w:rsidR="00FE04E7">
        <w:rPr>
          <w:rFonts w:ascii="GHEA Grapalat" w:hAnsi="GHEA Grapalat"/>
          <w:sz w:val="24"/>
          <w:szCs w:val="24"/>
          <w:lang w:val="hy-AM"/>
        </w:rPr>
        <w:t>փոփոխությունը</w:t>
      </w:r>
      <w:r w:rsidR="00FE04E7" w:rsidRPr="00FE04E7">
        <w:rPr>
          <w:rFonts w:ascii="GHEA Grapalat" w:hAnsi="GHEA Grapalat"/>
          <w:sz w:val="24"/>
          <w:szCs w:val="24"/>
          <w:lang w:val="hy-AM"/>
        </w:rPr>
        <w:t>։</w:t>
      </w:r>
      <w:r w:rsidR="00375E62">
        <w:rPr>
          <w:rFonts w:ascii="GHEA Grapalat" w:hAnsi="GHEA Grapalat"/>
          <w:sz w:val="24"/>
          <w:szCs w:val="24"/>
          <w:lang w:val="hy-AM"/>
        </w:rPr>
        <w:t xml:space="preserve"> </w:t>
      </w:r>
      <w:r w:rsidR="00FE04E7" w:rsidRPr="00FE04E7">
        <w:rPr>
          <w:rFonts w:ascii="GHEA Grapalat" w:hAnsi="GHEA Grapalat"/>
          <w:sz w:val="24"/>
          <w:szCs w:val="24"/>
          <w:lang w:val="hy-AM"/>
        </w:rPr>
        <w:t>Այսպես</w:t>
      </w:r>
      <w:r w:rsidR="00375E62">
        <w:rPr>
          <w:rFonts w:ascii="Cambria Math" w:hAnsi="Cambria Math"/>
          <w:sz w:val="24"/>
          <w:szCs w:val="24"/>
          <w:lang w:val="hy-AM"/>
        </w:rPr>
        <w:t>՝</w:t>
      </w:r>
      <w:r w:rsidR="00FE04E7" w:rsidRPr="00FE04E7">
        <w:rPr>
          <w:rFonts w:ascii="GHEA Grapalat" w:hAnsi="GHEA Grapalat"/>
          <w:sz w:val="24"/>
          <w:szCs w:val="24"/>
          <w:lang w:val="hy-AM"/>
        </w:rPr>
        <w:t xml:space="preserve"> Վճռաբեկ դ</w:t>
      </w:r>
      <w:r w:rsidR="00FE04E7">
        <w:rPr>
          <w:rFonts w:ascii="GHEA Grapalat" w:hAnsi="GHEA Grapalat"/>
          <w:sz w:val="24"/>
          <w:szCs w:val="24"/>
          <w:lang w:val="hy-AM"/>
        </w:rPr>
        <w:t>ա</w:t>
      </w:r>
      <w:r w:rsidR="00FE04E7" w:rsidRPr="00FE04E7">
        <w:rPr>
          <w:rFonts w:ascii="GHEA Grapalat" w:hAnsi="GHEA Grapalat"/>
          <w:sz w:val="24"/>
          <w:szCs w:val="24"/>
          <w:lang w:val="hy-AM"/>
        </w:rPr>
        <w:t>տարանը հարկ է համարում ընդգծել, որ ՀՀ վարչական դատարանը հայցի ապահովման միջոց ձեռնարկելու վերաբերյալ միջնորդությունը բավարարելիս հիմք է ընդունել Ընկերության միջնորդությամբ վկայակոչված միասնական տեղեկանքի առկայությունը</w:t>
      </w:r>
      <w:r w:rsidR="0048412C" w:rsidRPr="0048412C">
        <w:rPr>
          <w:rFonts w:ascii="GHEA Grapalat" w:hAnsi="GHEA Grapalat"/>
          <w:sz w:val="24"/>
          <w:szCs w:val="24"/>
          <w:lang w:val="hy-AM"/>
        </w:rPr>
        <w:t xml:space="preserve">, </w:t>
      </w:r>
      <w:r w:rsidR="008656C9">
        <w:rPr>
          <w:rFonts w:ascii="GHEA Grapalat" w:hAnsi="GHEA Grapalat"/>
          <w:sz w:val="24"/>
          <w:szCs w:val="24"/>
          <w:lang w:val="hy-AM"/>
        </w:rPr>
        <w:t>ը</w:t>
      </w:r>
      <w:r w:rsidR="00FE04E7">
        <w:rPr>
          <w:rFonts w:ascii="GHEA Grapalat" w:hAnsi="GHEA Grapalat"/>
          <w:sz w:val="24"/>
          <w:szCs w:val="24"/>
          <w:lang w:val="hy-AM"/>
        </w:rPr>
        <w:t xml:space="preserve">ստ որի՝ </w:t>
      </w:r>
      <w:r w:rsidR="00FE04E7" w:rsidRPr="00863768">
        <w:rPr>
          <w:rFonts w:ascii="GHEA Grapalat" w:hAnsi="GHEA Grapalat"/>
          <w:sz w:val="24"/>
          <w:szCs w:val="24"/>
          <w:lang w:val="hy-AM"/>
        </w:rPr>
        <w:t>Ինգա Ավագյանի կողմից</w:t>
      </w:r>
      <w:r w:rsidR="008656C9">
        <w:rPr>
          <w:rFonts w:ascii="GHEA Grapalat" w:hAnsi="GHEA Grapalat"/>
          <w:sz w:val="24"/>
          <w:szCs w:val="24"/>
          <w:lang w:val="hy-AM"/>
        </w:rPr>
        <w:t xml:space="preserve"> </w:t>
      </w:r>
      <w:r w:rsidR="008656C9" w:rsidRPr="00863768">
        <w:rPr>
          <w:rFonts w:ascii="GHEA Grapalat" w:hAnsi="GHEA Grapalat"/>
          <w:sz w:val="24"/>
          <w:szCs w:val="24"/>
          <w:lang w:val="hy-AM"/>
        </w:rPr>
        <w:t>01</w:t>
      </w:r>
      <w:r w:rsidR="008656C9" w:rsidRPr="00863768">
        <w:rPr>
          <w:rFonts w:ascii="Cambria Math" w:hAnsi="Cambria Math" w:cs="Cambria Math"/>
          <w:sz w:val="24"/>
          <w:szCs w:val="24"/>
          <w:lang w:val="hy-AM"/>
        </w:rPr>
        <w:t>․</w:t>
      </w:r>
      <w:r w:rsidR="008656C9" w:rsidRPr="00863768">
        <w:rPr>
          <w:rFonts w:ascii="GHEA Grapalat" w:hAnsi="GHEA Grapalat"/>
          <w:sz w:val="24"/>
          <w:szCs w:val="24"/>
          <w:lang w:val="hy-AM"/>
        </w:rPr>
        <w:t>02</w:t>
      </w:r>
      <w:r w:rsidR="008656C9" w:rsidRPr="00863768">
        <w:rPr>
          <w:rFonts w:ascii="Cambria Math" w:hAnsi="Cambria Math" w:cs="Cambria Math"/>
          <w:sz w:val="24"/>
          <w:szCs w:val="24"/>
          <w:lang w:val="hy-AM"/>
        </w:rPr>
        <w:t>․</w:t>
      </w:r>
      <w:r w:rsidR="008656C9" w:rsidRPr="00863768">
        <w:rPr>
          <w:rFonts w:ascii="GHEA Grapalat" w:hAnsi="GHEA Grapalat"/>
          <w:sz w:val="24"/>
          <w:szCs w:val="24"/>
          <w:lang w:val="hy-AM"/>
        </w:rPr>
        <w:t>2024 թվականին</w:t>
      </w:r>
      <w:r w:rsidR="008656C9" w:rsidRPr="008656C9">
        <w:rPr>
          <w:rFonts w:ascii="GHEA Grapalat" w:hAnsi="GHEA Grapalat"/>
          <w:sz w:val="24"/>
          <w:szCs w:val="24"/>
          <w:lang w:val="hy-AM"/>
        </w:rPr>
        <w:t xml:space="preserve"> </w:t>
      </w:r>
      <w:r w:rsidR="008656C9" w:rsidRPr="00863768">
        <w:rPr>
          <w:rFonts w:ascii="GHEA Grapalat" w:hAnsi="GHEA Grapalat"/>
          <w:sz w:val="24"/>
          <w:szCs w:val="24"/>
          <w:lang w:val="hy-AM"/>
        </w:rPr>
        <w:t xml:space="preserve">Կոմիտե է մուտքագրվել </w:t>
      </w:r>
      <w:r w:rsidR="00FE04E7" w:rsidRPr="00863768">
        <w:rPr>
          <w:rFonts w:ascii="GHEA Grapalat" w:hAnsi="GHEA Grapalat"/>
          <w:sz w:val="24"/>
          <w:szCs w:val="24"/>
          <w:lang w:val="hy-AM"/>
        </w:rPr>
        <w:t>ՀՀ, ք</w:t>
      </w:r>
      <w:r w:rsidR="00FE04E7" w:rsidRPr="00863768">
        <w:rPr>
          <w:rFonts w:ascii="Cambria Math" w:hAnsi="Cambria Math" w:cs="Cambria Math"/>
          <w:sz w:val="24"/>
          <w:szCs w:val="24"/>
          <w:lang w:val="hy-AM"/>
        </w:rPr>
        <w:t>․</w:t>
      </w:r>
      <w:r w:rsidR="00FE04E7" w:rsidRPr="00863768">
        <w:rPr>
          <w:rFonts w:ascii="GHEA Grapalat" w:hAnsi="GHEA Grapalat"/>
          <w:sz w:val="24"/>
          <w:szCs w:val="24"/>
          <w:lang w:val="hy-AM"/>
        </w:rPr>
        <w:t xml:space="preserve"> Երևան, Ռիգայի փողոց, 126/4 շենքի 56 տարածք հասցեում գտնվող անշարժ գույքի նկատմամբ միասնական տեղեկանք տրամադրելու վերաբերյալ դիմում</w:t>
      </w:r>
      <w:r w:rsidR="008656C9">
        <w:rPr>
          <w:rFonts w:ascii="GHEA Grapalat" w:hAnsi="GHEA Grapalat"/>
          <w:sz w:val="24"/>
          <w:szCs w:val="24"/>
          <w:lang w:val="hy-AM"/>
        </w:rPr>
        <w:t>, որով</w:t>
      </w:r>
      <w:r w:rsidR="00FE04E7" w:rsidRPr="00863768">
        <w:rPr>
          <w:rFonts w:ascii="GHEA Grapalat" w:hAnsi="GHEA Grapalat"/>
          <w:sz w:val="24"/>
          <w:szCs w:val="24"/>
          <w:lang w:val="hy-AM"/>
        </w:rPr>
        <w:t xml:space="preserve"> </w:t>
      </w:r>
      <w:r w:rsidR="00FE04E7" w:rsidRPr="00863768">
        <w:rPr>
          <w:rFonts w:ascii="GHEA Grapalat" w:hAnsi="GHEA Grapalat" w:cs="GHEA Grapalat"/>
          <w:sz w:val="24"/>
          <w:szCs w:val="24"/>
          <w:lang w:val="hy-AM"/>
        </w:rPr>
        <w:t>հայցվող</w:t>
      </w:r>
      <w:r w:rsidR="00FE04E7" w:rsidRPr="00863768">
        <w:rPr>
          <w:rFonts w:ascii="GHEA Grapalat" w:hAnsi="GHEA Grapalat"/>
          <w:sz w:val="24"/>
          <w:szCs w:val="24"/>
          <w:lang w:val="hy-AM"/>
        </w:rPr>
        <w:t xml:space="preserve"> տեղեկատվության տրամադրման ժամկետ սահմանվել է դիմումը ներկայացվելու օրվանից հետո` երրորդ աշխատանքային օրը, այսինքն՝ 05</w:t>
      </w:r>
      <w:r w:rsidR="00FE04E7" w:rsidRPr="00863768">
        <w:rPr>
          <w:rFonts w:ascii="Cambria Math" w:hAnsi="Cambria Math" w:cs="Cambria Math"/>
          <w:sz w:val="24"/>
          <w:szCs w:val="24"/>
          <w:lang w:val="hy-AM"/>
        </w:rPr>
        <w:t>․</w:t>
      </w:r>
      <w:r w:rsidR="00FE04E7" w:rsidRPr="00863768">
        <w:rPr>
          <w:rFonts w:ascii="GHEA Grapalat" w:hAnsi="GHEA Grapalat"/>
          <w:sz w:val="24"/>
          <w:szCs w:val="24"/>
          <w:lang w:val="hy-AM"/>
        </w:rPr>
        <w:t>02</w:t>
      </w:r>
      <w:r w:rsidR="00FE04E7" w:rsidRPr="00863768">
        <w:rPr>
          <w:rFonts w:ascii="Cambria Math" w:hAnsi="Cambria Math" w:cs="Cambria Math"/>
          <w:sz w:val="24"/>
          <w:szCs w:val="24"/>
          <w:lang w:val="hy-AM"/>
        </w:rPr>
        <w:t>․</w:t>
      </w:r>
      <w:r w:rsidR="00FE04E7" w:rsidRPr="00863768">
        <w:rPr>
          <w:rFonts w:ascii="GHEA Grapalat" w:hAnsi="GHEA Grapalat"/>
          <w:sz w:val="24"/>
          <w:szCs w:val="24"/>
          <w:lang w:val="hy-AM"/>
        </w:rPr>
        <w:t>2024 թվականը</w:t>
      </w:r>
      <w:r w:rsidR="00FE04E7" w:rsidRPr="00FE04E7">
        <w:rPr>
          <w:rFonts w:ascii="GHEA Grapalat" w:hAnsi="GHEA Grapalat"/>
          <w:sz w:val="24"/>
          <w:szCs w:val="24"/>
          <w:lang w:val="hy-AM"/>
        </w:rPr>
        <w:t>։</w:t>
      </w:r>
      <w:r w:rsidR="008656C9">
        <w:rPr>
          <w:rFonts w:ascii="GHEA Grapalat" w:hAnsi="GHEA Grapalat"/>
          <w:sz w:val="24"/>
          <w:szCs w:val="24"/>
          <w:lang w:val="hy-AM"/>
        </w:rPr>
        <w:t xml:space="preserve"> </w:t>
      </w:r>
      <w:r w:rsidR="0048412C">
        <w:rPr>
          <w:rFonts w:ascii="GHEA Grapalat" w:hAnsi="GHEA Grapalat"/>
          <w:sz w:val="24"/>
          <w:szCs w:val="24"/>
          <w:lang w:val="hy-AM"/>
        </w:rPr>
        <w:t xml:space="preserve">Այնինչ, Վճռաբեկ դատարանը նկատում է, որ </w:t>
      </w:r>
      <w:r w:rsidR="00E87162">
        <w:rPr>
          <w:rFonts w:ascii="GHEA Grapalat" w:hAnsi="GHEA Grapalat"/>
          <w:sz w:val="24"/>
          <w:szCs w:val="24"/>
          <w:lang w:val="hy-AM"/>
        </w:rPr>
        <w:t xml:space="preserve">                   </w:t>
      </w:r>
      <w:r w:rsidR="0048412C" w:rsidRPr="0048412C">
        <w:rPr>
          <w:rFonts w:ascii="GHEA Grapalat" w:hAnsi="GHEA Grapalat"/>
          <w:sz w:val="24"/>
          <w:szCs w:val="24"/>
          <w:lang w:val="hy-AM"/>
        </w:rPr>
        <w:t>ՀՀ, ք</w:t>
      </w:r>
      <w:r w:rsidR="0048412C" w:rsidRPr="0048412C">
        <w:rPr>
          <w:rFonts w:ascii="Cambria Math" w:hAnsi="Cambria Math" w:cs="Cambria Math"/>
          <w:sz w:val="24"/>
          <w:szCs w:val="24"/>
          <w:lang w:val="hy-AM"/>
        </w:rPr>
        <w:t>․</w:t>
      </w:r>
      <w:r w:rsidR="0048412C" w:rsidRPr="0048412C">
        <w:rPr>
          <w:rFonts w:ascii="GHEA Grapalat" w:hAnsi="GHEA Grapalat"/>
          <w:sz w:val="24"/>
          <w:szCs w:val="24"/>
          <w:lang w:val="hy-AM"/>
        </w:rPr>
        <w:t xml:space="preserve"> Երևան, Ռիգայի փողոց, 126/4 շենքի 56 տարածք հասցեում գտնվող անշարժ գույքի վերաբերյալ միասնական տեղեկանք տրամադրված լինելու պարագայում, դրա հիման </w:t>
      </w:r>
      <w:r w:rsidR="00E87162">
        <w:rPr>
          <w:rFonts w:ascii="GHEA Grapalat" w:hAnsi="GHEA Grapalat"/>
          <w:sz w:val="24"/>
          <w:szCs w:val="24"/>
          <w:lang w:val="hy-AM"/>
        </w:rPr>
        <w:t xml:space="preserve">              </w:t>
      </w:r>
      <w:r w:rsidR="0048412C" w:rsidRPr="0048412C">
        <w:rPr>
          <w:rFonts w:ascii="GHEA Grapalat" w:hAnsi="GHEA Grapalat"/>
          <w:sz w:val="24"/>
          <w:szCs w:val="24"/>
          <w:lang w:val="hy-AM"/>
        </w:rPr>
        <w:t xml:space="preserve">վրա տվյալ անշարժ գույքի նկատմամբ իրավունքների ծագմանը, փոփոխմանը, փոխանցմանն ուղղված գործարքներից ծագող իրավունքները պետական գրանցման ներկայացնելու մասին դիմումն իրավասու մարմին հնարավոր էր ներկայացնել </w:t>
      </w:r>
      <w:r w:rsidR="00E87162">
        <w:rPr>
          <w:rFonts w:ascii="GHEA Grapalat" w:hAnsi="GHEA Grapalat"/>
          <w:sz w:val="24"/>
          <w:szCs w:val="24"/>
          <w:lang w:val="hy-AM"/>
        </w:rPr>
        <w:t xml:space="preserve">                        </w:t>
      </w:r>
      <w:r w:rsidR="0048412C" w:rsidRPr="0048412C">
        <w:rPr>
          <w:rFonts w:ascii="GHEA Grapalat" w:hAnsi="GHEA Grapalat"/>
          <w:sz w:val="24"/>
          <w:szCs w:val="24"/>
          <w:lang w:val="hy-AM"/>
        </w:rPr>
        <w:t>մինչև 26</w:t>
      </w:r>
      <w:r w:rsidR="0048412C" w:rsidRPr="0048412C">
        <w:rPr>
          <w:rFonts w:ascii="Cambria Math" w:hAnsi="Cambria Math" w:cs="Cambria Math"/>
          <w:sz w:val="24"/>
          <w:szCs w:val="24"/>
          <w:lang w:val="hy-AM"/>
        </w:rPr>
        <w:t>․</w:t>
      </w:r>
      <w:r w:rsidR="0048412C" w:rsidRPr="0048412C">
        <w:rPr>
          <w:rFonts w:ascii="GHEA Grapalat" w:hAnsi="GHEA Grapalat"/>
          <w:sz w:val="24"/>
          <w:szCs w:val="24"/>
          <w:lang w:val="hy-AM"/>
        </w:rPr>
        <w:t>02</w:t>
      </w:r>
      <w:r w:rsidR="0048412C" w:rsidRPr="0048412C">
        <w:rPr>
          <w:rFonts w:ascii="Cambria Math" w:hAnsi="Cambria Math" w:cs="Cambria Math"/>
          <w:sz w:val="24"/>
          <w:szCs w:val="24"/>
          <w:lang w:val="hy-AM"/>
        </w:rPr>
        <w:t>․</w:t>
      </w:r>
      <w:r w:rsidR="0048412C" w:rsidRPr="0048412C">
        <w:rPr>
          <w:rFonts w:ascii="GHEA Grapalat" w:hAnsi="GHEA Grapalat"/>
          <w:sz w:val="24"/>
          <w:szCs w:val="24"/>
          <w:lang w:val="hy-AM"/>
        </w:rPr>
        <w:t>2024 թվականը ներառյալ</w:t>
      </w:r>
      <w:r w:rsidR="0048412C">
        <w:rPr>
          <w:rFonts w:ascii="GHEA Grapalat" w:hAnsi="GHEA Grapalat"/>
          <w:sz w:val="24"/>
          <w:szCs w:val="24"/>
          <w:lang w:val="hy-AM"/>
        </w:rPr>
        <w:t xml:space="preserve"> </w:t>
      </w:r>
      <w:r w:rsidR="0048412C" w:rsidRPr="0048412C">
        <w:rPr>
          <w:rFonts w:ascii="GHEA Grapalat" w:hAnsi="GHEA Grapalat"/>
          <w:sz w:val="24"/>
          <w:szCs w:val="24"/>
          <w:lang w:val="hy-AM"/>
        </w:rPr>
        <w:t xml:space="preserve">(նկատի ունենալով, որ </w:t>
      </w:r>
      <w:r w:rsidR="0048412C" w:rsidRPr="00C70D40">
        <w:rPr>
          <w:rFonts w:ascii="GHEA Grapalat" w:hAnsi="GHEA Grapalat"/>
          <w:iCs/>
          <w:sz w:val="24"/>
          <w:szCs w:val="24"/>
          <w:lang w:val="hy-AM"/>
        </w:rPr>
        <w:t>«Գույքի նկատմամբ իրավունքների</w:t>
      </w:r>
      <w:r w:rsidR="0048412C" w:rsidRPr="00C70D40">
        <w:rPr>
          <w:rFonts w:cs="Calibri"/>
          <w:iCs/>
          <w:sz w:val="24"/>
          <w:szCs w:val="24"/>
          <w:lang w:val="hy-AM"/>
        </w:rPr>
        <w:t> </w:t>
      </w:r>
      <w:r w:rsidR="0048412C" w:rsidRPr="00C70D40">
        <w:rPr>
          <w:rFonts w:ascii="GHEA Grapalat" w:hAnsi="GHEA Grapalat"/>
          <w:iCs/>
          <w:sz w:val="24"/>
          <w:szCs w:val="24"/>
          <w:lang w:val="hy-AM"/>
        </w:rPr>
        <w:t xml:space="preserve">պետական գրանցման </w:t>
      </w:r>
      <w:r w:rsidR="0048412C" w:rsidRPr="0048412C">
        <w:rPr>
          <w:rFonts w:ascii="GHEA Grapalat" w:hAnsi="GHEA Grapalat"/>
          <w:sz w:val="24"/>
          <w:szCs w:val="24"/>
          <w:lang w:val="hy-AM"/>
        </w:rPr>
        <w:t xml:space="preserve">մասին» ՀՀ օրենքի 32-րդ հոդվածի 6-րդ մասի համաձայն՝ միասնական տեղեկանքն ուժի մեջ է 15 աշխատանքային օր, և </w:t>
      </w:r>
      <w:r w:rsidR="00E87162">
        <w:rPr>
          <w:rFonts w:ascii="GHEA Grapalat" w:hAnsi="GHEA Grapalat"/>
          <w:sz w:val="24"/>
          <w:szCs w:val="24"/>
          <w:lang w:val="hy-AM"/>
        </w:rPr>
        <w:t xml:space="preserve">                              </w:t>
      </w:r>
      <w:r w:rsidR="0048412C" w:rsidRPr="0048412C">
        <w:rPr>
          <w:rFonts w:ascii="GHEA Grapalat" w:hAnsi="GHEA Grapalat"/>
          <w:sz w:val="24"/>
          <w:szCs w:val="24"/>
          <w:lang w:val="hy-AM"/>
        </w:rPr>
        <w:t>եթե</w:t>
      </w:r>
      <w:r w:rsidR="00E87162">
        <w:rPr>
          <w:rFonts w:ascii="GHEA Grapalat" w:hAnsi="GHEA Grapalat"/>
          <w:sz w:val="24"/>
          <w:szCs w:val="24"/>
          <w:lang w:val="hy-AM"/>
        </w:rPr>
        <w:t xml:space="preserve"> </w:t>
      </w:r>
      <w:r w:rsidR="0048412C" w:rsidRPr="0048412C">
        <w:rPr>
          <w:rFonts w:ascii="GHEA Grapalat" w:hAnsi="GHEA Grapalat"/>
          <w:sz w:val="24"/>
          <w:szCs w:val="24"/>
          <w:lang w:val="hy-AM"/>
        </w:rPr>
        <w:t>05</w:t>
      </w:r>
      <w:r w:rsidR="0048412C" w:rsidRPr="0048412C">
        <w:rPr>
          <w:rFonts w:ascii="Cambria Math" w:hAnsi="Cambria Math" w:cs="Cambria Math"/>
          <w:sz w:val="24"/>
          <w:szCs w:val="24"/>
          <w:lang w:val="hy-AM"/>
        </w:rPr>
        <w:t>․</w:t>
      </w:r>
      <w:r w:rsidR="0048412C" w:rsidRPr="0048412C">
        <w:rPr>
          <w:rFonts w:ascii="GHEA Grapalat" w:hAnsi="GHEA Grapalat"/>
          <w:sz w:val="24"/>
          <w:szCs w:val="24"/>
          <w:lang w:val="hy-AM"/>
        </w:rPr>
        <w:t>02</w:t>
      </w:r>
      <w:r w:rsidR="0048412C" w:rsidRPr="0048412C">
        <w:rPr>
          <w:rFonts w:ascii="Cambria Math" w:hAnsi="Cambria Math" w:cs="Cambria Math"/>
          <w:sz w:val="24"/>
          <w:szCs w:val="24"/>
          <w:lang w:val="hy-AM"/>
        </w:rPr>
        <w:t>․</w:t>
      </w:r>
      <w:r w:rsidR="0048412C" w:rsidRPr="0048412C">
        <w:rPr>
          <w:rFonts w:ascii="GHEA Grapalat" w:hAnsi="GHEA Grapalat"/>
          <w:sz w:val="24"/>
          <w:szCs w:val="24"/>
          <w:lang w:val="hy-AM"/>
        </w:rPr>
        <w:t xml:space="preserve">2024 թվականին, այնուամենայնիվ, այն տրամադրվել է, ապա </w:t>
      </w:r>
      <w:r w:rsidR="00E87162">
        <w:rPr>
          <w:rFonts w:ascii="GHEA Grapalat" w:hAnsi="GHEA Grapalat"/>
          <w:sz w:val="24"/>
          <w:szCs w:val="24"/>
          <w:lang w:val="hy-AM"/>
        </w:rPr>
        <w:t xml:space="preserve">                        </w:t>
      </w:r>
      <w:r w:rsidR="0048412C" w:rsidRPr="0048412C">
        <w:rPr>
          <w:rFonts w:ascii="GHEA Grapalat" w:hAnsi="GHEA Grapalat"/>
          <w:sz w:val="24"/>
          <w:szCs w:val="24"/>
          <w:lang w:val="hy-AM"/>
        </w:rPr>
        <w:t>վերջինիս գործողության 15-րդ աշխատանքային օրը լրանալու էր 26</w:t>
      </w:r>
      <w:r w:rsidR="0048412C" w:rsidRPr="0048412C">
        <w:rPr>
          <w:rFonts w:ascii="Cambria Math" w:hAnsi="Cambria Math" w:cs="Cambria Math"/>
          <w:sz w:val="24"/>
          <w:szCs w:val="24"/>
          <w:lang w:val="hy-AM"/>
        </w:rPr>
        <w:t>․</w:t>
      </w:r>
      <w:r w:rsidR="0048412C" w:rsidRPr="0048412C">
        <w:rPr>
          <w:rFonts w:ascii="GHEA Grapalat" w:hAnsi="GHEA Grapalat"/>
          <w:sz w:val="24"/>
          <w:szCs w:val="24"/>
          <w:lang w:val="hy-AM"/>
        </w:rPr>
        <w:t>02</w:t>
      </w:r>
      <w:r w:rsidR="0048412C" w:rsidRPr="0048412C">
        <w:rPr>
          <w:rFonts w:ascii="Cambria Math" w:hAnsi="Cambria Math" w:cs="Cambria Math"/>
          <w:sz w:val="24"/>
          <w:szCs w:val="24"/>
          <w:lang w:val="hy-AM"/>
        </w:rPr>
        <w:t>․</w:t>
      </w:r>
      <w:r w:rsidR="0048412C" w:rsidRPr="0048412C">
        <w:rPr>
          <w:rFonts w:ascii="GHEA Grapalat" w:hAnsi="GHEA Grapalat"/>
          <w:sz w:val="24"/>
          <w:szCs w:val="24"/>
          <w:lang w:val="hy-AM"/>
        </w:rPr>
        <w:t>2024 թվականին)։ Ուստի</w:t>
      </w:r>
      <w:r w:rsidR="00B2696C">
        <w:rPr>
          <w:rFonts w:ascii="GHEA Grapalat" w:hAnsi="GHEA Grapalat"/>
          <w:sz w:val="24"/>
          <w:szCs w:val="24"/>
          <w:lang w:val="hy-AM"/>
        </w:rPr>
        <w:t>,</w:t>
      </w:r>
      <w:r w:rsidR="0048412C" w:rsidRPr="0048412C">
        <w:rPr>
          <w:rFonts w:ascii="GHEA Grapalat" w:hAnsi="GHEA Grapalat"/>
          <w:sz w:val="24"/>
          <w:szCs w:val="24"/>
          <w:lang w:val="hy-AM"/>
        </w:rPr>
        <w:t xml:space="preserve"> տվյալ դեպքում 13</w:t>
      </w:r>
      <w:r w:rsidR="0048412C" w:rsidRPr="0048412C">
        <w:rPr>
          <w:rFonts w:ascii="Cambria Math" w:hAnsi="Cambria Math" w:cs="Cambria Math"/>
          <w:sz w:val="24"/>
          <w:szCs w:val="24"/>
          <w:lang w:val="hy-AM"/>
        </w:rPr>
        <w:t>․</w:t>
      </w:r>
      <w:r w:rsidR="0048412C" w:rsidRPr="0048412C">
        <w:rPr>
          <w:rFonts w:ascii="GHEA Grapalat" w:hAnsi="GHEA Grapalat"/>
          <w:sz w:val="24"/>
          <w:szCs w:val="24"/>
          <w:lang w:val="hy-AM"/>
        </w:rPr>
        <w:t>05</w:t>
      </w:r>
      <w:r w:rsidR="0048412C" w:rsidRPr="0048412C">
        <w:rPr>
          <w:rFonts w:ascii="Cambria Math" w:hAnsi="Cambria Math" w:cs="Cambria Math"/>
          <w:sz w:val="24"/>
          <w:szCs w:val="24"/>
          <w:lang w:val="hy-AM"/>
        </w:rPr>
        <w:t>․</w:t>
      </w:r>
      <w:r w:rsidR="0048412C" w:rsidRPr="0048412C">
        <w:rPr>
          <w:rFonts w:ascii="GHEA Grapalat" w:hAnsi="GHEA Grapalat"/>
          <w:sz w:val="24"/>
          <w:szCs w:val="24"/>
          <w:lang w:val="hy-AM"/>
        </w:rPr>
        <w:t>2024 թվականին «Վերաքննիչ բողոքը բավարարելու մասին» որոշման կայացմամբ</w:t>
      </w:r>
      <w:r w:rsidR="0048412C">
        <w:rPr>
          <w:rFonts w:ascii="GHEA Grapalat" w:hAnsi="GHEA Grapalat"/>
          <w:sz w:val="24"/>
          <w:szCs w:val="24"/>
          <w:lang w:val="hy-AM"/>
        </w:rPr>
        <w:t xml:space="preserve"> </w:t>
      </w:r>
      <w:r w:rsidR="0048412C" w:rsidRPr="0048412C">
        <w:rPr>
          <w:rFonts w:ascii="GHEA Grapalat" w:hAnsi="GHEA Grapalat"/>
          <w:sz w:val="24"/>
          <w:szCs w:val="24"/>
          <w:lang w:val="hy-AM"/>
        </w:rPr>
        <w:t>Վերաքննիչ դատարանը վիճահարույց</w:t>
      </w:r>
      <w:r w:rsidR="00E87162">
        <w:rPr>
          <w:rFonts w:ascii="GHEA Grapalat" w:hAnsi="GHEA Grapalat"/>
          <w:sz w:val="24"/>
          <w:szCs w:val="24"/>
          <w:lang w:val="hy-AM"/>
        </w:rPr>
        <w:t xml:space="preserve"> </w:t>
      </w:r>
      <w:r w:rsidR="0048412C" w:rsidRPr="0048412C">
        <w:rPr>
          <w:rFonts w:ascii="GHEA Grapalat" w:hAnsi="GHEA Grapalat"/>
          <w:sz w:val="24"/>
          <w:szCs w:val="24"/>
          <w:lang w:val="hy-AM"/>
        </w:rPr>
        <w:t>գույքի նկատմամբ տիտղոսային սեփականատիրոջ փոփոխության վտանգի և</w:t>
      </w:r>
      <w:r w:rsidR="00E87162">
        <w:rPr>
          <w:rFonts w:ascii="GHEA Grapalat" w:hAnsi="GHEA Grapalat"/>
          <w:sz w:val="24"/>
          <w:szCs w:val="24"/>
          <w:lang w:val="hy-AM"/>
        </w:rPr>
        <w:t xml:space="preserve"> </w:t>
      </w:r>
      <w:r w:rsidR="0048412C" w:rsidRPr="0048412C">
        <w:rPr>
          <w:rFonts w:ascii="GHEA Grapalat" w:hAnsi="GHEA Grapalat"/>
          <w:sz w:val="24"/>
          <w:szCs w:val="24"/>
          <w:lang w:val="hy-AM"/>
        </w:rPr>
        <w:t>դրանով պայմանավորված ձեռնարկված հայցի ապահովումը պահպանելու անհր</w:t>
      </w:r>
      <w:r w:rsidR="00E87162">
        <w:rPr>
          <w:rFonts w:ascii="GHEA Grapalat" w:hAnsi="GHEA Grapalat"/>
          <w:sz w:val="24"/>
          <w:szCs w:val="24"/>
          <w:lang w:val="hy-AM"/>
        </w:rPr>
        <w:t>ա</w:t>
      </w:r>
      <w:r w:rsidR="0048412C" w:rsidRPr="0048412C">
        <w:rPr>
          <w:rFonts w:ascii="GHEA Grapalat" w:hAnsi="GHEA Grapalat"/>
          <w:sz w:val="24"/>
          <w:szCs w:val="24"/>
          <w:lang w:val="hy-AM"/>
        </w:rPr>
        <w:t>ժեշտության վերաբերյալ հանգել է սխալ եզրահանգման՝ անտեսելով նաև այն հանգամանքը, որ</w:t>
      </w:r>
      <w:r w:rsidR="00E87162">
        <w:rPr>
          <w:rFonts w:ascii="GHEA Grapalat" w:hAnsi="GHEA Grapalat"/>
          <w:sz w:val="24"/>
          <w:szCs w:val="24"/>
          <w:lang w:val="hy-AM"/>
        </w:rPr>
        <w:t xml:space="preserve"> </w:t>
      </w:r>
      <w:r w:rsidR="0048412C" w:rsidRPr="0048412C">
        <w:rPr>
          <w:rFonts w:ascii="GHEA Grapalat" w:hAnsi="GHEA Grapalat"/>
          <w:sz w:val="24"/>
          <w:szCs w:val="24"/>
          <w:lang w:val="hy-AM"/>
        </w:rPr>
        <w:t>ՀՀ վարչական դատարանը հայցի ապահովման միջոց ձեռնարկելու վերաբերյալ միջնորդությունը բավարարելիս հիմք է ընդունել Ընկերության միջնորդությամբ վկայակոչված միասնական տեղեկանքի առկայությունը</w:t>
      </w:r>
      <w:r w:rsidR="00B2696C">
        <w:rPr>
          <w:rFonts w:ascii="Cambria Math" w:hAnsi="Cambria Math"/>
          <w:sz w:val="24"/>
          <w:szCs w:val="24"/>
          <w:lang w:val="hy-AM"/>
        </w:rPr>
        <w:t>,</w:t>
      </w:r>
      <w:r w:rsidR="00B2696C">
        <w:rPr>
          <w:rFonts w:ascii="GHEA Grapalat" w:hAnsi="GHEA Grapalat"/>
          <w:sz w:val="24"/>
          <w:szCs w:val="24"/>
          <w:lang w:val="hy-AM"/>
        </w:rPr>
        <w:t xml:space="preserve"> մ</w:t>
      </w:r>
      <w:r w:rsidR="0048412C" w:rsidRPr="0048412C">
        <w:rPr>
          <w:rFonts w:ascii="GHEA Grapalat" w:hAnsi="GHEA Grapalat"/>
          <w:sz w:val="24"/>
          <w:szCs w:val="24"/>
          <w:lang w:val="hy-AM"/>
        </w:rPr>
        <w:t>ինչդեռ ինչպես արդեն իսկ նշվեց՝ 05</w:t>
      </w:r>
      <w:r w:rsidR="0048412C" w:rsidRPr="0048412C">
        <w:rPr>
          <w:rFonts w:ascii="Cambria Math" w:hAnsi="Cambria Math" w:cs="Cambria Math"/>
          <w:sz w:val="24"/>
          <w:szCs w:val="24"/>
          <w:lang w:val="hy-AM"/>
        </w:rPr>
        <w:t>․</w:t>
      </w:r>
      <w:r w:rsidR="0048412C" w:rsidRPr="0048412C">
        <w:rPr>
          <w:rFonts w:ascii="GHEA Grapalat" w:hAnsi="GHEA Grapalat"/>
          <w:sz w:val="24"/>
          <w:szCs w:val="24"/>
          <w:lang w:val="hy-AM"/>
        </w:rPr>
        <w:t>02</w:t>
      </w:r>
      <w:r w:rsidR="0048412C" w:rsidRPr="0048412C">
        <w:rPr>
          <w:rFonts w:ascii="Cambria Math" w:hAnsi="Cambria Math" w:cs="Cambria Math"/>
          <w:sz w:val="24"/>
          <w:szCs w:val="24"/>
          <w:lang w:val="hy-AM"/>
        </w:rPr>
        <w:t>․</w:t>
      </w:r>
      <w:r w:rsidR="0048412C" w:rsidRPr="0048412C">
        <w:rPr>
          <w:rFonts w:ascii="GHEA Grapalat" w:hAnsi="GHEA Grapalat"/>
          <w:sz w:val="24"/>
          <w:szCs w:val="24"/>
          <w:lang w:val="hy-AM"/>
        </w:rPr>
        <w:t>2024 թվականին միասնական տեղեկանք տրամադր</w:t>
      </w:r>
      <w:r w:rsidR="00E87162">
        <w:rPr>
          <w:rFonts w:ascii="GHEA Grapalat" w:hAnsi="GHEA Grapalat"/>
          <w:sz w:val="24"/>
          <w:szCs w:val="24"/>
          <w:lang w:val="hy-AM"/>
        </w:rPr>
        <w:t>վ</w:t>
      </w:r>
      <w:r w:rsidR="0048412C" w:rsidRPr="0048412C">
        <w:rPr>
          <w:rFonts w:ascii="GHEA Grapalat" w:hAnsi="GHEA Grapalat"/>
          <w:sz w:val="24"/>
          <w:szCs w:val="24"/>
          <w:lang w:val="hy-AM"/>
        </w:rPr>
        <w:t>ած լինելու պարագայում, այն ուժի մեջ էր գտնվելու մինչև 26</w:t>
      </w:r>
      <w:r w:rsidR="0048412C" w:rsidRPr="0048412C">
        <w:rPr>
          <w:rFonts w:ascii="Cambria Math" w:hAnsi="Cambria Math" w:cs="Cambria Math"/>
          <w:sz w:val="24"/>
          <w:szCs w:val="24"/>
          <w:lang w:val="hy-AM"/>
        </w:rPr>
        <w:t>․</w:t>
      </w:r>
      <w:r w:rsidR="0048412C" w:rsidRPr="0048412C">
        <w:rPr>
          <w:rFonts w:ascii="GHEA Grapalat" w:hAnsi="GHEA Grapalat"/>
          <w:sz w:val="24"/>
          <w:szCs w:val="24"/>
          <w:lang w:val="hy-AM"/>
        </w:rPr>
        <w:t>02</w:t>
      </w:r>
      <w:r w:rsidR="0048412C" w:rsidRPr="0048412C">
        <w:rPr>
          <w:rFonts w:ascii="Cambria Math" w:hAnsi="Cambria Math" w:cs="Cambria Math"/>
          <w:sz w:val="24"/>
          <w:szCs w:val="24"/>
          <w:lang w:val="hy-AM"/>
        </w:rPr>
        <w:t>․</w:t>
      </w:r>
      <w:r w:rsidR="0048412C" w:rsidRPr="0048412C">
        <w:rPr>
          <w:rFonts w:ascii="GHEA Grapalat" w:hAnsi="GHEA Grapalat"/>
          <w:sz w:val="24"/>
          <w:szCs w:val="24"/>
          <w:lang w:val="hy-AM"/>
        </w:rPr>
        <w:t>2024 թվականը ներառյալ։ Միաժամանակ, ձեռնարկված հայցի ապահովումը վերացնելու մասին 18</w:t>
      </w:r>
      <w:r w:rsidR="0048412C" w:rsidRPr="0048412C">
        <w:rPr>
          <w:rFonts w:ascii="Cambria Math" w:hAnsi="Cambria Math" w:cs="Cambria Math"/>
          <w:sz w:val="24"/>
          <w:szCs w:val="24"/>
          <w:lang w:val="hy-AM"/>
        </w:rPr>
        <w:t>․</w:t>
      </w:r>
      <w:r w:rsidR="0048412C" w:rsidRPr="0048412C">
        <w:rPr>
          <w:rFonts w:ascii="GHEA Grapalat" w:hAnsi="GHEA Grapalat"/>
          <w:sz w:val="24"/>
          <w:szCs w:val="24"/>
          <w:lang w:val="hy-AM"/>
        </w:rPr>
        <w:t>03</w:t>
      </w:r>
      <w:r w:rsidR="0048412C" w:rsidRPr="0048412C">
        <w:rPr>
          <w:rFonts w:ascii="Cambria Math" w:hAnsi="Cambria Math" w:cs="Cambria Math"/>
          <w:sz w:val="24"/>
          <w:szCs w:val="24"/>
          <w:lang w:val="hy-AM"/>
        </w:rPr>
        <w:t>․</w:t>
      </w:r>
      <w:r w:rsidR="0048412C" w:rsidRPr="0048412C">
        <w:rPr>
          <w:rFonts w:ascii="GHEA Grapalat" w:hAnsi="GHEA Grapalat"/>
          <w:sz w:val="24"/>
          <w:szCs w:val="24"/>
          <w:lang w:val="hy-AM"/>
        </w:rPr>
        <w:t xml:space="preserve">2024 թվականին որոշում կայացնելիս Դատարանը քննարկման առարկա է </w:t>
      </w:r>
      <w:r w:rsidR="00693CC6">
        <w:rPr>
          <w:rFonts w:ascii="GHEA Grapalat" w:hAnsi="GHEA Grapalat"/>
          <w:sz w:val="24"/>
          <w:szCs w:val="24"/>
          <w:lang w:val="hy-AM"/>
        </w:rPr>
        <w:t xml:space="preserve">               </w:t>
      </w:r>
      <w:r w:rsidR="0048412C" w:rsidRPr="0048412C">
        <w:rPr>
          <w:rFonts w:ascii="GHEA Grapalat" w:hAnsi="GHEA Grapalat"/>
          <w:sz w:val="24"/>
          <w:szCs w:val="24"/>
          <w:lang w:val="hy-AM"/>
        </w:rPr>
        <w:t xml:space="preserve">դարձրել նոր փաստական տվյալի առկայությունը։ </w:t>
      </w:r>
      <w:r w:rsidR="0048412C">
        <w:rPr>
          <w:rFonts w:ascii="GHEA Grapalat" w:hAnsi="GHEA Grapalat"/>
          <w:sz w:val="24"/>
          <w:szCs w:val="24"/>
          <w:lang w:val="hy-AM"/>
        </w:rPr>
        <w:t xml:space="preserve">Այլ կերպ ասած՝ </w:t>
      </w:r>
      <w:r w:rsidR="005D796A">
        <w:rPr>
          <w:rFonts w:ascii="GHEA Grapalat" w:hAnsi="GHEA Grapalat"/>
          <w:sz w:val="24"/>
          <w:szCs w:val="24"/>
          <w:lang w:val="hy-AM"/>
        </w:rPr>
        <w:t xml:space="preserve">Վերաքննիչ </w:t>
      </w:r>
      <w:r w:rsidR="00693CC6">
        <w:rPr>
          <w:rFonts w:ascii="GHEA Grapalat" w:hAnsi="GHEA Grapalat"/>
          <w:sz w:val="24"/>
          <w:szCs w:val="24"/>
          <w:lang w:val="hy-AM"/>
        </w:rPr>
        <w:t xml:space="preserve">             </w:t>
      </w:r>
      <w:r w:rsidR="005D796A">
        <w:rPr>
          <w:rFonts w:ascii="GHEA Grapalat" w:hAnsi="GHEA Grapalat"/>
          <w:sz w:val="24"/>
          <w:szCs w:val="24"/>
          <w:lang w:val="hy-AM"/>
        </w:rPr>
        <w:t xml:space="preserve">դատարանը հաշվի չի առել, որ </w:t>
      </w:r>
      <w:r w:rsidR="005D796A" w:rsidRPr="006501C5">
        <w:rPr>
          <w:rFonts w:ascii="GHEA Grapalat" w:hAnsi="GHEA Grapalat"/>
          <w:sz w:val="24"/>
          <w:szCs w:val="24"/>
          <w:lang w:val="hy-AM"/>
        </w:rPr>
        <w:t>հայցի ապահովման</w:t>
      </w:r>
      <w:r w:rsidR="00E87162">
        <w:rPr>
          <w:rFonts w:ascii="GHEA Grapalat" w:hAnsi="GHEA Grapalat"/>
          <w:sz w:val="24"/>
          <w:szCs w:val="24"/>
          <w:lang w:val="hy-AM"/>
        </w:rPr>
        <w:t xml:space="preserve"> </w:t>
      </w:r>
      <w:r w:rsidR="005D796A" w:rsidRPr="006501C5">
        <w:rPr>
          <w:rFonts w:ascii="GHEA Grapalat" w:hAnsi="GHEA Grapalat"/>
          <w:sz w:val="24"/>
          <w:szCs w:val="24"/>
          <w:lang w:val="hy-AM"/>
        </w:rPr>
        <w:t>միջոց ձեռնարկելու և ձեռնարկված հայցի ապահովման միջոցը վերացնելու մասին որոշումների</w:t>
      </w:r>
      <w:r w:rsidR="00E87162">
        <w:rPr>
          <w:rFonts w:ascii="GHEA Grapalat" w:hAnsi="GHEA Grapalat"/>
          <w:sz w:val="24"/>
          <w:szCs w:val="24"/>
          <w:lang w:val="hy-AM"/>
        </w:rPr>
        <w:t xml:space="preserve"> </w:t>
      </w:r>
      <w:r w:rsidR="005D796A" w:rsidRPr="006501C5">
        <w:rPr>
          <w:rFonts w:ascii="GHEA Grapalat" w:hAnsi="GHEA Grapalat"/>
          <w:sz w:val="24"/>
          <w:szCs w:val="24"/>
          <w:lang w:val="hy-AM"/>
        </w:rPr>
        <w:t xml:space="preserve">կայացման </w:t>
      </w:r>
      <w:r w:rsidR="00693CC6">
        <w:rPr>
          <w:rFonts w:ascii="GHEA Grapalat" w:hAnsi="GHEA Grapalat"/>
          <w:sz w:val="24"/>
          <w:szCs w:val="24"/>
          <w:lang w:val="hy-AM"/>
        </w:rPr>
        <w:t xml:space="preserve">                       </w:t>
      </w:r>
      <w:r w:rsidR="005D796A" w:rsidRPr="00461FC3">
        <w:rPr>
          <w:rFonts w:ascii="GHEA Grapalat" w:eastAsia="Calibri" w:hAnsi="GHEA Grapalat"/>
          <w:sz w:val="24"/>
          <w:szCs w:val="24"/>
          <w:lang w:val="hy-AM"/>
        </w:rPr>
        <w:t xml:space="preserve">ժամանակ </w:t>
      </w:r>
      <w:r w:rsidR="005D796A" w:rsidRPr="006501C5">
        <w:rPr>
          <w:rFonts w:ascii="GHEA Grapalat" w:eastAsia="Calibri" w:hAnsi="GHEA Grapalat"/>
          <w:sz w:val="24"/>
          <w:szCs w:val="24"/>
          <w:lang w:val="hy-AM"/>
        </w:rPr>
        <w:t xml:space="preserve">ՀՀ վարչական դատարանը տիրապետել է տարբեր փաստական </w:t>
      </w:r>
      <w:r w:rsidR="005D796A">
        <w:rPr>
          <w:rFonts w:ascii="GHEA Grapalat" w:eastAsia="Calibri" w:hAnsi="GHEA Grapalat"/>
          <w:sz w:val="24"/>
          <w:szCs w:val="24"/>
          <w:lang w:val="hy-AM"/>
        </w:rPr>
        <w:t>տվյալների</w:t>
      </w:r>
      <w:r w:rsidR="005D796A">
        <w:rPr>
          <w:rFonts w:ascii="GHEA Grapalat" w:hAnsi="GHEA Grapalat"/>
          <w:sz w:val="24"/>
          <w:szCs w:val="24"/>
          <w:lang w:val="hy-AM"/>
        </w:rPr>
        <w:t xml:space="preserve"> ըստ </w:t>
      </w:r>
      <w:r w:rsidR="00693CC6">
        <w:rPr>
          <w:rFonts w:ascii="GHEA Grapalat" w:hAnsi="GHEA Grapalat"/>
          <w:sz w:val="24"/>
          <w:szCs w:val="24"/>
          <w:lang w:val="hy-AM"/>
        </w:rPr>
        <w:t xml:space="preserve"> </w:t>
      </w:r>
    </w:p>
    <w:p w14:paraId="489DEC25" w14:textId="77777777" w:rsidR="00693CC6" w:rsidRPr="00693CC6" w:rsidRDefault="00693CC6" w:rsidP="00693CC6">
      <w:pPr>
        <w:pStyle w:val="ListParagraph"/>
        <w:tabs>
          <w:tab w:val="left" w:pos="90"/>
        </w:tabs>
        <w:spacing w:after="0" w:line="240" w:lineRule="auto"/>
        <w:ind w:left="0" w:firstLine="567"/>
        <w:jc w:val="both"/>
        <w:rPr>
          <w:rFonts w:ascii="GHEA Grapalat" w:hAnsi="GHEA Grapalat"/>
          <w:sz w:val="24"/>
          <w:szCs w:val="24"/>
          <w:lang w:val="hy-AM"/>
        </w:rPr>
      </w:pPr>
    </w:p>
    <w:p w14:paraId="12051032" w14:textId="54013017" w:rsidR="005D796A" w:rsidRDefault="005D796A" w:rsidP="00693CC6">
      <w:pPr>
        <w:pStyle w:val="ListParagraph"/>
        <w:tabs>
          <w:tab w:val="left" w:pos="90"/>
        </w:tabs>
        <w:spacing w:after="0" w:line="240" w:lineRule="auto"/>
        <w:ind w:left="0"/>
        <w:jc w:val="both"/>
        <w:rPr>
          <w:rFonts w:ascii="GHEA Grapalat" w:hAnsi="GHEA Grapalat"/>
          <w:sz w:val="24"/>
          <w:szCs w:val="24"/>
          <w:lang w:val="hy-AM"/>
        </w:rPr>
      </w:pPr>
      <w:r>
        <w:rPr>
          <w:rFonts w:ascii="GHEA Grapalat" w:hAnsi="GHEA Grapalat"/>
          <w:sz w:val="24"/>
          <w:szCs w:val="24"/>
          <w:lang w:val="hy-AM"/>
        </w:rPr>
        <w:lastRenderedPageBreak/>
        <w:t xml:space="preserve">այդմ՝ անտեսել է, որ </w:t>
      </w:r>
      <w:r w:rsidR="00FE449E">
        <w:rPr>
          <w:rFonts w:ascii="GHEA Grapalat" w:hAnsi="GHEA Grapalat"/>
          <w:sz w:val="24"/>
          <w:szCs w:val="24"/>
          <w:lang w:val="hy-AM"/>
        </w:rPr>
        <w:t xml:space="preserve">հայցի </w:t>
      </w:r>
      <w:r w:rsidR="00FD7EAA" w:rsidRPr="00E354D9">
        <w:rPr>
          <w:rFonts w:ascii="GHEA Grapalat" w:hAnsi="GHEA Grapalat"/>
          <w:sz w:val="24"/>
          <w:szCs w:val="24"/>
          <w:lang w:val="hy-AM"/>
        </w:rPr>
        <w:t>ապահովման միջոցը կիրառելուց հետո տեղի</w:t>
      </w:r>
      <w:r w:rsidR="00FE449E">
        <w:rPr>
          <w:rFonts w:ascii="GHEA Grapalat" w:hAnsi="GHEA Grapalat"/>
          <w:sz w:val="24"/>
          <w:szCs w:val="24"/>
          <w:lang w:val="hy-AM"/>
        </w:rPr>
        <w:t xml:space="preserve"> է</w:t>
      </w:r>
      <w:r w:rsidR="00FD7EAA" w:rsidRPr="00E354D9">
        <w:rPr>
          <w:rFonts w:ascii="GHEA Grapalat" w:hAnsi="GHEA Grapalat"/>
          <w:sz w:val="24"/>
          <w:szCs w:val="24"/>
          <w:lang w:val="hy-AM"/>
        </w:rPr>
        <w:t xml:space="preserve"> ո</w:t>
      </w:r>
      <w:bookmarkStart w:id="3" w:name="_GoBack"/>
      <w:bookmarkEnd w:id="3"/>
      <w:r w:rsidR="00FD7EAA" w:rsidRPr="00E354D9">
        <w:rPr>
          <w:rFonts w:ascii="GHEA Grapalat" w:hAnsi="GHEA Grapalat"/>
          <w:sz w:val="24"/>
          <w:szCs w:val="24"/>
          <w:lang w:val="hy-AM"/>
        </w:rPr>
        <w:t>ւնեց</w:t>
      </w:r>
      <w:r w:rsidR="00FE449E">
        <w:rPr>
          <w:rFonts w:ascii="GHEA Grapalat" w:hAnsi="GHEA Grapalat"/>
          <w:sz w:val="24"/>
          <w:szCs w:val="24"/>
          <w:lang w:val="hy-AM"/>
        </w:rPr>
        <w:t>ել</w:t>
      </w:r>
      <w:r w:rsidR="00FD7EAA" w:rsidRPr="00E354D9">
        <w:rPr>
          <w:rFonts w:ascii="GHEA Grapalat" w:hAnsi="GHEA Grapalat"/>
          <w:sz w:val="24"/>
          <w:szCs w:val="24"/>
          <w:lang w:val="hy-AM"/>
        </w:rPr>
        <w:t xml:space="preserve"> փաստական հանգամանք</w:t>
      </w:r>
      <w:r w:rsidR="00FE449E">
        <w:rPr>
          <w:rFonts w:ascii="GHEA Grapalat" w:hAnsi="GHEA Grapalat"/>
          <w:sz w:val="24"/>
          <w:szCs w:val="24"/>
          <w:lang w:val="hy-AM"/>
        </w:rPr>
        <w:t>ներ</w:t>
      </w:r>
      <w:r w:rsidR="00FD7EAA" w:rsidRPr="00E354D9">
        <w:rPr>
          <w:rFonts w:ascii="GHEA Grapalat" w:hAnsi="GHEA Grapalat"/>
          <w:sz w:val="24"/>
          <w:szCs w:val="24"/>
          <w:lang w:val="hy-AM"/>
        </w:rPr>
        <w:t>ի</w:t>
      </w:r>
      <w:r w:rsidR="00FE449E" w:rsidRPr="00FE449E">
        <w:rPr>
          <w:rFonts w:ascii="GHEA Grapalat" w:hAnsi="GHEA Grapalat"/>
          <w:sz w:val="24"/>
          <w:szCs w:val="24"/>
          <w:lang w:val="hy-AM"/>
        </w:rPr>
        <w:t xml:space="preserve"> </w:t>
      </w:r>
      <w:r w:rsidR="00FE449E" w:rsidRPr="00E354D9">
        <w:rPr>
          <w:rFonts w:ascii="GHEA Grapalat" w:hAnsi="GHEA Grapalat"/>
          <w:sz w:val="24"/>
          <w:szCs w:val="24"/>
          <w:lang w:val="hy-AM"/>
        </w:rPr>
        <w:t>այնպիսի</w:t>
      </w:r>
      <w:r w:rsidR="00FD7EAA" w:rsidRPr="00E354D9">
        <w:rPr>
          <w:rFonts w:ascii="GHEA Grapalat" w:hAnsi="GHEA Grapalat"/>
          <w:sz w:val="24"/>
          <w:szCs w:val="24"/>
          <w:lang w:val="hy-AM"/>
        </w:rPr>
        <w:t xml:space="preserve"> փոփոխություն, որն այլևս բացառում է կիրառված հայցի ապահովման միջոցը պահպանելու անհրաժեշտությունը, քանի որ նախ</w:t>
      </w:r>
      <w:r w:rsidR="00FD7EAA">
        <w:rPr>
          <w:rFonts w:ascii="GHEA Grapalat" w:hAnsi="GHEA Grapalat"/>
          <w:sz w:val="24"/>
          <w:szCs w:val="24"/>
          <w:lang w:val="hy-AM"/>
        </w:rPr>
        <w:t>՝</w:t>
      </w:r>
      <w:r w:rsidR="00FE449E" w:rsidRPr="00FE449E">
        <w:rPr>
          <w:rFonts w:ascii="GHEA Grapalat" w:hAnsi="GHEA Grapalat"/>
          <w:sz w:val="24"/>
          <w:szCs w:val="24"/>
          <w:lang w:val="hy-AM"/>
        </w:rPr>
        <w:t xml:space="preserve"> </w:t>
      </w:r>
      <w:r w:rsidR="00FE449E" w:rsidRPr="00863768">
        <w:rPr>
          <w:rFonts w:ascii="GHEA Grapalat" w:hAnsi="GHEA Grapalat"/>
          <w:sz w:val="24"/>
          <w:szCs w:val="24"/>
          <w:lang w:val="hy-AM"/>
        </w:rPr>
        <w:t>ՀՀ, ք</w:t>
      </w:r>
      <w:r w:rsidR="00FE449E" w:rsidRPr="00863768">
        <w:rPr>
          <w:rFonts w:ascii="Cambria Math" w:hAnsi="Cambria Math" w:cs="Cambria Math"/>
          <w:sz w:val="24"/>
          <w:szCs w:val="24"/>
          <w:lang w:val="hy-AM"/>
        </w:rPr>
        <w:t>․</w:t>
      </w:r>
      <w:r w:rsidR="00FE449E" w:rsidRPr="00863768">
        <w:rPr>
          <w:rFonts w:ascii="GHEA Grapalat" w:hAnsi="GHEA Grapalat"/>
          <w:sz w:val="24"/>
          <w:szCs w:val="24"/>
          <w:lang w:val="hy-AM"/>
        </w:rPr>
        <w:t xml:space="preserve"> Երևան, Ռիգայի փողոց, 126/4 շենքի 56 տարածք հասցեում գտնվող անշարժ գույքի նկատմամբ միասնական տեղեկանք տրամադրելու վերաբերյալ</w:t>
      </w:r>
      <w:r w:rsidR="00FE449E">
        <w:rPr>
          <w:rFonts w:ascii="GHEA Grapalat" w:hAnsi="GHEA Grapalat"/>
          <w:sz w:val="24"/>
          <w:szCs w:val="24"/>
          <w:lang w:val="hy-AM"/>
        </w:rPr>
        <w:t xml:space="preserve"> </w:t>
      </w:r>
      <w:r w:rsidR="00FE449E" w:rsidRPr="00863768">
        <w:rPr>
          <w:rFonts w:ascii="GHEA Grapalat" w:hAnsi="GHEA Grapalat"/>
          <w:sz w:val="24"/>
          <w:szCs w:val="24"/>
          <w:lang w:val="hy-AM"/>
        </w:rPr>
        <w:t>Ինգա Ավագյանի կողմից</w:t>
      </w:r>
      <w:r w:rsidR="00FE449E">
        <w:rPr>
          <w:rFonts w:ascii="GHEA Grapalat" w:hAnsi="GHEA Grapalat"/>
          <w:sz w:val="24"/>
          <w:szCs w:val="24"/>
          <w:lang w:val="hy-AM"/>
        </w:rPr>
        <w:t xml:space="preserve"> </w:t>
      </w:r>
      <w:r w:rsidR="00FE449E" w:rsidRPr="00863768">
        <w:rPr>
          <w:rFonts w:ascii="GHEA Grapalat" w:hAnsi="GHEA Grapalat"/>
          <w:sz w:val="24"/>
          <w:szCs w:val="24"/>
          <w:lang w:val="hy-AM"/>
        </w:rPr>
        <w:t>01</w:t>
      </w:r>
      <w:r w:rsidR="00FE449E" w:rsidRPr="00863768">
        <w:rPr>
          <w:rFonts w:ascii="Cambria Math" w:hAnsi="Cambria Math" w:cs="Cambria Math"/>
          <w:sz w:val="24"/>
          <w:szCs w:val="24"/>
          <w:lang w:val="hy-AM"/>
        </w:rPr>
        <w:t>․</w:t>
      </w:r>
      <w:r w:rsidR="00FE449E" w:rsidRPr="00863768">
        <w:rPr>
          <w:rFonts w:ascii="GHEA Grapalat" w:hAnsi="GHEA Grapalat"/>
          <w:sz w:val="24"/>
          <w:szCs w:val="24"/>
          <w:lang w:val="hy-AM"/>
        </w:rPr>
        <w:t>02</w:t>
      </w:r>
      <w:r w:rsidR="00FE449E" w:rsidRPr="00863768">
        <w:rPr>
          <w:rFonts w:ascii="Cambria Math" w:hAnsi="Cambria Math" w:cs="Cambria Math"/>
          <w:sz w:val="24"/>
          <w:szCs w:val="24"/>
          <w:lang w:val="hy-AM"/>
        </w:rPr>
        <w:t>․</w:t>
      </w:r>
      <w:r w:rsidR="00FE449E" w:rsidRPr="00863768">
        <w:rPr>
          <w:rFonts w:ascii="GHEA Grapalat" w:hAnsi="GHEA Grapalat"/>
          <w:sz w:val="24"/>
          <w:szCs w:val="24"/>
          <w:lang w:val="hy-AM"/>
        </w:rPr>
        <w:t>2024 թվականին</w:t>
      </w:r>
      <w:r w:rsidR="00915806" w:rsidRPr="00915806">
        <w:rPr>
          <w:rFonts w:ascii="GHEA Grapalat" w:hAnsi="GHEA Grapalat"/>
          <w:sz w:val="24"/>
          <w:szCs w:val="24"/>
          <w:lang w:val="hy-AM"/>
        </w:rPr>
        <w:t xml:space="preserve"> </w:t>
      </w:r>
      <w:r w:rsidR="00FE449E" w:rsidRPr="00863768">
        <w:rPr>
          <w:rFonts w:ascii="GHEA Grapalat" w:hAnsi="GHEA Grapalat"/>
          <w:sz w:val="24"/>
          <w:szCs w:val="24"/>
          <w:lang w:val="hy-AM"/>
        </w:rPr>
        <w:t>Կոմիտե մուտքագրվ</w:t>
      </w:r>
      <w:r w:rsidR="00FE449E">
        <w:rPr>
          <w:rFonts w:ascii="GHEA Grapalat" w:hAnsi="GHEA Grapalat"/>
          <w:sz w:val="24"/>
          <w:szCs w:val="24"/>
          <w:lang w:val="hy-AM"/>
        </w:rPr>
        <w:t>ած դիմում</w:t>
      </w:r>
      <w:r w:rsidR="00915806">
        <w:rPr>
          <w:rFonts w:ascii="GHEA Grapalat" w:hAnsi="GHEA Grapalat"/>
          <w:sz w:val="24"/>
          <w:szCs w:val="24"/>
          <w:lang w:val="hy-AM"/>
        </w:rPr>
        <w:t>ն</w:t>
      </w:r>
      <w:r w:rsidR="00FE449E">
        <w:rPr>
          <w:rFonts w:ascii="GHEA Grapalat" w:hAnsi="GHEA Grapalat"/>
          <w:sz w:val="24"/>
          <w:szCs w:val="24"/>
          <w:lang w:val="hy-AM"/>
        </w:rPr>
        <w:t xml:space="preserve"> </w:t>
      </w:r>
      <w:r w:rsidR="00915806">
        <w:rPr>
          <w:rFonts w:ascii="GHEA Grapalat" w:hAnsi="GHEA Grapalat"/>
          <w:sz w:val="24"/>
          <w:szCs w:val="24"/>
          <w:lang w:val="hy-AM"/>
        </w:rPr>
        <w:t>այլևս</w:t>
      </w:r>
      <w:r w:rsidR="00915806" w:rsidRPr="00E354D9">
        <w:rPr>
          <w:rFonts w:ascii="GHEA Grapalat" w:hAnsi="GHEA Grapalat"/>
          <w:sz w:val="24"/>
          <w:szCs w:val="24"/>
          <w:lang w:val="hy-AM"/>
        </w:rPr>
        <w:t xml:space="preserve"> չի հանդիսանում կիրառված հայցի ապահովման</w:t>
      </w:r>
      <w:r w:rsidR="00915806">
        <w:rPr>
          <w:rFonts w:ascii="GHEA Grapalat" w:hAnsi="GHEA Grapalat"/>
          <w:sz w:val="24"/>
          <w:szCs w:val="24"/>
          <w:lang w:val="hy-AM"/>
        </w:rPr>
        <w:t xml:space="preserve"> </w:t>
      </w:r>
      <w:r w:rsidR="00915806" w:rsidRPr="00C3018B">
        <w:rPr>
          <w:rFonts w:ascii="GHEA Grapalat" w:hAnsi="GHEA Grapalat"/>
          <w:sz w:val="24"/>
          <w:szCs w:val="24"/>
          <w:lang w:val="hy-AM"/>
        </w:rPr>
        <w:t>պահպանման անհրաժեշտությունը հիմնավորող կամ հերքող հանգամանք</w:t>
      </w:r>
      <w:r w:rsidR="00915806">
        <w:rPr>
          <w:rFonts w:ascii="GHEA Grapalat" w:hAnsi="GHEA Grapalat"/>
          <w:sz w:val="24"/>
          <w:szCs w:val="24"/>
          <w:lang w:val="hy-AM"/>
        </w:rPr>
        <w:t>, և դրան</w:t>
      </w:r>
      <w:r w:rsidR="00C70D91">
        <w:rPr>
          <w:rFonts w:ascii="GHEA Grapalat" w:hAnsi="GHEA Grapalat"/>
          <w:sz w:val="24"/>
          <w:szCs w:val="24"/>
          <w:lang w:val="hy-AM"/>
        </w:rPr>
        <w:t>ի</w:t>
      </w:r>
      <w:r w:rsidR="00915806">
        <w:rPr>
          <w:rFonts w:ascii="GHEA Grapalat" w:hAnsi="GHEA Grapalat"/>
          <w:sz w:val="24"/>
          <w:szCs w:val="24"/>
          <w:lang w:val="hy-AM"/>
        </w:rPr>
        <w:t xml:space="preserve">ց զատ՝ </w:t>
      </w:r>
      <w:r w:rsidR="00915806" w:rsidRPr="0048412C">
        <w:rPr>
          <w:rFonts w:ascii="GHEA Grapalat" w:hAnsi="GHEA Grapalat"/>
          <w:sz w:val="24"/>
          <w:szCs w:val="24"/>
          <w:lang w:val="hy-AM"/>
        </w:rPr>
        <w:t>ձեռնարկված հայցի ապահովումը վերացնելու մասին</w:t>
      </w:r>
      <w:r w:rsidR="00915806">
        <w:rPr>
          <w:rFonts w:ascii="GHEA Grapalat" w:hAnsi="GHEA Grapalat"/>
          <w:sz w:val="24"/>
          <w:szCs w:val="24"/>
          <w:lang w:val="hy-AM"/>
        </w:rPr>
        <w:t xml:space="preserve"> միջնորդությամբ ներկայացվել է նոր փաստ։</w:t>
      </w:r>
    </w:p>
    <w:p w14:paraId="5E155261" w14:textId="1E5F5561" w:rsidR="002E3E72" w:rsidRPr="002E3E72" w:rsidRDefault="004345A4" w:rsidP="005D796A">
      <w:pPr>
        <w:pStyle w:val="ListParagraph"/>
        <w:tabs>
          <w:tab w:val="left" w:pos="90"/>
        </w:tabs>
        <w:spacing w:after="0" w:line="240" w:lineRule="auto"/>
        <w:ind w:left="0" w:firstLine="567"/>
        <w:jc w:val="both"/>
        <w:rPr>
          <w:rFonts w:ascii="GHEA Grapalat" w:hAnsi="GHEA Grapalat"/>
          <w:sz w:val="24"/>
          <w:szCs w:val="24"/>
          <w:lang w:val="hy-AM"/>
        </w:rPr>
      </w:pPr>
      <w:r w:rsidRPr="006501C5">
        <w:rPr>
          <w:rFonts w:ascii="GHEA Grapalat" w:hAnsi="GHEA Grapalat"/>
          <w:sz w:val="24"/>
          <w:szCs w:val="24"/>
          <w:lang w:val="hy-AM"/>
        </w:rPr>
        <w:t>Վերո</w:t>
      </w:r>
      <w:r w:rsidR="007F5934" w:rsidRPr="006501C5">
        <w:rPr>
          <w:rFonts w:ascii="GHEA Grapalat" w:hAnsi="GHEA Grapalat"/>
          <w:sz w:val="24"/>
          <w:szCs w:val="24"/>
          <w:lang w:val="hy-AM"/>
        </w:rPr>
        <w:t>գրյալի</w:t>
      </w:r>
      <w:r w:rsidRPr="006501C5">
        <w:rPr>
          <w:rFonts w:ascii="GHEA Grapalat" w:hAnsi="GHEA Grapalat"/>
          <w:sz w:val="24"/>
          <w:szCs w:val="24"/>
          <w:lang w:val="hy-AM"/>
        </w:rPr>
        <w:t xml:space="preserve"> հիման վրա Վճռաբեկ դատարանն արձանագրում է, որ </w:t>
      </w:r>
      <w:r w:rsidR="0037476D" w:rsidRPr="006501C5">
        <w:rPr>
          <w:rFonts w:ascii="GHEA Grapalat" w:hAnsi="GHEA Grapalat"/>
          <w:sz w:val="24"/>
          <w:szCs w:val="24"/>
          <w:lang w:val="hy-AM"/>
        </w:rPr>
        <w:t xml:space="preserve">սույն գործով </w:t>
      </w:r>
      <w:r w:rsidR="00986FE1" w:rsidRPr="006501C5">
        <w:rPr>
          <w:rFonts w:ascii="GHEA Grapalat" w:hAnsi="GHEA Grapalat"/>
          <w:sz w:val="24"/>
          <w:szCs w:val="24"/>
          <w:lang w:val="hy-AM"/>
        </w:rPr>
        <w:t xml:space="preserve">առկա են եղել </w:t>
      </w:r>
      <w:r w:rsidRPr="006501C5">
        <w:rPr>
          <w:rFonts w:ascii="GHEA Grapalat" w:hAnsi="GHEA Grapalat"/>
          <w:sz w:val="24"/>
          <w:szCs w:val="24"/>
          <w:lang w:val="hy-AM"/>
        </w:rPr>
        <w:t>կիրառված հայցի ապահովման միջոցը վերացնելու հիմքեր</w:t>
      </w:r>
      <w:r w:rsidR="0037476D" w:rsidRPr="006501C5">
        <w:rPr>
          <w:rFonts w:ascii="GHEA Grapalat" w:hAnsi="GHEA Grapalat"/>
          <w:sz w:val="24"/>
          <w:szCs w:val="24"/>
          <w:lang w:val="hy-AM"/>
        </w:rPr>
        <w:t xml:space="preserve">, </w:t>
      </w:r>
      <w:r w:rsidR="00407AA5" w:rsidRPr="006501C5">
        <w:rPr>
          <w:rFonts w:ascii="GHEA Grapalat" w:hAnsi="GHEA Grapalat"/>
          <w:sz w:val="24"/>
          <w:szCs w:val="24"/>
          <w:lang w:val="hy-AM"/>
        </w:rPr>
        <w:t xml:space="preserve">ինչն անտեսվել է </w:t>
      </w:r>
      <w:r w:rsidR="005D796A">
        <w:rPr>
          <w:rFonts w:ascii="GHEA Grapalat" w:hAnsi="GHEA Grapalat"/>
          <w:sz w:val="24"/>
          <w:szCs w:val="24"/>
          <w:lang w:val="hy-AM"/>
        </w:rPr>
        <w:t xml:space="preserve">Վերաքննիչ դատարանի </w:t>
      </w:r>
      <w:r w:rsidR="00407AA5" w:rsidRPr="006501C5">
        <w:rPr>
          <w:rFonts w:ascii="GHEA Grapalat" w:hAnsi="GHEA Grapalat"/>
          <w:sz w:val="24"/>
          <w:szCs w:val="24"/>
          <w:lang w:val="hy-AM"/>
        </w:rPr>
        <w:t>կողմից</w:t>
      </w:r>
      <w:r w:rsidR="0037476D" w:rsidRPr="006501C5">
        <w:rPr>
          <w:rFonts w:ascii="GHEA Grapalat" w:hAnsi="GHEA Grapalat"/>
          <w:sz w:val="24"/>
          <w:szCs w:val="24"/>
          <w:lang w:val="hy-AM"/>
        </w:rPr>
        <w:t>։</w:t>
      </w:r>
    </w:p>
    <w:p w14:paraId="6E5F569F" w14:textId="0D602B79" w:rsidR="00986FE1" w:rsidRPr="006501C5" w:rsidRDefault="00986FE1" w:rsidP="00915806">
      <w:pPr>
        <w:pStyle w:val="ListParagraph"/>
        <w:tabs>
          <w:tab w:val="left" w:pos="90"/>
        </w:tabs>
        <w:spacing w:after="0" w:line="240" w:lineRule="auto"/>
        <w:ind w:left="0" w:firstLine="567"/>
        <w:jc w:val="both"/>
        <w:rPr>
          <w:rFonts w:ascii="GHEA Grapalat" w:hAnsi="GHEA Grapalat"/>
          <w:sz w:val="24"/>
          <w:szCs w:val="24"/>
          <w:lang w:val="hy-AM"/>
        </w:rPr>
      </w:pPr>
      <w:r w:rsidRPr="006501C5">
        <w:rPr>
          <w:rFonts w:ascii="GHEA Grapalat" w:hAnsi="GHEA Grapalat" w:cs="Sylfaen"/>
          <w:sz w:val="24"/>
          <w:szCs w:val="24"/>
          <w:lang w:val="hy-AM"/>
        </w:rPr>
        <w:t xml:space="preserve">Այսպիսով, վճռաբեկ բողոքի հիմքի առկայությունը Վճռաբեկ դատարանը դիտում է բավարար՝ ՀՀ վարչական դատավարության օրենսգրքի 169-րդ հոդվածի 2-րդ մասի ուժով վճռաբեկ բողոքը բավարարելու և </w:t>
      </w:r>
      <w:r w:rsidRPr="006501C5">
        <w:rPr>
          <w:rFonts w:ascii="GHEA Grapalat" w:hAnsi="GHEA Grapalat"/>
          <w:sz w:val="24"/>
          <w:szCs w:val="24"/>
          <w:lang w:val="hy-AM"/>
        </w:rPr>
        <w:t xml:space="preserve">Վերաքննիչ դատարանի </w:t>
      </w:r>
      <w:r w:rsidRPr="006501C5">
        <w:rPr>
          <w:rFonts w:ascii="GHEA Grapalat" w:hAnsi="GHEA Grapalat" w:cs="Sylfaen"/>
          <w:sz w:val="24"/>
          <w:szCs w:val="24"/>
          <w:lang w:val="hy-AM"/>
        </w:rPr>
        <w:t>13</w:t>
      </w:r>
      <w:r w:rsidRPr="006501C5">
        <w:rPr>
          <w:rFonts w:ascii="GHEA Grapalat" w:hAnsi="GHEA Grapalat" w:cs="Cambria Math"/>
          <w:sz w:val="24"/>
          <w:szCs w:val="24"/>
          <w:lang w:val="hy-AM"/>
        </w:rPr>
        <w:t>.</w:t>
      </w:r>
      <w:r w:rsidRPr="006501C5">
        <w:rPr>
          <w:rFonts w:ascii="GHEA Grapalat" w:hAnsi="GHEA Grapalat" w:cs="Sylfaen"/>
          <w:sz w:val="24"/>
          <w:szCs w:val="24"/>
          <w:lang w:val="hy-AM"/>
        </w:rPr>
        <w:t>05</w:t>
      </w:r>
      <w:r w:rsidRPr="006501C5">
        <w:rPr>
          <w:rFonts w:ascii="GHEA Grapalat" w:hAnsi="GHEA Grapalat" w:cs="Cambria Math"/>
          <w:sz w:val="24"/>
          <w:szCs w:val="24"/>
          <w:lang w:val="hy-AM"/>
        </w:rPr>
        <w:t>.</w:t>
      </w:r>
      <w:r w:rsidRPr="006501C5">
        <w:rPr>
          <w:rFonts w:ascii="GHEA Grapalat" w:hAnsi="GHEA Grapalat" w:cs="Sylfaen"/>
          <w:sz w:val="24"/>
          <w:szCs w:val="24"/>
          <w:lang w:val="hy-AM"/>
        </w:rPr>
        <w:t>2024</w:t>
      </w:r>
      <w:r w:rsidR="0069388F">
        <w:rPr>
          <w:rFonts w:ascii="GHEA Grapalat" w:hAnsi="GHEA Grapalat" w:cs="Sylfaen"/>
          <w:sz w:val="24"/>
          <w:szCs w:val="24"/>
          <w:lang w:val="hy-AM"/>
        </w:rPr>
        <w:t xml:space="preserve"> </w:t>
      </w:r>
      <w:r w:rsidRPr="006501C5">
        <w:rPr>
          <w:rFonts w:ascii="GHEA Grapalat" w:hAnsi="GHEA Grapalat" w:cs="Sylfaen"/>
          <w:sz w:val="24"/>
          <w:szCs w:val="24"/>
          <w:lang w:val="hy-AM"/>
        </w:rPr>
        <w:t>թվականի «Վերաքննիչ բողոք</w:t>
      </w:r>
      <w:r w:rsidR="00776A20">
        <w:rPr>
          <w:rFonts w:ascii="GHEA Grapalat" w:hAnsi="GHEA Grapalat" w:cs="Sylfaen"/>
          <w:sz w:val="24"/>
          <w:szCs w:val="24"/>
          <w:lang w:val="hy-AM"/>
        </w:rPr>
        <w:t>ը</w:t>
      </w:r>
      <w:r w:rsidRPr="006501C5">
        <w:rPr>
          <w:rFonts w:ascii="GHEA Grapalat" w:hAnsi="GHEA Grapalat" w:cs="Sylfaen"/>
          <w:sz w:val="24"/>
          <w:szCs w:val="24"/>
          <w:lang w:val="hy-AM"/>
        </w:rPr>
        <w:t xml:space="preserve"> բավարարելու մասին» </w:t>
      </w:r>
      <w:r w:rsidRPr="006501C5">
        <w:rPr>
          <w:rFonts w:ascii="GHEA Grapalat" w:hAnsi="GHEA Grapalat" w:cs="Sylfaen"/>
          <w:iCs/>
          <w:sz w:val="24"/>
          <w:szCs w:val="24"/>
          <w:lang w:val="hy-AM"/>
        </w:rPr>
        <w:t>որոշումը վերացնելու համար</w:t>
      </w:r>
      <w:r w:rsidRPr="006501C5">
        <w:rPr>
          <w:rFonts w:ascii="GHEA Grapalat" w:hAnsi="GHEA Grapalat"/>
          <w:color w:val="000000"/>
          <w:sz w:val="24"/>
          <w:szCs w:val="24"/>
          <w:shd w:val="clear" w:color="auto" w:fill="FFFFFF"/>
          <w:lang w:val="pt-BR"/>
        </w:rPr>
        <w:t>:</w:t>
      </w:r>
    </w:p>
    <w:p w14:paraId="7FEF5757" w14:textId="77777777" w:rsidR="00620112" w:rsidRPr="006501C5" w:rsidRDefault="00620112" w:rsidP="00915806">
      <w:pPr>
        <w:pStyle w:val="ListParagraph"/>
        <w:tabs>
          <w:tab w:val="left" w:pos="90"/>
        </w:tabs>
        <w:spacing w:after="0" w:line="240" w:lineRule="auto"/>
        <w:ind w:left="0" w:firstLine="567"/>
        <w:jc w:val="both"/>
        <w:rPr>
          <w:rFonts w:ascii="GHEA Grapalat" w:hAnsi="GHEA Grapalat" w:cs="Calibri"/>
          <w:sz w:val="24"/>
          <w:szCs w:val="24"/>
          <w:lang w:val="hy-AM"/>
        </w:rPr>
      </w:pPr>
    </w:p>
    <w:p w14:paraId="37E62623" w14:textId="77777777" w:rsidR="00C8063D" w:rsidRPr="006501C5" w:rsidRDefault="00C8063D" w:rsidP="00915806">
      <w:pPr>
        <w:tabs>
          <w:tab w:val="left" w:pos="540"/>
        </w:tabs>
        <w:ind w:firstLine="567"/>
        <w:jc w:val="both"/>
        <w:rPr>
          <w:rFonts w:ascii="GHEA Grapalat" w:hAnsi="GHEA Grapalat" w:cs="Sylfaen"/>
          <w:lang w:val="de-DE"/>
        </w:rPr>
      </w:pPr>
      <w:r w:rsidRPr="006501C5">
        <w:rPr>
          <w:rFonts w:ascii="GHEA Grapalat" w:hAnsi="GHEA Grapalat" w:cs="Sylfaen"/>
          <w:lang w:val="de-DE"/>
        </w:rPr>
        <w:t xml:space="preserve">Հաշվի առնելով վերը շարադրված հիմնավորումները և </w:t>
      </w:r>
      <w:r w:rsidRPr="006501C5">
        <w:rPr>
          <w:rFonts w:ascii="GHEA Grapalat" w:hAnsi="GHEA Grapalat" w:cs="Sylfaen"/>
          <w:lang w:val="hy-AM"/>
        </w:rPr>
        <w:t>ղեկավարվելով</w:t>
      </w:r>
      <w:r w:rsidRPr="006501C5">
        <w:rPr>
          <w:rFonts w:ascii="GHEA Grapalat" w:hAnsi="GHEA Grapalat"/>
          <w:lang w:val="de-DE"/>
        </w:rPr>
        <w:t xml:space="preserve"> </w:t>
      </w:r>
      <w:r w:rsidRPr="006501C5">
        <w:rPr>
          <w:rFonts w:ascii="GHEA Grapalat" w:hAnsi="GHEA Grapalat" w:cs="Sylfaen"/>
          <w:lang w:val="hy-AM"/>
        </w:rPr>
        <w:t>ՀՀ</w:t>
      </w:r>
      <w:r w:rsidRPr="006501C5">
        <w:rPr>
          <w:rFonts w:ascii="GHEA Grapalat" w:hAnsi="GHEA Grapalat" w:cs="Sylfaen"/>
          <w:lang w:val="de-DE"/>
        </w:rPr>
        <w:t xml:space="preserve"> </w:t>
      </w:r>
      <w:r w:rsidRPr="006501C5">
        <w:rPr>
          <w:rFonts w:ascii="GHEA Grapalat" w:hAnsi="GHEA Grapalat" w:cs="Sylfaen"/>
          <w:lang w:val="hy-AM"/>
        </w:rPr>
        <w:t>վարչական</w:t>
      </w:r>
      <w:r w:rsidRPr="006501C5">
        <w:rPr>
          <w:rFonts w:ascii="GHEA Grapalat" w:hAnsi="GHEA Grapalat" w:cs="Sylfaen"/>
          <w:lang w:val="de-DE"/>
        </w:rPr>
        <w:t xml:space="preserve"> </w:t>
      </w:r>
      <w:r w:rsidRPr="006501C5">
        <w:rPr>
          <w:rFonts w:ascii="GHEA Grapalat" w:hAnsi="GHEA Grapalat" w:cs="Sylfaen"/>
          <w:lang w:val="hy-AM"/>
        </w:rPr>
        <w:t>դատավարության</w:t>
      </w:r>
      <w:r w:rsidRPr="006501C5">
        <w:rPr>
          <w:rFonts w:ascii="GHEA Grapalat" w:hAnsi="GHEA Grapalat" w:cs="Sylfaen"/>
          <w:lang w:val="de-DE"/>
        </w:rPr>
        <w:t xml:space="preserve"> </w:t>
      </w:r>
      <w:r w:rsidRPr="006501C5">
        <w:rPr>
          <w:rFonts w:ascii="GHEA Grapalat" w:hAnsi="GHEA Grapalat" w:cs="Sylfaen"/>
          <w:lang w:val="hy-AM"/>
        </w:rPr>
        <w:t>օրենսգրքի</w:t>
      </w:r>
      <w:r w:rsidRPr="006501C5">
        <w:rPr>
          <w:rFonts w:ascii="GHEA Grapalat" w:hAnsi="GHEA Grapalat" w:cs="Sylfaen"/>
          <w:lang w:val="de-DE"/>
        </w:rPr>
        <w:t xml:space="preserve"> 153-</w:t>
      </w:r>
      <w:r w:rsidRPr="006501C5">
        <w:rPr>
          <w:rFonts w:ascii="GHEA Grapalat" w:hAnsi="GHEA Grapalat" w:cs="Sylfaen"/>
          <w:lang w:val="hy-AM"/>
        </w:rPr>
        <w:t>րդ</w:t>
      </w:r>
      <w:r w:rsidRPr="006501C5">
        <w:rPr>
          <w:rFonts w:ascii="GHEA Grapalat" w:hAnsi="GHEA Grapalat" w:cs="Sylfaen"/>
          <w:lang w:val="de-DE"/>
        </w:rPr>
        <w:t xml:space="preserve">, 169-րդ և 171-րդ </w:t>
      </w:r>
      <w:r w:rsidRPr="006501C5">
        <w:rPr>
          <w:rFonts w:ascii="GHEA Grapalat" w:hAnsi="GHEA Grapalat" w:cs="Sylfaen"/>
          <w:lang w:val="hy-AM"/>
        </w:rPr>
        <w:t>հոդվածներով</w:t>
      </w:r>
      <w:r w:rsidRPr="006501C5">
        <w:rPr>
          <w:rFonts w:ascii="GHEA Grapalat" w:hAnsi="GHEA Grapalat" w:cs="Sylfaen"/>
          <w:lang w:val="af-ZA"/>
        </w:rPr>
        <w:t>`</w:t>
      </w:r>
      <w:r w:rsidRPr="006501C5">
        <w:rPr>
          <w:rFonts w:ascii="GHEA Grapalat" w:hAnsi="GHEA Grapalat"/>
          <w:lang w:val="hy-AM"/>
        </w:rPr>
        <w:t xml:space="preserve"> </w:t>
      </w:r>
      <w:r w:rsidRPr="006501C5">
        <w:rPr>
          <w:rFonts w:ascii="GHEA Grapalat" w:hAnsi="GHEA Grapalat" w:cs="Sylfaen"/>
          <w:lang w:val="hy-AM"/>
        </w:rPr>
        <w:t>Վճռաբեկ</w:t>
      </w:r>
      <w:r w:rsidRPr="006501C5">
        <w:rPr>
          <w:rFonts w:ascii="GHEA Grapalat" w:hAnsi="GHEA Grapalat"/>
          <w:lang w:val="hy-AM"/>
        </w:rPr>
        <w:t xml:space="preserve"> </w:t>
      </w:r>
      <w:r w:rsidRPr="006501C5">
        <w:rPr>
          <w:rFonts w:ascii="GHEA Grapalat" w:hAnsi="GHEA Grapalat" w:cs="Sylfaen"/>
          <w:lang w:val="hy-AM"/>
        </w:rPr>
        <w:t>դատարանը</w:t>
      </w:r>
    </w:p>
    <w:p w14:paraId="007586F5" w14:textId="77777777" w:rsidR="00776A20" w:rsidRDefault="00776A20" w:rsidP="00915806">
      <w:pPr>
        <w:rPr>
          <w:rFonts w:ascii="GHEA Grapalat" w:hAnsi="GHEA Grapalat"/>
          <w:b/>
          <w:sz w:val="28"/>
          <w:szCs w:val="28"/>
          <w:lang w:val="de-DE"/>
        </w:rPr>
      </w:pPr>
    </w:p>
    <w:p w14:paraId="4AA1A743" w14:textId="291AB3EE" w:rsidR="00C8063D" w:rsidRDefault="00C8063D" w:rsidP="00915806">
      <w:pPr>
        <w:ind w:firstLine="567"/>
        <w:jc w:val="center"/>
        <w:rPr>
          <w:rFonts w:ascii="GHEA Grapalat" w:hAnsi="GHEA Grapalat"/>
          <w:b/>
          <w:sz w:val="28"/>
          <w:szCs w:val="28"/>
          <w:lang w:val="hy-AM"/>
        </w:rPr>
      </w:pPr>
      <w:r w:rsidRPr="00807940">
        <w:rPr>
          <w:rFonts w:ascii="GHEA Grapalat" w:hAnsi="GHEA Grapalat"/>
          <w:b/>
          <w:sz w:val="28"/>
          <w:szCs w:val="28"/>
          <w:lang w:val="de-DE"/>
        </w:rPr>
        <w:t>Ո Ր Ո Շ Ե Ց</w:t>
      </w:r>
    </w:p>
    <w:p w14:paraId="635A8DD4" w14:textId="77777777" w:rsidR="00281117" w:rsidRPr="00407AA5" w:rsidRDefault="00281117" w:rsidP="00915806">
      <w:pPr>
        <w:ind w:firstLine="567"/>
        <w:jc w:val="center"/>
        <w:rPr>
          <w:rFonts w:ascii="GHEA Grapalat" w:hAnsi="GHEA Grapalat"/>
          <w:b/>
          <w:bCs/>
          <w:iCs/>
          <w:sz w:val="14"/>
          <w:szCs w:val="14"/>
          <w:u w:val="single"/>
          <w:lang w:val="hy-AM"/>
        </w:rPr>
      </w:pPr>
    </w:p>
    <w:p w14:paraId="76F369F8" w14:textId="26C4D415" w:rsidR="007126FC" w:rsidRPr="002E3E72" w:rsidRDefault="00C8063D" w:rsidP="00915806">
      <w:pPr>
        <w:ind w:firstLine="567"/>
        <w:jc w:val="both"/>
        <w:rPr>
          <w:rFonts w:ascii="GHEA Grapalat" w:hAnsi="GHEA Grapalat" w:cs="Tahoma"/>
          <w:lang w:val="hy-AM"/>
        </w:rPr>
      </w:pPr>
      <w:r w:rsidRPr="00807940">
        <w:rPr>
          <w:rFonts w:ascii="GHEA Grapalat" w:hAnsi="GHEA Grapalat"/>
          <w:lang w:val="hy-AM"/>
        </w:rPr>
        <w:t xml:space="preserve">1. </w:t>
      </w:r>
      <w:r w:rsidRPr="00807940">
        <w:rPr>
          <w:rFonts w:ascii="GHEA Grapalat" w:hAnsi="GHEA Grapalat" w:cs="Sylfaen"/>
          <w:lang w:val="hy-AM"/>
        </w:rPr>
        <w:t>Վճռաբեկ</w:t>
      </w:r>
      <w:r w:rsidRPr="00807940">
        <w:rPr>
          <w:rFonts w:ascii="GHEA Grapalat" w:hAnsi="GHEA Grapalat"/>
          <w:lang w:val="de-DE"/>
        </w:rPr>
        <w:t xml:space="preserve"> </w:t>
      </w:r>
      <w:r w:rsidRPr="00807940">
        <w:rPr>
          <w:rFonts w:ascii="GHEA Grapalat" w:hAnsi="GHEA Grapalat" w:cs="Sylfaen"/>
          <w:lang w:val="hy-AM"/>
        </w:rPr>
        <w:t>բողոքը</w:t>
      </w:r>
      <w:r w:rsidRPr="00807940">
        <w:rPr>
          <w:rFonts w:ascii="GHEA Grapalat" w:hAnsi="GHEA Grapalat"/>
          <w:lang w:val="de-DE"/>
        </w:rPr>
        <w:t xml:space="preserve"> </w:t>
      </w:r>
      <w:r w:rsidR="00B47684">
        <w:rPr>
          <w:rFonts w:ascii="GHEA Grapalat" w:hAnsi="GHEA Grapalat"/>
          <w:lang w:val="hy-AM"/>
        </w:rPr>
        <w:t>բավարարել</w:t>
      </w:r>
      <w:r w:rsidRPr="00807940">
        <w:rPr>
          <w:rFonts w:ascii="GHEA Grapalat" w:hAnsi="GHEA Grapalat" w:cs="Sylfaen"/>
          <w:lang w:val="de-DE"/>
        </w:rPr>
        <w:t>:</w:t>
      </w:r>
      <w:r w:rsidRPr="00807940">
        <w:rPr>
          <w:rFonts w:ascii="GHEA Grapalat" w:hAnsi="GHEA Grapalat"/>
          <w:lang w:val="de-DE"/>
        </w:rPr>
        <w:t xml:space="preserve"> </w:t>
      </w:r>
      <w:r w:rsidR="00B47684">
        <w:rPr>
          <w:rFonts w:ascii="GHEA Grapalat" w:hAnsi="GHEA Grapalat"/>
          <w:lang w:val="hy-AM"/>
        </w:rPr>
        <w:t xml:space="preserve">Վերացնել </w:t>
      </w:r>
      <w:r w:rsidRPr="00807940">
        <w:rPr>
          <w:rFonts w:ascii="GHEA Grapalat" w:hAnsi="GHEA Grapalat"/>
          <w:lang w:val="hy-AM"/>
        </w:rPr>
        <w:t xml:space="preserve">ՀՀ վերաքննիչ վարչական դատարանի </w:t>
      </w:r>
      <w:r w:rsidR="00986FE1">
        <w:rPr>
          <w:rFonts w:ascii="GHEA Grapalat" w:hAnsi="GHEA Grapalat"/>
          <w:lang w:val="hy-AM"/>
        </w:rPr>
        <w:t>13</w:t>
      </w:r>
      <w:r w:rsidR="00B47684">
        <w:rPr>
          <w:rFonts w:ascii="GHEA Grapalat" w:hAnsi="GHEA Grapalat"/>
          <w:lang w:val="hy-AM"/>
        </w:rPr>
        <w:t>.0</w:t>
      </w:r>
      <w:r w:rsidR="00986FE1">
        <w:rPr>
          <w:rFonts w:ascii="GHEA Grapalat" w:hAnsi="GHEA Grapalat"/>
          <w:lang w:val="hy-AM"/>
        </w:rPr>
        <w:t>5</w:t>
      </w:r>
      <w:r w:rsidR="00B47684">
        <w:rPr>
          <w:rFonts w:ascii="GHEA Grapalat" w:hAnsi="GHEA Grapalat"/>
          <w:lang w:val="hy-AM"/>
        </w:rPr>
        <w:t>.202</w:t>
      </w:r>
      <w:r w:rsidR="00986FE1">
        <w:rPr>
          <w:rFonts w:ascii="GHEA Grapalat" w:hAnsi="GHEA Grapalat"/>
          <w:lang w:val="hy-AM"/>
        </w:rPr>
        <w:t>4</w:t>
      </w:r>
      <w:r w:rsidRPr="00807940">
        <w:rPr>
          <w:rFonts w:ascii="GHEA Grapalat" w:hAnsi="GHEA Grapalat"/>
          <w:lang w:val="hy-AM"/>
        </w:rPr>
        <w:t xml:space="preserve"> թվականի </w:t>
      </w:r>
      <w:r w:rsidR="00B47684" w:rsidRPr="00807940">
        <w:rPr>
          <w:rFonts w:ascii="GHEA Grapalat" w:hAnsi="GHEA Grapalat" w:cs="Sylfaen"/>
          <w:lang w:val="hy-AM"/>
        </w:rPr>
        <w:t xml:space="preserve">«Վերաքննիչ բողոքը </w:t>
      </w:r>
      <w:r w:rsidR="00986FE1">
        <w:rPr>
          <w:rFonts w:ascii="GHEA Grapalat" w:hAnsi="GHEA Grapalat" w:cs="Sylfaen"/>
          <w:lang w:val="hy-AM"/>
        </w:rPr>
        <w:t>բավարարելու</w:t>
      </w:r>
      <w:r w:rsidR="00B47684" w:rsidRPr="00807940">
        <w:rPr>
          <w:rFonts w:ascii="GHEA Grapalat" w:hAnsi="GHEA Grapalat" w:cs="Sylfaen"/>
          <w:lang w:val="hy-AM"/>
        </w:rPr>
        <w:t xml:space="preserve"> մասին» </w:t>
      </w:r>
      <w:r w:rsidRPr="00807940">
        <w:rPr>
          <w:rFonts w:ascii="GHEA Grapalat" w:hAnsi="GHEA Grapalat"/>
          <w:lang w:val="hy-AM"/>
        </w:rPr>
        <w:t>որոշումը</w:t>
      </w:r>
      <w:r w:rsidR="007126FC" w:rsidRPr="002E3E72">
        <w:rPr>
          <w:rFonts w:ascii="GHEA Grapalat" w:hAnsi="GHEA Grapalat" w:cs="Tahoma"/>
          <w:lang w:val="hy-AM"/>
        </w:rPr>
        <w:t xml:space="preserve">։ </w:t>
      </w:r>
    </w:p>
    <w:p w14:paraId="10DF0A1B" w14:textId="6E4324D3" w:rsidR="00311749" w:rsidRDefault="00C8063D" w:rsidP="00915806">
      <w:pPr>
        <w:ind w:firstLine="567"/>
        <w:jc w:val="both"/>
        <w:rPr>
          <w:rFonts w:ascii="GHEA Grapalat" w:hAnsi="GHEA Grapalat" w:cs="Sylfaen"/>
          <w:lang w:val="fr-FR"/>
        </w:rPr>
      </w:pPr>
      <w:r w:rsidRPr="00807940">
        <w:rPr>
          <w:rFonts w:ascii="GHEA Grapalat" w:hAnsi="GHEA Grapalat" w:cs="Sylfaen"/>
          <w:lang w:val="de-DE"/>
        </w:rPr>
        <w:t>2</w:t>
      </w:r>
      <w:r w:rsidRPr="00807940">
        <w:rPr>
          <w:rFonts w:ascii="GHEA Grapalat" w:hAnsi="GHEA Grapalat"/>
          <w:lang w:val="hy-AM"/>
        </w:rPr>
        <w:t xml:space="preserve">. </w:t>
      </w:r>
      <w:r w:rsidRPr="00807940">
        <w:rPr>
          <w:rFonts w:ascii="GHEA Grapalat" w:hAnsi="GHEA Grapalat" w:cs="Sylfaen"/>
          <w:lang w:val="de-DE"/>
        </w:rPr>
        <w:t>Ո</w:t>
      </w:r>
      <w:r w:rsidRPr="00807940">
        <w:rPr>
          <w:rFonts w:ascii="GHEA Grapalat" w:hAnsi="GHEA Grapalat" w:cs="Sylfaen"/>
          <w:lang w:val="hy-AM"/>
        </w:rPr>
        <w:t>րոշումն</w:t>
      </w:r>
      <w:r w:rsidRPr="00807940">
        <w:rPr>
          <w:rFonts w:ascii="GHEA Grapalat" w:hAnsi="GHEA Grapalat"/>
          <w:lang w:val="hy-AM"/>
        </w:rPr>
        <w:t xml:space="preserve"> </w:t>
      </w:r>
      <w:r w:rsidRPr="00807940">
        <w:rPr>
          <w:rFonts w:ascii="GHEA Grapalat" w:hAnsi="GHEA Grapalat" w:cs="Sylfaen"/>
          <w:lang w:val="hy-AM"/>
        </w:rPr>
        <w:t>օրինական</w:t>
      </w:r>
      <w:r w:rsidRPr="00807940">
        <w:rPr>
          <w:rFonts w:ascii="GHEA Grapalat" w:hAnsi="GHEA Grapalat"/>
          <w:lang w:val="hy-AM"/>
        </w:rPr>
        <w:t xml:space="preserve"> </w:t>
      </w:r>
      <w:r w:rsidRPr="00807940">
        <w:rPr>
          <w:rFonts w:ascii="GHEA Grapalat" w:hAnsi="GHEA Grapalat" w:cs="Sylfaen"/>
          <w:lang w:val="hy-AM"/>
        </w:rPr>
        <w:t>ուժի</w:t>
      </w:r>
      <w:r w:rsidRPr="00807940">
        <w:rPr>
          <w:rFonts w:ascii="GHEA Grapalat" w:hAnsi="GHEA Grapalat"/>
          <w:lang w:val="hy-AM"/>
        </w:rPr>
        <w:t xml:space="preserve"> </w:t>
      </w:r>
      <w:r w:rsidRPr="00807940">
        <w:rPr>
          <w:rFonts w:ascii="GHEA Grapalat" w:hAnsi="GHEA Grapalat" w:cs="Sylfaen"/>
          <w:lang w:val="hy-AM"/>
        </w:rPr>
        <w:t>մեջ</w:t>
      </w:r>
      <w:r w:rsidRPr="00807940">
        <w:rPr>
          <w:rFonts w:ascii="GHEA Grapalat" w:hAnsi="GHEA Grapalat"/>
          <w:lang w:val="hy-AM"/>
        </w:rPr>
        <w:t xml:space="preserve"> </w:t>
      </w:r>
      <w:r w:rsidRPr="00807940">
        <w:rPr>
          <w:rFonts w:ascii="GHEA Grapalat" w:hAnsi="GHEA Grapalat" w:cs="Sylfaen"/>
          <w:lang w:val="hy-AM"/>
        </w:rPr>
        <w:t>է</w:t>
      </w:r>
      <w:r w:rsidRPr="00807940">
        <w:rPr>
          <w:rFonts w:ascii="GHEA Grapalat" w:hAnsi="GHEA Grapalat"/>
          <w:lang w:val="hy-AM"/>
        </w:rPr>
        <w:t xml:space="preserve"> </w:t>
      </w:r>
      <w:r w:rsidRPr="00807940">
        <w:rPr>
          <w:rFonts w:ascii="GHEA Grapalat" w:hAnsi="GHEA Grapalat" w:cs="Sylfaen"/>
          <w:lang w:val="hy-AM"/>
        </w:rPr>
        <w:t>մտնում</w:t>
      </w:r>
      <w:r w:rsidRPr="00807940">
        <w:rPr>
          <w:rFonts w:ascii="GHEA Grapalat" w:hAnsi="GHEA Grapalat"/>
          <w:lang w:val="hy-AM"/>
        </w:rPr>
        <w:t xml:space="preserve"> կայացման </w:t>
      </w:r>
      <w:r w:rsidRPr="00807940">
        <w:rPr>
          <w:rFonts w:ascii="GHEA Grapalat" w:hAnsi="GHEA Grapalat" w:cs="Sylfaen"/>
          <w:lang w:val="hy-AM"/>
        </w:rPr>
        <w:t>պահից</w:t>
      </w:r>
      <w:r w:rsidRPr="00807940">
        <w:rPr>
          <w:rFonts w:ascii="GHEA Grapalat" w:hAnsi="GHEA Grapalat" w:cs="Sylfaen"/>
          <w:lang w:val="de-DE"/>
        </w:rPr>
        <w:t xml:space="preserve">, </w:t>
      </w:r>
      <w:r w:rsidRPr="00807940">
        <w:rPr>
          <w:rFonts w:ascii="GHEA Grapalat" w:hAnsi="GHEA Grapalat" w:cs="Sylfaen"/>
          <w:lang w:val="hy-AM"/>
        </w:rPr>
        <w:t>վերջնական</w:t>
      </w:r>
      <w:r w:rsidRPr="00807940">
        <w:rPr>
          <w:rFonts w:ascii="GHEA Grapalat" w:hAnsi="GHEA Grapalat" w:cs="Sylfaen"/>
          <w:lang w:val="de-DE"/>
        </w:rPr>
        <w:t xml:space="preserve"> </w:t>
      </w:r>
      <w:r w:rsidRPr="00807940">
        <w:rPr>
          <w:rFonts w:ascii="GHEA Grapalat" w:hAnsi="GHEA Grapalat" w:cs="Sylfaen"/>
          <w:lang w:val="hy-AM"/>
        </w:rPr>
        <w:t>է</w:t>
      </w:r>
      <w:r w:rsidRPr="00807940">
        <w:rPr>
          <w:rFonts w:ascii="GHEA Grapalat" w:hAnsi="GHEA Grapalat" w:cs="Sylfaen"/>
          <w:lang w:val="de-DE"/>
        </w:rPr>
        <w:t xml:space="preserve"> </w:t>
      </w:r>
      <w:r w:rsidRPr="00807940">
        <w:rPr>
          <w:rFonts w:ascii="GHEA Grapalat" w:hAnsi="GHEA Grapalat" w:cs="Sylfaen"/>
          <w:lang w:val="hy-AM"/>
        </w:rPr>
        <w:t>և</w:t>
      </w:r>
      <w:r w:rsidRPr="00807940">
        <w:rPr>
          <w:rFonts w:ascii="GHEA Grapalat" w:hAnsi="GHEA Grapalat" w:cs="Sylfaen"/>
          <w:lang w:val="de-DE"/>
        </w:rPr>
        <w:t xml:space="preserve"> </w:t>
      </w:r>
      <w:r w:rsidRPr="00807940">
        <w:rPr>
          <w:rFonts w:ascii="GHEA Grapalat" w:hAnsi="GHEA Grapalat" w:cs="Sylfaen"/>
          <w:lang w:val="hy-AM"/>
        </w:rPr>
        <w:t>բողոքարկման</w:t>
      </w:r>
      <w:r w:rsidRPr="00807940">
        <w:rPr>
          <w:rFonts w:ascii="GHEA Grapalat" w:hAnsi="GHEA Grapalat" w:cs="Sylfaen"/>
          <w:lang w:val="de-DE"/>
        </w:rPr>
        <w:t xml:space="preserve"> </w:t>
      </w:r>
      <w:r w:rsidRPr="00807940">
        <w:rPr>
          <w:rFonts w:ascii="GHEA Grapalat" w:hAnsi="GHEA Grapalat" w:cs="Sylfaen"/>
          <w:lang w:val="hy-AM"/>
        </w:rPr>
        <w:t>ենթակա</w:t>
      </w:r>
      <w:r w:rsidRPr="00807940">
        <w:rPr>
          <w:rFonts w:ascii="GHEA Grapalat" w:hAnsi="GHEA Grapalat"/>
          <w:lang w:val="hy-AM"/>
        </w:rPr>
        <w:t xml:space="preserve"> </w:t>
      </w:r>
      <w:r w:rsidRPr="00807940">
        <w:rPr>
          <w:rFonts w:ascii="GHEA Grapalat" w:hAnsi="GHEA Grapalat" w:cs="Sylfaen"/>
          <w:lang w:val="hy-AM"/>
        </w:rPr>
        <w:t>չէ</w:t>
      </w:r>
      <w:r w:rsidRPr="00807940">
        <w:rPr>
          <w:rFonts w:ascii="GHEA Grapalat" w:hAnsi="GHEA Grapalat" w:cs="Sylfaen"/>
          <w:lang w:val="fr-FR"/>
        </w:rPr>
        <w:t>:</w:t>
      </w:r>
    </w:p>
    <w:p w14:paraId="20E892A3" w14:textId="77777777" w:rsidR="00915806" w:rsidRPr="00807940" w:rsidRDefault="00915806" w:rsidP="00915806">
      <w:pPr>
        <w:ind w:firstLine="567"/>
        <w:jc w:val="both"/>
        <w:rPr>
          <w:rFonts w:ascii="GHEA Grapalat" w:hAnsi="GHEA Grapalat" w:cs="Sylfaen"/>
          <w:lang w:val="fr-FR"/>
        </w:rPr>
      </w:pPr>
    </w:p>
    <w:p w14:paraId="14E3ADC2" w14:textId="579A195D" w:rsidR="00311749" w:rsidRPr="001F269D" w:rsidRDefault="00311749" w:rsidP="00915806">
      <w:pPr>
        <w:ind w:firstLine="567"/>
        <w:jc w:val="both"/>
        <w:rPr>
          <w:rFonts w:ascii="GHEA Grapalat" w:hAnsi="GHEA Grapalat" w:cs="Sylfaen"/>
          <w:sz w:val="4"/>
          <w:szCs w:val="4"/>
          <w:lang w:val="fr-FR"/>
        </w:rPr>
      </w:pPr>
    </w:p>
    <w:tbl>
      <w:tblPr>
        <w:tblW w:w="9132" w:type="dxa"/>
        <w:tblInd w:w="1209" w:type="dxa"/>
        <w:tblLook w:val="04A0" w:firstRow="1" w:lastRow="0" w:firstColumn="1" w:lastColumn="0" w:noHBand="0" w:noVBand="1"/>
      </w:tblPr>
      <w:tblGrid>
        <w:gridCol w:w="2693"/>
        <w:gridCol w:w="6439"/>
      </w:tblGrid>
      <w:tr w:rsidR="00915806" w:rsidRPr="00515DD0" w14:paraId="68404B11" w14:textId="77777777" w:rsidTr="005868D6">
        <w:trPr>
          <w:trHeight w:val="1706"/>
        </w:trPr>
        <w:tc>
          <w:tcPr>
            <w:tcW w:w="2693" w:type="dxa"/>
            <w:hideMark/>
          </w:tcPr>
          <w:bookmarkEnd w:id="0"/>
          <w:p w14:paraId="5936B02E" w14:textId="77777777" w:rsidR="00915806" w:rsidRDefault="00915806" w:rsidP="005868D6">
            <w:pPr>
              <w:tabs>
                <w:tab w:val="left" w:pos="322"/>
                <w:tab w:val="left" w:pos="567"/>
              </w:tabs>
              <w:ind w:firstLine="322"/>
              <w:rPr>
                <w:rFonts w:ascii="GHEA Grapalat" w:hAnsi="GHEA Grapalat"/>
                <w:i/>
                <w:spacing w:val="40"/>
                <w:lang w:val="de-DE"/>
              </w:rPr>
            </w:pPr>
            <w:r>
              <w:rPr>
                <w:rFonts w:ascii="GHEA Grapalat" w:hAnsi="GHEA Grapalat" w:cs="Sylfaen"/>
                <w:i/>
                <w:spacing w:val="40"/>
                <w:lang w:val="de-DE"/>
              </w:rPr>
              <w:t xml:space="preserve">  </w:t>
            </w:r>
            <w:r>
              <w:rPr>
                <w:rFonts w:ascii="GHEA Grapalat" w:hAnsi="GHEA Grapalat" w:cs="Sylfaen"/>
                <w:i/>
                <w:spacing w:val="40"/>
                <w:lang w:val="hy-AM"/>
              </w:rPr>
              <w:t>Նախագահող</w:t>
            </w:r>
          </w:p>
          <w:p w14:paraId="2211B5AC" w14:textId="77777777" w:rsidR="00915806" w:rsidRDefault="00915806" w:rsidP="005868D6">
            <w:pPr>
              <w:tabs>
                <w:tab w:val="left" w:pos="567"/>
              </w:tabs>
              <w:ind w:left="459" w:firstLine="322"/>
              <w:rPr>
                <w:rFonts w:ascii="GHEA Grapalat" w:hAnsi="GHEA Grapalat"/>
                <w:i/>
                <w:spacing w:val="40"/>
                <w:lang w:val="hy-AM"/>
              </w:rPr>
            </w:pPr>
            <w:r>
              <w:rPr>
                <w:rFonts w:ascii="GHEA Grapalat" w:hAnsi="GHEA Grapalat"/>
                <w:i/>
                <w:spacing w:val="40"/>
                <w:lang w:val="hy-AM"/>
              </w:rPr>
              <w:t xml:space="preserve">                                                           </w:t>
            </w:r>
          </w:p>
          <w:p w14:paraId="1C733C9C" w14:textId="77777777" w:rsidR="00915806" w:rsidRDefault="00915806" w:rsidP="005868D6">
            <w:pPr>
              <w:tabs>
                <w:tab w:val="left" w:pos="567"/>
              </w:tabs>
              <w:ind w:firstLine="322"/>
              <w:rPr>
                <w:rFonts w:ascii="GHEA Grapalat" w:hAnsi="GHEA Grapalat"/>
                <w:i/>
                <w:spacing w:val="40"/>
              </w:rPr>
            </w:pPr>
            <w:r>
              <w:rPr>
                <w:rFonts w:ascii="GHEA Grapalat" w:hAnsi="GHEA Grapalat" w:cs="Sylfaen"/>
                <w:i/>
                <w:spacing w:val="40"/>
              </w:rPr>
              <w:t xml:space="preserve">  </w:t>
            </w:r>
            <w:r>
              <w:rPr>
                <w:rFonts w:ascii="GHEA Grapalat" w:hAnsi="GHEA Grapalat" w:cs="Sylfaen"/>
                <w:i/>
                <w:spacing w:val="40"/>
                <w:lang w:val="hy-AM"/>
              </w:rPr>
              <w:t xml:space="preserve"> </w:t>
            </w:r>
            <w:proofErr w:type="spellStart"/>
            <w:r>
              <w:rPr>
                <w:rFonts w:ascii="GHEA Grapalat" w:hAnsi="GHEA Grapalat" w:cs="Sylfaen"/>
                <w:i/>
                <w:spacing w:val="40"/>
              </w:rPr>
              <w:t>Զեկուցող</w:t>
            </w:r>
            <w:proofErr w:type="spellEnd"/>
            <w:r>
              <w:rPr>
                <w:rFonts w:ascii="GHEA Grapalat" w:hAnsi="GHEA Grapalat"/>
                <w:i/>
                <w:spacing w:val="40"/>
                <w:lang w:val="hy-AM"/>
              </w:rPr>
              <w:t xml:space="preserve">       </w:t>
            </w:r>
            <w:r>
              <w:rPr>
                <w:rFonts w:ascii="GHEA Grapalat" w:hAnsi="GHEA Grapalat"/>
                <w:i/>
                <w:spacing w:val="40"/>
                <w:lang w:val="de-DE"/>
              </w:rPr>
              <w:t xml:space="preserve">      </w:t>
            </w:r>
          </w:p>
        </w:tc>
        <w:tc>
          <w:tcPr>
            <w:tcW w:w="6439" w:type="dxa"/>
          </w:tcPr>
          <w:p w14:paraId="0BE8FE33" w14:textId="77777777" w:rsidR="00915806" w:rsidRPr="00515DD0" w:rsidRDefault="00915806" w:rsidP="005868D6">
            <w:pPr>
              <w:tabs>
                <w:tab w:val="left" w:pos="567"/>
                <w:tab w:val="left" w:pos="3410"/>
                <w:tab w:val="left" w:pos="4206"/>
                <w:tab w:val="left" w:pos="4598"/>
              </w:tabs>
              <w:ind w:left="459" w:hanging="364"/>
              <w:rPr>
                <w:rFonts w:ascii="GHEA Grapalat" w:hAnsi="GHEA Grapalat"/>
                <w:b/>
                <w:i/>
                <w:u w:val="single"/>
                <w:lang w:val="fr-FR"/>
              </w:rPr>
            </w:pPr>
            <w:r w:rsidRPr="00515DD0">
              <w:rPr>
                <w:rFonts w:ascii="GHEA Grapalat" w:hAnsi="GHEA Grapalat"/>
                <w:b/>
                <w:i/>
                <w:u w:val="single"/>
                <w:lang w:val="hy-AM"/>
              </w:rPr>
              <w:t xml:space="preserve">                                                        </w:t>
            </w:r>
            <w:r w:rsidRPr="00515DD0">
              <w:rPr>
                <w:rFonts w:ascii="GHEA Grapalat" w:hAnsi="GHEA Grapalat"/>
                <w:b/>
                <w:i/>
                <w:u w:val="single"/>
                <w:lang w:val="fr-FR"/>
              </w:rPr>
              <w:t>Հ.  ԲԵԴԵՎՅԱՆ</w:t>
            </w:r>
          </w:p>
          <w:p w14:paraId="046C8F9F" w14:textId="77777777" w:rsidR="00915806" w:rsidRPr="00515DD0" w:rsidRDefault="00915806" w:rsidP="005868D6">
            <w:pPr>
              <w:tabs>
                <w:tab w:val="left" w:pos="567"/>
                <w:tab w:val="left" w:pos="3410"/>
                <w:tab w:val="left" w:pos="4206"/>
              </w:tabs>
              <w:ind w:left="459" w:hanging="364"/>
              <w:rPr>
                <w:rFonts w:ascii="GHEA Grapalat" w:hAnsi="GHEA Grapalat"/>
                <w:b/>
                <w:i/>
                <w:u w:val="single"/>
                <w:lang w:val="hy-AM"/>
              </w:rPr>
            </w:pPr>
          </w:p>
          <w:p w14:paraId="53CE76DD" w14:textId="77777777" w:rsidR="00915806" w:rsidRPr="00515DD0" w:rsidRDefault="00915806" w:rsidP="005868D6">
            <w:pPr>
              <w:tabs>
                <w:tab w:val="left" w:pos="567"/>
                <w:tab w:val="left" w:pos="3410"/>
              </w:tabs>
              <w:ind w:firstLine="95"/>
              <w:rPr>
                <w:rFonts w:ascii="GHEA Grapalat" w:hAnsi="GHEA Grapalat"/>
                <w:b/>
                <w:i/>
                <w:u w:val="single"/>
              </w:rPr>
            </w:pPr>
            <w:r w:rsidRPr="00515DD0">
              <w:rPr>
                <w:rFonts w:ascii="GHEA Grapalat" w:hAnsi="GHEA Grapalat"/>
                <w:b/>
                <w:i/>
                <w:u w:val="single"/>
                <w:lang w:val="hy-AM"/>
              </w:rPr>
              <w:t xml:space="preserve">                                                        </w:t>
            </w:r>
            <w:r w:rsidRPr="00515DD0">
              <w:rPr>
                <w:rFonts w:ascii="GHEA Grapalat" w:hAnsi="GHEA Grapalat"/>
                <w:b/>
                <w:i/>
                <w:u w:val="single"/>
              </w:rPr>
              <w:t>Ա</w:t>
            </w:r>
            <w:r w:rsidRPr="00515DD0">
              <w:rPr>
                <w:rFonts w:ascii="GHEA Grapalat" w:hAnsi="GHEA Grapalat"/>
                <w:b/>
                <w:i/>
                <w:u w:val="single"/>
                <w:lang w:val="hy-AM"/>
              </w:rPr>
              <w:t xml:space="preserve">. </w:t>
            </w:r>
            <w:r w:rsidRPr="00515DD0">
              <w:rPr>
                <w:rFonts w:ascii="GHEA Grapalat" w:hAnsi="GHEA Grapalat"/>
                <w:b/>
                <w:i/>
                <w:u w:val="single"/>
              </w:rPr>
              <w:t>ԹՈՎՄԱՍՅԱՆ</w:t>
            </w:r>
          </w:p>
          <w:p w14:paraId="32B2EDA7" w14:textId="77777777" w:rsidR="00915806" w:rsidRPr="00515DD0" w:rsidRDefault="00915806" w:rsidP="005868D6">
            <w:pPr>
              <w:tabs>
                <w:tab w:val="left" w:pos="567"/>
                <w:tab w:val="left" w:pos="3410"/>
              </w:tabs>
              <w:rPr>
                <w:rFonts w:ascii="GHEA Grapalat" w:hAnsi="GHEA Grapalat"/>
                <w:b/>
                <w:i/>
                <w:u w:val="single"/>
                <w:lang w:val="hy-AM"/>
              </w:rPr>
            </w:pPr>
          </w:p>
          <w:p w14:paraId="1553F2B1" w14:textId="77777777" w:rsidR="00915806" w:rsidRPr="00515DD0" w:rsidRDefault="00915806" w:rsidP="005868D6">
            <w:pPr>
              <w:tabs>
                <w:tab w:val="left" w:pos="567"/>
                <w:tab w:val="left" w:pos="3410"/>
              </w:tabs>
              <w:ind w:left="459" w:hanging="364"/>
              <w:rPr>
                <w:rFonts w:ascii="GHEA Grapalat" w:hAnsi="GHEA Grapalat"/>
                <w:b/>
                <w:i/>
                <w:u w:val="single"/>
                <w:lang w:val="fr-FR"/>
              </w:rPr>
            </w:pPr>
            <w:r w:rsidRPr="00515DD0">
              <w:rPr>
                <w:rFonts w:ascii="GHEA Grapalat" w:hAnsi="GHEA Grapalat"/>
                <w:b/>
                <w:i/>
                <w:u w:val="single"/>
                <w:lang w:val="hy-AM"/>
              </w:rPr>
              <w:t xml:space="preserve">                                                        </w:t>
            </w:r>
            <w:r w:rsidRPr="00515DD0">
              <w:rPr>
                <w:rFonts w:ascii="GHEA Grapalat" w:hAnsi="GHEA Grapalat"/>
                <w:b/>
                <w:i/>
                <w:u w:val="single"/>
                <w:lang w:val="fr-FR"/>
              </w:rPr>
              <w:t>Լ</w:t>
            </w:r>
            <w:proofErr w:type="gramStart"/>
            <w:r w:rsidRPr="00515DD0">
              <w:rPr>
                <w:rFonts w:ascii="Cambria Math" w:hAnsi="Cambria Math" w:cs="Cambria Math"/>
                <w:b/>
                <w:i/>
                <w:u w:val="single"/>
                <w:lang w:val="fr-FR"/>
              </w:rPr>
              <w:t>․</w:t>
            </w:r>
            <w:r w:rsidRPr="00515DD0">
              <w:rPr>
                <w:rFonts w:ascii="GHEA Grapalat" w:hAnsi="GHEA Grapalat"/>
                <w:b/>
                <w:i/>
                <w:u w:val="single"/>
                <w:lang w:val="fr-FR"/>
              </w:rPr>
              <w:t xml:space="preserve">  ՀԱԿՈԲՅԱՆ</w:t>
            </w:r>
            <w:proofErr w:type="gramEnd"/>
          </w:p>
          <w:p w14:paraId="50922DAB" w14:textId="77777777" w:rsidR="00915806" w:rsidRPr="00515DD0" w:rsidRDefault="00915806" w:rsidP="005868D6">
            <w:pPr>
              <w:tabs>
                <w:tab w:val="left" w:pos="567"/>
                <w:tab w:val="left" w:pos="3410"/>
              </w:tabs>
              <w:ind w:left="459" w:hanging="364"/>
              <w:rPr>
                <w:rFonts w:ascii="GHEA Grapalat" w:hAnsi="GHEA Grapalat"/>
                <w:b/>
                <w:i/>
                <w:u w:val="single"/>
                <w:lang w:val="hy-AM"/>
              </w:rPr>
            </w:pPr>
          </w:p>
          <w:p w14:paraId="12EEC9E6" w14:textId="77777777" w:rsidR="00915806" w:rsidRPr="00515DD0" w:rsidRDefault="00915806" w:rsidP="005868D6">
            <w:pPr>
              <w:tabs>
                <w:tab w:val="left" w:pos="567"/>
                <w:tab w:val="left" w:pos="3410"/>
              </w:tabs>
              <w:ind w:left="459" w:hanging="364"/>
              <w:rPr>
                <w:rFonts w:ascii="GHEA Grapalat" w:hAnsi="GHEA Grapalat"/>
                <w:b/>
                <w:i/>
                <w:u w:val="single"/>
                <w:lang w:val="fr-FR"/>
              </w:rPr>
            </w:pPr>
            <w:r w:rsidRPr="00515DD0">
              <w:rPr>
                <w:rFonts w:ascii="GHEA Grapalat" w:hAnsi="GHEA Grapalat"/>
                <w:b/>
                <w:i/>
                <w:u w:val="single"/>
                <w:lang w:val="hy-AM"/>
              </w:rPr>
              <w:t xml:space="preserve">                                                       Ռ</w:t>
            </w:r>
            <w:r w:rsidRPr="00515DD0">
              <w:rPr>
                <w:rFonts w:ascii="Cambria Math" w:hAnsi="Cambria Math" w:cs="Cambria Math"/>
                <w:b/>
                <w:i/>
                <w:u w:val="single"/>
                <w:lang w:val="fr-FR"/>
              </w:rPr>
              <w:t>․</w:t>
            </w:r>
            <w:r w:rsidRPr="00515DD0">
              <w:rPr>
                <w:rFonts w:ascii="GHEA Grapalat" w:hAnsi="GHEA Grapalat"/>
                <w:b/>
                <w:i/>
                <w:u w:val="single"/>
                <w:lang w:val="fr-FR"/>
              </w:rPr>
              <w:t xml:space="preserve">  ՀԱԿՈԲՅԱՆ</w:t>
            </w:r>
          </w:p>
          <w:p w14:paraId="6DC428AF" w14:textId="77777777" w:rsidR="00915806" w:rsidRPr="00515DD0" w:rsidRDefault="00915806" w:rsidP="005868D6">
            <w:pPr>
              <w:tabs>
                <w:tab w:val="left" w:pos="567"/>
                <w:tab w:val="left" w:pos="3410"/>
              </w:tabs>
              <w:ind w:left="459" w:hanging="364"/>
              <w:rPr>
                <w:rFonts w:ascii="GHEA Grapalat" w:hAnsi="GHEA Grapalat"/>
                <w:b/>
                <w:i/>
                <w:u w:val="single"/>
                <w:lang w:val="fr-FR"/>
              </w:rPr>
            </w:pPr>
          </w:p>
          <w:p w14:paraId="1959C141" w14:textId="77777777" w:rsidR="00915806" w:rsidRPr="00515DD0" w:rsidRDefault="00915806" w:rsidP="005868D6">
            <w:pPr>
              <w:tabs>
                <w:tab w:val="left" w:pos="567"/>
                <w:tab w:val="left" w:pos="3410"/>
              </w:tabs>
              <w:ind w:left="459" w:hanging="364"/>
              <w:rPr>
                <w:rFonts w:ascii="GHEA Grapalat" w:hAnsi="GHEA Grapalat"/>
                <w:b/>
                <w:i/>
                <w:u w:val="single"/>
              </w:rPr>
            </w:pPr>
            <w:r w:rsidRPr="00515DD0">
              <w:rPr>
                <w:rFonts w:ascii="GHEA Grapalat" w:hAnsi="GHEA Grapalat"/>
                <w:b/>
                <w:i/>
                <w:u w:val="single"/>
                <w:lang w:val="hy-AM"/>
              </w:rPr>
              <w:t xml:space="preserve">                                                       </w:t>
            </w:r>
            <w:r w:rsidRPr="00515DD0">
              <w:rPr>
                <w:rFonts w:ascii="GHEA Grapalat" w:hAnsi="GHEA Grapalat"/>
                <w:b/>
                <w:i/>
                <w:u w:val="single"/>
                <w:lang w:val="fr-FR"/>
              </w:rPr>
              <w:t xml:space="preserve">Ք. </w:t>
            </w:r>
            <w:r w:rsidRPr="00515DD0">
              <w:rPr>
                <w:rFonts w:ascii="GHEA Grapalat" w:hAnsi="GHEA Grapalat"/>
                <w:b/>
                <w:i/>
                <w:u w:val="single"/>
                <w:lang w:val="hy-AM"/>
              </w:rPr>
              <w:t xml:space="preserve"> </w:t>
            </w:r>
            <w:r w:rsidRPr="00515DD0">
              <w:rPr>
                <w:rFonts w:ascii="GHEA Grapalat" w:hAnsi="GHEA Grapalat"/>
                <w:b/>
                <w:i/>
                <w:u w:val="single"/>
                <w:lang w:val="fr-FR"/>
              </w:rPr>
              <w:t>ՄԿՈՅԱՆ</w:t>
            </w:r>
          </w:p>
          <w:p w14:paraId="2357A1DF" w14:textId="77777777" w:rsidR="00915806" w:rsidRPr="00515DD0" w:rsidRDefault="00915806" w:rsidP="005868D6">
            <w:pPr>
              <w:tabs>
                <w:tab w:val="left" w:pos="567"/>
                <w:tab w:val="left" w:pos="3410"/>
              </w:tabs>
              <w:ind w:left="459"/>
              <w:rPr>
                <w:rFonts w:ascii="GHEA Grapalat" w:hAnsi="GHEA Grapalat"/>
                <w:b/>
                <w:i/>
                <w:u w:val="single"/>
              </w:rPr>
            </w:pPr>
          </w:p>
          <w:p w14:paraId="73E9B7E2" w14:textId="77777777" w:rsidR="00915806" w:rsidRPr="00515DD0" w:rsidRDefault="00915806" w:rsidP="005868D6">
            <w:pPr>
              <w:tabs>
                <w:tab w:val="left" w:pos="567"/>
                <w:tab w:val="left" w:pos="3410"/>
              </w:tabs>
              <w:ind w:left="459"/>
              <w:rPr>
                <w:rFonts w:ascii="GHEA Grapalat" w:hAnsi="GHEA Grapalat"/>
                <w:b/>
                <w:i/>
                <w:u w:val="single"/>
                <w:lang w:val="hy-AM"/>
              </w:rPr>
            </w:pPr>
          </w:p>
        </w:tc>
      </w:tr>
    </w:tbl>
    <w:p w14:paraId="058CAFA9" w14:textId="77777777" w:rsidR="00915806" w:rsidRPr="007703F8" w:rsidRDefault="00915806" w:rsidP="00915806">
      <w:pPr>
        <w:tabs>
          <w:tab w:val="left" w:pos="7020"/>
        </w:tabs>
        <w:ind w:firstLine="540"/>
        <w:rPr>
          <w:rFonts w:ascii="GHEA Grapalat" w:hAnsi="GHEA Grapalat"/>
          <w:lang w:val="fr-FR"/>
        </w:rPr>
      </w:pPr>
    </w:p>
    <w:p w14:paraId="37360336" w14:textId="77777777" w:rsidR="00C8063D" w:rsidRPr="00807940" w:rsidRDefault="00C8063D" w:rsidP="00915806">
      <w:pPr>
        <w:contextualSpacing/>
        <w:rPr>
          <w:rFonts w:ascii="GHEA Grapalat" w:hAnsi="GHEA Grapalat" w:cs="Sylfaen"/>
          <w:color w:val="00B0F0"/>
          <w:lang w:val="fr-FR"/>
        </w:rPr>
      </w:pPr>
    </w:p>
    <w:sectPr w:rsidR="00C8063D" w:rsidRPr="00807940" w:rsidSect="00693CC6">
      <w:headerReference w:type="even" r:id="rId9"/>
      <w:headerReference w:type="default" r:id="rId10"/>
      <w:pgSz w:w="11906" w:h="16838"/>
      <w:pgMar w:top="692" w:right="709" w:bottom="284" w:left="992" w:header="28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57D50" w14:textId="77777777" w:rsidR="00E70CD4" w:rsidRDefault="00E70CD4" w:rsidP="00EF733E">
      <w:r>
        <w:separator/>
      </w:r>
    </w:p>
  </w:endnote>
  <w:endnote w:type="continuationSeparator" w:id="0">
    <w:p w14:paraId="1A766DAE" w14:textId="77777777" w:rsidR="00E70CD4" w:rsidRDefault="00E70CD4" w:rsidP="00EF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20B7200000000000000"/>
    <w:charset w:val="00"/>
    <w:family w:val="swiss"/>
    <w:pitch w:val="variable"/>
    <w:sig w:usb0="00000003" w:usb1="1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CIT">
    <w:altName w:val="Arial"/>
    <w:charset w:val="00"/>
    <w:family w:val="swiss"/>
    <w:pitch w:val="variable"/>
    <w:sig w:usb0="A0003E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99F65" w14:textId="77777777" w:rsidR="00E70CD4" w:rsidRDefault="00E70CD4" w:rsidP="00EF733E">
      <w:r>
        <w:separator/>
      </w:r>
    </w:p>
  </w:footnote>
  <w:footnote w:type="continuationSeparator" w:id="0">
    <w:p w14:paraId="5D0E137D" w14:textId="77777777" w:rsidR="00E70CD4" w:rsidRDefault="00E70CD4" w:rsidP="00EF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0DA3F" w14:textId="67DCCE96" w:rsidR="00392285" w:rsidRDefault="00392285" w:rsidP="006F10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071A8B6" w14:textId="77777777" w:rsidR="00392285" w:rsidRDefault="00392285" w:rsidP="006F10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55A7A" w14:textId="2B782FC3" w:rsidR="00392285" w:rsidRDefault="00392285" w:rsidP="006F10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w:t>
    </w:r>
    <w:r>
      <w:rPr>
        <w:rStyle w:val="PageNumber"/>
      </w:rPr>
      <w:fldChar w:fldCharType="end"/>
    </w:r>
  </w:p>
  <w:p w14:paraId="43ACB630" w14:textId="77777777" w:rsidR="00392285" w:rsidRDefault="00392285" w:rsidP="006F10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261C"/>
    <w:multiLevelType w:val="hybridMultilevel"/>
    <w:tmpl w:val="2B188E4C"/>
    <w:lvl w:ilvl="0" w:tplc="02BC3E3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4B376F4"/>
    <w:multiLevelType w:val="hybridMultilevel"/>
    <w:tmpl w:val="64CECDB8"/>
    <w:lvl w:ilvl="0" w:tplc="D8ACB738">
      <w:start w:val="1"/>
      <w:numFmt w:val="decimal"/>
      <w:lvlText w:val="%1)"/>
      <w:lvlJc w:val="left"/>
      <w:pPr>
        <w:ind w:left="900" w:hanging="360"/>
      </w:pPr>
      <w:rPr>
        <w:rFonts w:eastAsia="SimSu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523077D"/>
    <w:multiLevelType w:val="hybridMultilevel"/>
    <w:tmpl w:val="F1DC0B94"/>
    <w:lvl w:ilvl="0" w:tplc="9D0E95E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17E5588A"/>
    <w:multiLevelType w:val="hybridMultilevel"/>
    <w:tmpl w:val="EB26A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B4007"/>
    <w:multiLevelType w:val="hybridMultilevel"/>
    <w:tmpl w:val="DE06316E"/>
    <w:lvl w:ilvl="0" w:tplc="41244DF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F8905A0"/>
    <w:multiLevelType w:val="hybridMultilevel"/>
    <w:tmpl w:val="225ED168"/>
    <w:lvl w:ilvl="0" w:tplc="1ADE3A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FBE6DD9"/>
    <w:multiLevelType w:val="hybridMultilevel"/>
    <w:tmpl w:val="FE14FA3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0924831"/>
    <w:multiLevelType w:val="hybridMultilevel"/>
    <w:tmpl w:val="82AC84C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22D1735E"/>
    <w:multiLevelType w:val="hybridMultilevel"/>
    <w:tmpl w:val="42A40A72"/>
    <w:lvl w:ilvl="0" w:tplc="A31278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600117D"/>
    <w:multiLevelType w:val="hybridMultilevel"/>
    <w:tmpl w:val="186672C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77D2831"/>
    <w:multiLevelType w:val="hybridMultilevel"/>
    <w:tmpl w:val="8384D7C4"/>
    <w:lvl w:ilvl="0" w:tplc="525E4B5C">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7D00FCC"/>
    <w:multiLevelType w:val="hybridMultilevel"/>
    <w:tmpl w:val="819600F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9FC5DF2"/>
    <w:multiLevelType w:val="hybridMultilevel"/>
    <w:tmpl w:val="D12AE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D0256FC"/>
    <w:multiLevelType w:val="hybridMultilevel"/>
    <w:tmpl w:val="4E3A8216"/>
    <w:lvl w:ilvl="0" w:tplc="238C23D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122E9"/>
    <w:multiLevelType w:val="hybridMultilevel"/>
    <w:tmpl w:val="BF546D52"/>
    <w:lvl w:ilvl="0" w:tplc="5728131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2065707"/>
    <w:multiLevelType w:val="hybridMultilevel"/>
    <w:tmpl w:val="1CD0DADE"/>
    <w:lvl w:ilvl="0" w:tplc="FEC80CF2">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C721181"/>
    <w:multiLevelType w:val="hybridMultilevel"/>
    <w:tmpl w:val="A168A35C"/>
    <w:lvl w:ilvl="0" w:tplc="D8C22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6B00851"/>
    <w:multiLevelType w:val="hybridMultilevel"/>
    <w:tmpl w:val="2EE09480"/>
    <w:lvl w:ilvl="0" w:tplc="A73061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88E3E54"/>
    <w:multiLevelType w:val="hybridMultilevel"/>
    <w:tmpl w:val="A5A436F4"/>
    <w:lvl w:ilvl="0" w:tplc="C9D22F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8D43251"/>
    <w:multiLevelType w:val="hybridMultilevel"/>
    <w:tmpl w:val="94783AA6"/>
    <w:lvl w:ilvl="0" w:tplc="54827E9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901717B"/>
    <w:multiLevelType w:val="hybridMultilevel"/>
    <w:tmpl w:val="6A4663C0"/>
    <w:lvl w:ilvl="0" w:tplc="ED4ABC4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98B1F1B"/>
    <w:multiLevelType w:val="hybridMultilevel"/>
    <w:tmpl w:val="21680042"/>
    <w:lvl w:ilvl="0" w:tplc="63762BC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C5C3725"/>
    <w:multiLevelType w:val="hybridMultilevel"/>
    <w:tmpl w:val="EB06C650"/>
    <w:lvl w:ilvl="0" w:tplc="CC2C46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13B02FC"/>
    <w:multiLevelType w:val="hybridMultilevel"/>
    <w:tmpl w:val="F544E22E"/>
    <w:lvl w:ilvl="0" w:tplc="C8ACE1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2857323"/>
    <w:multiLevelType w:val="hybridMultilevel"/>
    <w:tmpl w:val="AB24FA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58467D3"/>
    <w:multiLevelType w:val="hybridMultilevel"/>
    <w:tmpl w:val="362481A6"/>
    <w:lvl w:ilvl="0" w:tplc="2DE2B842">
      <w:start w:val="1"/>
      <w:numFmt w:val="decimal"/>
      <w:lvlText w:val="%1."/>
      <w:lvlJc w:val="left"/>
      <w:pPr>
        <w:tabs>
          <w:tab w:val="num" w:pos="900"/>
        </w:tabs>
        <w:ind w:left="900" w:hanging="360"/>
      </w:pPr>
      <w:rPr>
        <w:rFonts w:cs="Times New Roman"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55CE12BA"/>
    <w:multiLevelType w:val="hybridMultilevel"/>
    <w:tmpl w:val="87347A3C"/>
    <w:lvl w:ilvl="0" w:tplc="D0468F9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A0B2F9D"/>
    <w:multiLevelType w:val="hybridMultilevel"/>
    <w:tmpl w:val="BF8C1652"/>
    <w:lvl w:ilvl="0" w:tplc="E1C4B636">
      <w:start w:val="1"/>
      <w:numFmt w:val="decimal"/>
      <w:lvlText w:val="%1)"/>
      <w:lvlJc w:val="left"/>
      <w:pPr>
        <w:ind w:left="1335" w:hanging="795"/>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A483EE7"/>
    <w:multiLevelType w:val="hybridMultilevel"/>
    <w:tmpl w:val="50A66C68"/>
    <w:lvl w:ilvl="0" w:tplc="14F2C8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8EC003C"/>
    <w:multiLevelType w:val="hybridMultilevel"/>
    <w:tmpl w:val="5EEACEA0"/>
    <w:lvl w:ilvl="0" w:tplc="995E2BAA">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6AB611AD"/>
    <w:multiLevelType w:val="hybridMultilevel"/>
    <w:tmpl w:val="AEEAFBC2"/>
    <w:lvl w:ilvl="0" w:tplc="7D9C396E">
      <w:start w:val="2"/>
      <w:numFmt w:val="bullet"/>
      <w:lvlText w:val="-"/>
      <w:lvlJc w:val="left"/>
      <w:pPr>
        <w:ind w:left="900" w:hanging="360"/>
      </w:pPr>
      <w:rPr>
        <w:rFonts w:ascii="Sylfaen" w:eastAsia="SimSun" w:hAnsi="Sylfaen" w:cs="Sylfae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1" w15:restartNumberingAfterBreak="0">
    <w:nsid w:val="6C5973F5"/>
    <w:multiLevelType w:val="hybridMultilevel"/>
    <w:tmpl w:val="A7F4B766"/>
    <w:lvl w:ilvl="0" w:tplc="654A2D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C7355C0"/>
    <w:multiLevelType w:val="hybridMultilevel"/>
    <w:tmpl w:val="9AA66E7A"/>
    <w:lvl w:ilvl="0" w:tplc="0F1C08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72980717"/>
    <w:multiLevelType w:val="hybridMultilevel"/>
    <w:tmpl w:val="0D3AEEBA"/>
    <w:lvl w:ilvl="0" w:tplc="EFB823FE">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3967F37"/>
    <w:multiLevelType w:val="hybridMultilevel"/>
    <w:tmpl w:val="E8129EE0"/>
    <w:lvl w:ilvl="0" w:tplc="04190005">
      <w:start w:val="1"/>
      <w:numFmt w:val="bullet"/>
      <w:lvlText w:val=""/>
      <w:lvlJc w:val="left"/>
      <w:pPr>
        <w:ind w:left="1331" w:hanging="360"/>
      </w:pPr>
      <w:rPr>
        <w:rFonts w:ascii="Wingdings" w:hAnsi="Wingdings"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35" w15:restartNumberingAfterBreak="0">
    <w:nsid w:val="7A8E7D12"/>
    <w:multiLevelType w:val="hybridMultilevel"/>
    <w:tmpl w:val="E0E6810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26"/>
  </w:num>
  <w:num w:numId="3">
    <w:abstractNumId w:val="4"/>
  </w:num>
  <w:num w:numId="4">
    <w:abstractNumId w:val="28"/>
  </w:num>
  <w:num w:numId="5">
    <w:abstractNumId w:val="22"/>
  </w:num>
  <w:num w:numId="6">
    <w:abstractNumId w:val="27"/>
  </w:num>
  <w:num w:numId="7">
    <w:abstractNumId w:val="18"/>
  </w:num>
  <w:num w:numId="8">
    <w:abstractNumId w:val="31"/>
  </w:num>
  <w:num w:numId="9">
    <w:abstractNumId w:val="8"/>
  </w:num>
  <w:num w:numId="10">
    <w:abstractNumId w:val="0"/>
  </w:num>
  <w:num w:numId="11">
    <w:abstractNumId w:val="10"/>
  </w:num>
  <w:num w:numId="12">
    <w:abstractNumId w:val="19"/>
  </w:num>
  <w:num w:numId="13">
    <w:abstractNumId w:val="20"/>
  </w:num>
  <w:num w:numId="14">
    <w:abstractNumId w:val="21"/>
  </w:num>
  <w:num w:numId="15">
    <w:abstractNumId w:val="17"/>
  </w:num>
  <w:num w:numId="16">
    <w:abstractNumId w:val="16"/>
  </w:num>
  <w:num w:numId="17">
    <w:abstractNumId w:val="32"/>
  </w:num>
  <w:num w:numId="18">
    <w:abstractNumId w:val="14"/>
  </w:num>
  <w:num w:numId="19">
    <w:abstractNumId w:val="30"/>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5"/>
  </w:num>
  <w:num w:numId="25">
    <w:abstractNumId w:val="12"/>
  </w:num>
  <w:num w:numId="26">
    <w:abstractNumId w:val="35"/>
  </w:num>
  <w:num w:numId="27">
    <w:abstractNumId w:val="33"/>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3"/>
  </w:num>
  <w:num w:numId="31">
    <w:abstractNumId w:val="6"/>
  </w:num>
  <w:num w:numId="32">
    <w:abstractNumId w:val="1"/>
  </w:num>
  <w:num w:numId="33">
    <w:abstractNumId w:val="11"/>
  </w:num>
  <w:num w:numId="34">
    <w:abstractNumId w:val="3"/>
  </w:num>
  <w:num w:numId="35">
    <w:abstractNumId w:val="13"/>
  </w:num>
  <w:num w:numId="36">
    <w:abstractNumId w:val="34"/>
  </w:num>
  <w:num w:numId="37">
    <w:abstractNumId w:val="2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63D"/>
    <w:rsid w:val="000002EC"/>
    <w:rsid w:val="0000279D"/>
    <w:rsid w:val="00005777"/>
    <w:rsid w:val="00005CAD"/>
    <w:rsid w:val="0001049D"/>
    <w:rsid w:val="00015735"/>
    <w:rsid w:val="000218EB"/>
    <w:rsid w:val="00021FE9"/>
    <w:rsid w:val="00022EE9"/>
    <w:rsid w:val="00024355"/>
    <w:rsid w:val="000350F9"/>
    <w:rsid w:val="00035CF1"/>
    <w:rsid w:val="00036976"/>
    <w:rsid w:val="000377F6"/>
    <w:rsid w:val="000453CC"/>
    <w:rsid w:val="00046C78"/>
    <w:rsid w:val="00047E0B"/>
    <w:rsid w:val="00050B58"/>
    <w:rsid w:val="00050FC1"/>
    <w:rsid w:val="00051131"/>
    <w:rsid w:val="00051EFC"/>
    <w:rsid w:val="0005222B"/>
    <w:rsid w:val="0005377A"/>
    <w:rsid w:val="00053E00"/>
    <w:rsid w:val="000547CD"/>
    <w:rsid w:val="0005651D"/>
    <w:rsid w:val="0006280C"/>
    <w:rsid w:val="00063CC1"/>
    <w:rsid w:val="00064104"/>
    <w:rsid w:val="00064B23"/>
    <w:rsid w:val="000651F0"/>
    <w:rsid w:val="0007014A"/>
    <w:rsid w:val="00070B7E"/>
    <w:rsid w:val="00071F9C"/>
    <w:rsid w:val="00084F34"/>
    <w:rsid w:val="00087159"/>
    <w:rsid w:val="00087B90"/>
    <w:rsid w:val="00090C54"/>
    <w:rsid w:val="00091CB2"/>
    <w:rsid w:val="0009224D"/>
    <w:rsid w:val="0009294D"/>
    <w:rsid w:val="00095602"/>
    <w:rsid w:val="000A0AF5"/>
    <w:rsid w:val="000B1BD2"/>
    <w:rsid w:val="000B4BA5"/>
    <w:rsid w:val="000B545D"/>
    <w:rsid w:val="000C0548"/>
    <w:rsid w:val="000C2A4F"/>
    <w:rsid w:val="000C4DAD"/>
    <w:rsid w:val="000C6AF3"/>
    <w:rsid w:val="000D0DA3"/>
    <w:rsid w:val="000D23E4"/>
    <w:rsid w:val="000D59FD"/>
    <w:rsid w:val="000D700D"/>
    <w:rsid w:val="000D7272"/>
    <w:rsid w:val="000D7693"/>
    <w:rsid w:val="000D7999"/>
    <w:rsid w:val="000E14A0"/>
    <w:rsid w:val="000E2391"/>
    <w:rsid w:val="000E3138"/>
    <w:rsid w:val="000E74A1"/>
    <w:rsid w:val="000F04E5"/>
    <w:rsid w:val="000F1D76"/>
    <w:rsid w:val="000F2BDB"/>
    <w:rsid w:val="000F329B"/>
    <w:rsid w:val="000F47EC"/>
    <w:rsid w:val="000F48A1"/>
    <w:rsid w:val="000F6A71"/>
    <w:rsid w:val="000F7741"/>
    <w:rsid w:val="000F7C62"/>
    <w:rsid w:val="00101403"/>
    <w:rsid w:val="00103972"/>
    <w:rsid w:val="00107EEF"/>
    <w:rsid w:val="001144A1"/>
    <w:rsid w:val="00120B60"/>
    <w:rsid w:val="001213FE"/>
    <w:rsid w:val="00124D16"/>
    <w:rsid w:val="00124E7D"/>
    <w:rsid w:val="0012681E"/>
    <w:rsid w:val="00127D85"/>
    <w:rsid w:val="001326BF"/>
    <w:rsid w:val="00133556"/>
    <w:rsid w:val="0013576C"/>
    <w:rsid w:val="00135EEC"/>
    <w:rsid w:val="001361FC"/>
    <w:rsid w:val="00137268"/>
    <w:rsid w:val="001407FD"/>
    <w:rsid w:val="0014177B"/>
    <w:rsid w:val="0014215B"/>
    <w:rsid w:val="001453B7"/>
    <w:rsid w:val="00147937"/>
    <w:rsid w:val="001544D6"/>
    <w:rsid w:val="0015460A"/>
    <w:rsid w:val="001575E3"/>
    <w:rsid w:val="00166594"/>
    <w:rsid w:val="001725E3"/>
    <w:rsid w:val="00176C77"/>
    <w:rsid w:val="00177C87"/>
    <w:rsid w:val="00182180"/>
    <w:rsid w:val="00184ED2"/>
    <w:rsid w:val="0018566D"/>
    <w:rsid w:val="00187C1D"/>
    <w:rsid w:val="001942B3"/>
    <w:rsid w:val="00194CE3"/>
    <w:rsid w:val="001959C4"/>
    <w:rsid w:val="001974D2"/>
    <w:rsid w:val="00197DBC"/>
    <w:rsid w:val="001A1D44"/>
    <w:rsid w:val="001A66DB"/>
    <w:rsid w:val="001A6EA4"/>
    <w:rsid w:val="001B645B"/>
    <w:rsid w:val="001C63BD"/>
    <w:rsid w:val="001D0E13"/>
    <w:rsid w:val="001D225B"/>
    <w:rsid w:val="001D2B68"/>
    <w:rsid w:val="001D675A"/>
    <w:rsid w:val="001D772C"/>
    <w:rsid w:val="001D7D0F"/>
    <w:rsid w:val="001E2CC3"/>
    <w:rsid w:val="001E4412"/>
    <w:rsid w:val="001E5749"/>
    <w:rsid w:val="001E5F29"/>
    <w:rsid w:val="001E5FB0"/>
    <w:rsid w:val="001E7EE4"/>
    <w:rsid w:val="001F0722"/>
    <w:rsid w:val="001F269D"/>
    <w:rsid w:val="001F5F3D"/>
    <w:rsid w:val="001F6631"/>
    <w:rsid w:val="001F7920"/>
    <w:rsid w:val="0020584C"/>
    <w:rsid w:val="002059D9"/>
    <w:rsid w:val="00212549"/>
    <w:rsid w:val="00212E30"/>
    <w:rsid w:val="00221D34"/>
    <w:rsid w:val="0022520C"/>
    <w:rsid w:val="00227F47"/>
    <w:rsid w:val="0023399C"/>
    <w:rsid w:val="00233D43"/>
    <w:rsid w:val="00237722"/>
    <w:rsid w:val="0024088F"/>
    <w:rsid w:val="00240C36"/>
    <w:rsid w:val="00242177"/>
    <w:rsid w:val="002433F1"/>
    <w:rsid w:val="00243A11"/>
    <w:rsid w:val="00246CD4"/>
    <w:rsid w:val="00250DF8"/>
    <w:rsid w:val="00250E69"/>
    <w:rsid w:val="00251D64"/>
    <w:rsid w:val="00251FA7"/>
    <w:rsid w:val="00260FCE"/>
    <w:rsid w:val="0026150C"/>
    <w:rsid w:val="002632A1"/>
    <w:rsid w:val="00263AEB"/>
    <w:rsid w:val="00272A5F"/>
    <w:rsid w:val="00273CE5"/>
    <w:rsid w:val="00273E31"/>
    <w:rsid w:val="00274C5F"/>
    <w:rsid w:val="00276521"/>
    <w:rsid w:val="002776E7"/>
    <w:rsid w:val="00281117"/>
    <w:rsid w:val="0028257D"/>
    <w:rsid w:val="00283383"/>
    <w:rsid w:val="002853AE"/>
    <w:rsid w:val="002861CC"/>
    <w:rsid w:val="00291A3F"/>
    <w:rsid w:val="00291AD1"/>
    <w:rsid w:val="00291CC2"/>
    <w:rsid w:val="00292740"/>
    <w:rsid w:val="00293A26"/>
    <w:rsid w:val="0029695C"/>
    <w:rsid w:val="002A1302"/>
    <w:rsid w:val="002A1DA8"/>
    <w:rsid w:val="002A73B7"/>
    <w:rsid w:val="002B3166"/>
    <w:rsid w:val="002B36A1"/>
    <w:rsid w:val="002B65B4"/>
    <w:rsid w:val="002B69DE"/>
    <w:rsid w:val="002B7168"/>
    <w:rsid w:val="002B7D62"/>
    <w:rsid w:val="002C0A5F"/>
    <w:rsid w:val="002C1D97"/>
    <w:rsid w:val="002C66F1"/>
    <w:rsid w:val="002D1CF5"/>
    <w:rsid w:val="002D3284"/>
    <w:rsid w:val="002D3FE9"/>
    <w:rsid w:val="002D4CFE"/>
    <w:rsid w:val="002D4E89"/>
    <w:rsid w:val="002D58DB"/>
    <w:rsid w:val="002D5AE6"/>
    <w:rsid w:val="002E35C5"/>
    <w:rsid w:val="002E3E72"/>
    <w:rsid w:val="002E510A"/>
    <w:rsid w:val="002F1044"/>
    <w:rsid w:val="002F24C1"/>
    <w:rsid w:val="002F4051"/>
    <w:rsid w:val="002F55C4"/>
    <w:rsid w:val="002F6C99"/>
    <w:rsid w:val="002F78AA"/>
    <w:rsid w:val="002F7BDB"/>
    <w:rsid w:val="00301D3F"/>
    <w:rsid w:val="00302482"/>
    <w:rsid w:val="00306461"/>
    <w:rsid w:val="0031126A"/>
    <w:rsid w:val="00311749"/>
    <w:rsid w:val="00312073"/>
    <w:rsid w:val="0031213D"/>
    <w:rsid w:val="0031267A"/>
    <w:rsid w:val="003133F5"/>
    <w:rsid w:val="00315B92"/>
    <w:rsid w:val="00316424"/>
    <w:rsid w:val="00316A94"/>
    <w:rsid w:val="003179B5"/>
    <w:rsid w:val="00317D3F"/>
    <w:rsid w:val="003202BB"/>
    <w:rsid w:val="00325C85"/>
    <w:rsid w:val="0032709A"/>
    <w:rsid w:val="00332122"/>
    <w:rsid w:val="00335627"/>
    <w:rsid w:val="00335878"/>
    <w:rsid w:val="00341D08"/>
    <w:rsid w:val="003452EC"/>
    <w:rsid w:val="003504AD"/>
    <w:rsid w:val="00352EE6"/>
    <w:rsid w:val="00354937"/>
    <w:rsid w:val="0035713B"/>
    <w:rsid w:val="00360643"/>
    <w:rsid w:val="003607E5"/>
    <w:rsid w:val="0036162D"/>
    <w:rsid w:val="00362AB9"/>
    <w:rsid w:val="00363476"/>
    <w:rsid w:val="00364468"/>
    <w:rsid w:val="003670EA"/>
    <w:rsid w:val="0037476D"/>
    <w:rsid w:val="00374E37"/>
    <w:rsid w:val="00375E62"/>
    <w:rsid w:val="003820F7"/>
    <w:rsid w:val="003829D6"/>
    <w:rsid w:val="00382D10"/>
    <w:rsid w:val="00383D75"/>
    <w:rsid w:val="0038548C"/>
    <w:rsid w:val="0038560C"/>
    <w:rsid w:val="00386A2C"/>
    <w:rsid w:val="00387C4C"/>
    <w:rsid w:val="00390CB9"/>
    <w:rsid w:val="00392285"/>
    <w:rsid w:val="003A0498"/>
    <w:rsid w:val="003A47B7"/>
    <w:rsid w:val="003A519C"/>
    <w:rsid w:val="003A69CE"/>
    <w:rsid w:val="003A75DF"/>
    <w:rsid w:val="003B0E75"/>
    <w:rsid w:val="003B181E"/>
    <w:rsid w:val="003B21B0"/>
    <w:rsid w:val="003B4687"/>
    <w:rsid w:val="003B6B51"/>
    <w:rsid w:val="003C25DB"/>
    <w:rsid w:val="003C4333"/>
    <w:rsid w:val="003C4EB2"/>
    <w:rsid w:val="003C5AE1"/>
    <w:rsid w:val="003D1585"/>
    <w:rsid w:val="003D55A2"/>
    <w:rsid w:val="003D7F23"/>
    <w:rsid w:val="003E04B4"/>
    <w:rsid w:val="003E264B"/>
    <w:rsid w:val="003E38BB"/>
    <w:rsid w:val="003E3D39"/>
    <w:rsid w:val="003E7E10"/>
    <w:rsid w:val="003F001B"/>
    <w:rsid w:val="003F1679"/>
    <w:rsid w:val="003F2915"/>
    <w:rsid w:val="003F453B"/>
    <w:rsid w:val="003F5D8F"/>
    <w:rsid w:val="00401352"/>
    <w:rsid w:val="004029A6"/>
    <w:rsid w:val="00404E42"/>
    <w:rsid w:val="00407AA5"/>
    <w:rsid w:val="00411FCD"/>
    <w:rsid w:val="00414CB3"/>
    <w:rsid w:val="00416CB8"/>
    <w:rsid w:val="004173EB"/>
    <w:rsid w:val="00417DF5"/>
    <w:rsid w:val="00420B77"/>
    <w:rsid w:val="00421C3C"/>
    <w:rsid w:val="004236F5"/>
    <w:rsid w:val="00425B6D"/>
    <w:rsid w:val="00426DF8"/>
    <w:rsid w:val="00430046"/>
    <w:rsid w:val="00431376"/>
    <w:rsid w:val="004325B1"/>
    <w:rsid w:val="004345A4"/>
    <w:rsid w:val="004366D6"/>
    <w:rsid w:val="00437843"/>
    <w:rsid w:val="0044152D"/>
    <w:rsid w:val="00442900"/>
    <w:rsid w:val="00446022"/>
    <w:rsid w:val="00451D94"/>
    <w:rsid w:val="00452D30"/>
    <w:rsid w:val="0045378A"/>
    <w:rsid w:val="0045547F"/>
    <w:rsid w:val="004604C7"/>
    <w:rsid w:val="004606A9"/>
    <w:rsid w:val="0046165A"/>
    <w:rsid w:val="00461B5B"/>
    <w:rsid w:val="00461FC3"/>
    <w:rsid w:val="00464D73"/>
    <w:rsid w:val="004726E8"/>
    <w:rsid w:val="00475250"/>
    <w:rsid w:val="00481342"/>
    <w:rsid w:val="00482C15"/>
    <w:rsid w:val="0048412C"/>
    <w:rsid w:val="00491813"/>
    <w:rsid w:val="00493684"/>
    <w:rsid w:val="00493D4B"/>
    <w:rsid w:val="0049653D"/>
    <w:rsid w:val="004A05AF"/>
    <w:rsid w:val="004A245C"/>
    <w:rsid w:val="004A26CE"/>
    <w:rsid w:val="004A305F"/>
    <w:rsid w:val="004A3183"/>
    <w:rsid w:val="004A397C"/>
    <w:rsid w:val="004A6E04"/>
    <w:rsid w:val="004A6FF7"/>
    <w:rsid w:val="004B4094"/>
    <w:rsid w:val="004C06A3"/>
    <w:rsid w:val="004C0945"/>
    <w:rsid w:val="004C2C77"/>
    <w:rsid w:val="004C30D9"/>
    <w:rsid w:val="004C3F22"/>
    <w:rsid w:val="004C50F2"/>
    <w:rsid w:val="004C575A"/>
    <w:rsid w:val="004D446B"/>
    <w:rsid w:val="004E36AE"/>
    <w:rsid w:val="004E4942"/>
    <w:rsid w:val="004E4B4B"/>
    <w:rsid w:val="004F4AB5"/>
    <w:rsid w:val="004F54C3"/>
    <w:rsid w:val="005022F5"/>
    <w:rsid w:val="0050421D"/>
    <w:rsid w:val="00505742"/>
    <w:rsid w:val="00507962"/>
    <w:rsid w:val="00507AF1"/>
    <w:rsid w:val="0051033F"/>
    <w:rsid w:val="00516B11"/>
    <w:rsid w:val="00516BED"/>
    <w:rsid w:val="00517BB0"/>
    <w:rsid w:val="00523667"/>
    <w:rsid w:val="00523F69"/>
    <w:rsid w:val="00525431"/>
    <w:rsid w:val="00531311"/>
    <w:rsid w:val="005323D0"/>
    <w:rsid w:val="00532FD3"/>
    <w:rsid w:val="00534CE3"/>
    <w:rsid w:val="00535189"/>
    <w:rsid w:val="00536488"/>
    <w:rsid w:val="00536668"/>
    <w:rsid w:val="00542E68"/>
    <w:rsid w:val="005449B6"/>
    <w:rsid w:val="00547247"/>
    <w:rsid w:val="005514CC"/>
    <w:rsid w:val="00554995"/>
    <w:rsid w:val="00556406"/>
    <w:rsid w:val="00557256"/>
    <w:rsid w:val="00557435"/>
    <w:rsid w:val="0056058A"/>
    <w:rsid w:val="005615F5"/>
    <w:rsid w:val="00565A9C"/>
    <w:rsid w:val="00570D33"/>
    <w:rsid w:val="005757BB"/>
    <w:rsid w:val="0058445D"/>
    <w:rsid w:val="00584A1E"/>
    <w:rsid w:val="0058534B"/>
    <w:rsid w:val="00585F2A"/>
    <w:rsid w:val="005862B7"/>
    <w:rsid w:val="0058745A"/>
    <w:rsid w:val="00595420"/>
    <w:rsid w:val="0059733F"/>
    <w:rsid w:val="005A0041"/>
    <w:rsid w:val="005A005B"/>
    <w:rsid w:val="005A0F8C"/>
    <w:rsid w:val="005A23B2"/>
    <w:rsid w:val="005A3F0D"/>
    <w:rsid w:val="005A426C"/>
    <w:rsid w:val="005B53FB"/>
    <w:rsid w:val="005B5B80"/>
    <w:rsid w:val="005B7570"/>
    <w:rsid w:val="005B7D22"/>
    <w:rsid w:val="005C1811"/>
    <w:rsid w:val="005C62FF"/>
    <w:rsid w:val="005C647D"/>
    <w:rsid w:val="005C74D5"/>
    <w:rsid w:val="005D3073"/>
    <w:rsid w:val="005D339E"/>
    <w:rsid w:val="005D3C28"/>
    <w:rsid w:val="005D796A"/>
    <w:rsid w:val="005E2CBB"/>
    <w:rsid w:val="005E2DF5"/>
    <w:rsid w:val="005E4943"/>
    <w:rsid w:val="005F0D38"/>
    <w:rsid w:val="005F1429"/>
    <w:rsid w:val="005F4441"/>
    <w:rsid w:val="005F5ADA"/>
    <w:rsid w:val="006012AF"/>
    <w:rsid w:val="00615D7E"/>
    <w:rsid w:val="0061612B"/>
    <w:rsid w:val="006161C3"/>
    <w:rsid w:val="00616DC6"/>
    <w:rsid w:val="00620112"/>
    <w:rsid w:val="006201BC"/>
    <w:rsid w:val="00623025"/>
    <w:rsid w:val="00633106"/>
    <w:rsid w:val="00634A77"/>
    <w:rsid w:val="00634BE2"/>
    <w:rsid w:val="00635261"/>
    <w:rsid w:val="006359F9"/>
    <w:rsid w:val="006369FF"/>
    <w:rsid w:val="0064099D"/>
    <w:rsid w:val="00641139"/>
    <w:rsid w:val="0064174F"/>
    <w:rsid w:val="00642476"/>
    <w:rsid w:val="0064270B"/>
    <w:rsid w:val="00643B04"/>
    <w:rsid w:val="006501C5"/>
    <w:rsid w:val="00652E6F"/>
    <w:rsid w:val="00656327"/>
    <w:rsid w:val="00657561"/>
    <w:rsid w:val="00657ADF"/>
    <w:rsid w:val="00661C5E"/>
    <w:rsid w:val="00661E0E"/>
    <w:rsid w:val="00663A8C"/>
    <w:rsid w:val="00663CF4"/>
    <w:rsid w:val="00670486"/>
    <w:rsid w:val="006747BF"/>
    <w:rsid w:val="00674A02"/>
    <w:rsid w:val="006767EB"/>
    <w:rsid w:val="00686A41"/>
    <w:rsid w:val="006870AD"/>
    <w:rsid w:val="00687F22"/>
    <w:rsid w:val="00691683"/>
    <w:rsid w:val="00693751"/>
    <w:rsid w:val="0069388F"/>
    <w:rsid w:val="00693CC6"/>
    <w:rsid w:val="006A490F"/>
    <w:rsid w:val="006B07CB"/>
    <w:rsid w:val="006B1837"/>
    <w:rsid w:val="006B1E19"/>
    <w:rsid w:val="006B2FBF"/>
    <w:rsid w:val="006B5D4C"/>
    <w:rsid w:val="006B74F4"/>
    <w:rsid w:val="006C00F7"/>
    <w:rsid w:val="006C0431"/>
    <w:rsid w:val="006C082F"/>
    <w:rsid w:val="006C0EAC"/>
    <w:rsid w:val="006C411A"/>
    <w:rsid w:val="006C5B9B"/>
    <w:rsid w:val="006C6C95"/>
    <w:rsid w:val="006C716C"/>
    <w:rsid w:val="006E04D6"/>
    <w:rsid w:val="006E0F84"/>
    <w:rsid w:val="006E245B"/>
    <w:rsid w:val="006E5042"/>
    <w:rsid w:val="006E7116"/>
    <w:rsid w:val="006F10A7"/>
    <w:rsid w:val="006F3CF8"/>
    <w:rsid w:val="006F40A0"/>
    <w:rsid w:val="00700E8E"/>
    <w:rsid w:val="007013DF"/>
    <w:rsid w:val="00703C61"/>
    <w:rsid w:val="007104EF"/>
    <w:rsid w:val="007126FC"/>
    <w:rsid w:val="00717128"/>
    <w:rsid w:val="00724F12"/>
    <w:rsid w:val="00733776"/>
    <w:rsid w:val="00734829"/>
    <w:rsid w:val="0074097F"/>
    <w:rsid w:val="00747E4A"/>
    <w:rsid w:val="007524FB"/>
    <w:rsid w:val="00754B63"/>
    <w:rsid w:val="0075516E"/>
    <w:rsid w:val="00755CC2"/>
    <w:rsid w:val="00760A0F"/>
    <w:rsid w:val="0076717C"/>
    <w:rsid w:val="007737E1"/>
    <w:rsid w:val="00776A20"/>
    <w:rsid w:val="007807EF"/>
    <w:rsid w:val="007818BC"/>
    <w:rsid w:val="0078445D"/>
    <w:rsid w:val="00785378"/>
    <w:rsid w:val="0078663C"/>
    <w:rsid w:val="00793B34"/>
    <w:rsid w:val="007964C5"/>
    <w:rsid w:val="00796E6B"/>
    <w:rsid w:val="0079729D"/>
    <w:rsid w:val="007A423C"/>
    <w:rsid w:val="007A50AF"/>
    <w:rsid w:val="007B13CE"/>
    <w:rsid w:val="007B14E1"/>
    <w:rsid w:val="007B1E14"/>
    <w:rsid w:val="007B34C8"/>
    <w:rsid w:val="007B363B"/>
    <w:rsid w:val="007B3A90"/>
    <w:rsid w:val="007B61B1"/>
    <w:rsid w:val="007C0913"/>
    <w:rsid w:val="007C48E6"/>
    <w:rsid w:val="007C5882"/>
    <w:rsid w:val="007D017C"/>
    <w:rsid w:val="007D0E13"/>
    <w:rsid w:val="007D244C"/>
    <w:rsid w:val="007D613A"/>
    <w:rsid w:val="007D769A"/>
    <w:rsid w:val="007E24DB"/>
    <w:rsid w:val="007E3AC4"/>
    <w:rsid w:val="007E4091"/>
    <w:rsid w:val="007E43FB"/>
    <w:rsid w:val="007F24CF"/>
    <w:rsid w:val="007F5934"/>
    <w:rsid w:val="007F6DF9"/>
    <w:rsid w:val="007F7328"/>
    <w:rsid w:val="007F77FB"/>
    <w:rsid w:val="00800D37"/>
    <w:rsid w:val="00801752"/>
    <w:rsid w:val="008068BF"/>
    <w:rsid w:val="00807940"/>
    <w:rsid w:val="00814D32"/>
    <w:rsid w:val="00817AA2"/>
    <w:rsid w:val="00824B19"/>
    <w:rsid w:val="00825CC5"/>
    <w:rsid w:val="00832E5F"/>
    <w:rsid w:val="00832EF9"/>
    <w:rsid w:val="00832F15"/>
    <w:rsid w:val="00835580"/>
    <w:rsid w:val="00836BCA"/>
    <w:rsid w:val="00841852"/>
    <w:rsid w:val="00845BCB"/>
    <w:rsid w:val="0084662C"/>
    <w:rsid w:val="00846A6C"/>
    <w:rsid w:val="00851166"/>
    <w:rsid w:val="008557FF"/>
    <w:rsid w:val="00855A35"/>
    <w:rsid w:val="00856DD8"/>
    <w:rsid w:val="00860788"/>
    <w:rsid w:val="008616CC"/>
    <w:rsid w:val="00863768"/>
    <w:rsid w:val="008656C9"/>
    <w:rsid w:val="0087141E"/>
    <w:rsid w:val="00871C69"/>
    <w:rsid w:val="008736C2"/>
    <w:rsid w:val="00880D43"/>
    <w:rsid w:val="00882F7D"/>
    <w:rsid w:val="00885852"/>
    <w:rsid w:val="00886030"/>
    <w:rsid w:val="00891373"/>
    <w:rsid w:val="008968C1"/>
    <w:rsid w:val="008A0646"/>
    <w:rsid w:val="008A20D0"/>
    <w:rsid w:val="008A4BAD"/>
    <w:rsid w:val="008A4BF8"/>
    <w:rsid w:val="008A691B"/>
    <w:rsid w:val="008A7447"/>
    <w:rsid w:val="008B05EE"/>
    <w:rsid w:val="008B1E8F"/>
    <w:rsid w:val="008B25C9"/>
    <w:rsid w:val="008B624B"/>
    <w:rsid w:val="008B6FDB"/>
    <w:rsid w:val="008B71D4"/>
    <w:rsid w:val="008C19B7"/>
    <w:rsid w:val="008C4645"/>
    <w:rsid w:val="008C666F"/>
    <w:rsid w:val="008C66F5"/>
    <w:rsid w:val="008C6DA1"/>
    <w:rsid w:val="008D29E7"/>
    <w:rsid w:val="008D3899"/>
    <w:rsid w:val="008D63E0"/>
    <w:rsid w:val="008E06BC"/>
    <w:rsid w:val="008E075F"/>
    <w:rsid w:val="008E2AA3"/>
    <w:rsid w:val="008E315E"/>
    <w:rsid w:val="008E485A"/>
    <w:rsid w:val="008F2FB0"/>
    <w:rsid w:val="008F3378"/>
    <w:rsid w:val="008F4711"/>
    <w:rsid w:val="00901DEB"/>
    <w:rsid w:val="00902D33"/>
    <w:rsid w:val="00906189"/>
    <w:rsid w:val="00910A86"/>
    <w:rsid w:val="00910F9F"/>
    <w:rsid w:val="00913DF5"/>
    <w:rsid w:val="00915806"/>
    <w:rsid w:val="00915D0F"/>
    <w:rsid w:val="00915EF9"/>
    <w:rsid w:val="00916800"/>
    <w:rsid w:val="00920010"/>
    <w:rsid w:val="00921406"/>
    <w:rsid w:val="00921E5C"/>
    <w:rsid w:val="0092224C"/>
    <w:rsid w:val="00923DC8"/>
    <w:rsid w:val="00924042"/>
    <w:rsid w:val="009272EA"/>
    <w:rsid w:val="00930F34"/>
    <w:rsid w:val="00931B55"/>
    <w:rsid w:val="009345DD"/>
    <w:rsid w:val="00940EC9"/>
    <w:rsid w:val="009449A6"/>
    <w:rsid w:val="00945F95"/>
    <w:rsid w:val="009461B1"/>
    <w:rsid w:val="0095340F"/>
    <w:rsid w:val="00953B4F"/>
    <w:rsid w:val="0095467D"/>
    <w:rsid w:val="009547C6"/>
    <w:rsid w:val="00956C52"/>
    <w:rsid w:val="00956FF8"/>
    <w:rsid w:val="009614BF"/>
    <w:rsid w:val="00964B0C"/>
    <w:rsid w:val="0097074D"/>
    <w:rsid w:val="0097152D"/>
    <w:rsid w:val="0097405E"/>
    <w:rsid w:val="00975A98"/>
    <w:rsid w:val="00975BAF"/>
    <w:rsid w:val="00977DAA"/>
    <w:rsid w:val="00982838"/>
    <w:rsid w:val="00982F0E"/>
    <w:rsid w:val="0098332B"/>
    <w:rsid w:val="009840F9"/>
    <w:rsid w:val="00986FE1"/>
    <w:rsid w:val="00987550"/>
    <w:rsid w:val="009901DD"/>
    <w:rsid w:val="0099344B"/>
    <w:rsid w:val="00997B0F"/>
    <w:rsid w:val="009A375F"/>
    <w:rsid w:val="009A6182"/>
    <w:rsid w:val="009A6677"/>
    <w:rsid w:val="009B2155"/>
    <w:rsid w:val="009B554A"/>
    <w:rsid w:val="009B7F69"/>
    <w:rsid w:val="009C4FE5"/>
    <w:rsid w:val="009C6C5E"/>
    <w:rsid w:val="009C6F47"/>
    <w:rsid w:val="009D5559"/>
    <w:rsid w:val="009D55C4"/>
    <w:rsid w:val="009D6929"/>
    <w:rsid w:val="009E0A7F"/>
    <w:rsid w:val="009E132A"/>
    <w:rsid w:val="009E3C45"/>
    <w:rsid w:val="009F0E44"/>
    <w:rsid w:val="009F46A9"/>
    <w:rsid w:val="009F57BA"/>
    <w:rsid w:val="00A004B7"/>
    <w:rsid w:val="00A00BF5"/>
    <w:rsid w:val="00A03139"/>
    <w:rsid w:val="00A0546C"/>
    <w:rsid w:val="00A07541"/>
    <w:rsid w:val="00A07792"/>
    <w:rsid w:val="00A10A0C"/>
    <w:rsid w:val="00A11E46"/>
    <w:rsid w:val="00A158E0"/>
    <w:rsid w:val="00A17A66"/>
    <w:rsid w:val="00A22B3B"/>
    <w:rsid w:val="00A2504C"/>
    <w:rsid w:val="00A2788D"/>
    <w:rsid w:val="00A30150"/>
    <w:rsid w:val="00A31099"/>
    <w:rsid w:val="00A31BCC"/>
    <w:rsid w:val="00A33D97"/>
    <w:rsid w:val="00A36B89"/>
    <w:rsid w:val="00A4011F"/>
    <w:rsid w:val="00A4471E"/>
    <w:rsid w:val="00A45B49"/>
    <w:rsid w:val="00A4796B"/>
    <w:rsid w:val="00A56129"/>
    <w:rsid w:val="00A56663"/>
    <w:rsid w:val="00A57CEF"/>
    <w:rsid w:val="00A63B23"/>
    <w:rsid w:val="00A648B0"/>
    <w:rsid w:val="00A66416"/>
    <w:rsid w:val="00A73A59"/>
    <w:rsid w:val="00A74135"/>
    <w:rsid w:val="00A74AAD"/>
    <w:rsid w:val="00A81F01"/>
    <w:rsid w:val="00A81FFA"/>
    <w:rsid w:val="00A85432"/>
    <w:rsid w:val="00A8668B"/>
    <w:rsid w:val="00A874A8"/>
    <w:rsid w:val="00A9091D"/>
    <w:rsid w:val="00A925EB"/>
    <w:rsid w:val="00A9398F"/>
    <w:rsid w:val="00A93F19"/>
    <w:rsid w:val="00A940D3"/>
    <w:rsid w:val="00A9593F"/>
    <w:rsid w:val="00AA0561"/>
    <w:rsid w:val="00AA2AB2"/>
    <w:rsid w:val="00AA4551"/>
    <w:rsid w:val="00AA541B"/>
    <w:rsid w:val="00AA575E"/>
    <w:rsid w:val="00AA78E5"/>
    <w:rsid w:val="00AA7DC5"/>
    <w:rsid w:val="00AB0F1E"/>
    <w:rsid w:val="00AB4C95"/>
    <w:rsid w:val="00AC1606"/>
    <w:rsid w:val="00AC21DC"/>
    <w:rsid w:val="00AC377F"/>
    <w:rsid w:val="00AD27CE"/>
    <w:rsid w:val="00AD4F95"/>
    <w:rsid w:val="00AD5A68"/>
    <w:rsid w:val="00AD6B30"/>
    <w:rsid w:val="00AD7166"/>
    <w:rsid w:val="00AE50BF"/>
    <w:rsid w:val="00AE6494"/>
    <w:rsid w:val="00AF38E7"/>
    <w:rsid w:val="00AF4F4B"/>
    <w:rsid w:val="00AF7A21"/>
    <w:rsid w:val="00B02DEF"/>
    <w:rsid w:val="00B06B58"/>
    <w:rsid w:val="00B074A3"/>
    <w:rsid w:val="00B07667"/>
    <w:rsid w:val="00B10011"/>
    <w:rsid w:val="00B10310"/>
    <w:rsid w:val="00B110E2"/>
    <w:rsid w:val="00B11BD7"/>
    <w:rsid w:val="00B13DD9"/>
    <w:rsid w:val="00B2696C"/>
    <w:rsid w:val="00B3594F"/>
    <w:rsid w:val="00B36FCF"/>
    <w:rsid w:val="00B40202"/>
    <w:rsid w:val="00B41990"/>
    <w:rsid w:val="00B429C9"/>
    <w:rsid w:val="00B4316C"/>
    <w:rsid w:val="00B44FB5"/>
    <w:rsid w:val="00B47684"/>
    <w:rsid w:val="00B50F3C"/>
    <w:rsid w:val="00B516ED"/>
    <w:rsid w:val="00B52D3B"/>
    <w:rsid w:val="00B52D78"/>
    <w:rsid w:val="00B54233"/>
    <w:rsid w:val="00B56177"/>
    <w:rsid w:val="00B6154A"/>
    <w:rsid w:val="00B62213"/>
    <w:rsid w:val="00B67CC2"/>
    <w:rsid w:val="00B72AE0"/>
    <w:rsid w:val="00B76B0F"/>
    <w:rsid w:val="00B80BAC"/>
    <w:rsid w:val="00B82597"/>
    <w:rsid w:val="00B84571"/>
    <w:rsid w:val="00B90D62"/>
    <w:rsid w:val="00B92B93"/>
    <w:rsid w:val="00B92F22"/>
    <w:rsid w:val="00B95FD9"/>
    <w:rsid w:val="00B96A2B"/>
    <w:rsid w:val="00B9731B"/>
    <w:rsid w:val="00BA3F51"/>
    <w:rsid w:val="00BA4D64"/>
    <w:rsid w:val="00BA55C9"/>
    <w:rsid w:val="00BA7BF5"/>
    <w:rsid w:val="00BB2710"/>
    <w:rsid w:val="00BB2C20"/>
    <w:rsid w:val="00BB41F8"/>
    <w:rsid w:val="00BC0DCD"/>
    <w:rsid w:val="00BC19C1"/>
    <w:rsid w:val="00BC6CD3"/>
    <w:rsid w:val="00BD07F5"/>
    <w:rsid w:val="00BD2767"/>
    <w:rsid w:val="00BD4057"/>
    <w:rsid w:val="00BD5344"/>
    <w:rsid w:val="00BD5B23"/>
    <w:rsid w:val="00BE0C8A"/>
    <w:rsid w:val="00BE32CB"/>
    <w:rsid w:val="00BE6AFF"/>
    <w:rsid w:val="00BE70B0"/>
    <w:rsid w:val="00BF1DAD"/>
    <w:rsid w:val="00BF5522"/>
    <w:rsid w:val="00BF5846"/>
    <w:rsid w:val="00BF7237"/>
    <w:rsid w:val="00C0082B"/>
    <w:rsid w:val="00C016D9"/>
    <w:rsid w:val="00C0196D"/>
    <w:rsid w:val="00C01BBA"/>
    <w:rsid w:val="00C0422A"/>
    <w:rsid w:val="00C05CD4"/>
    <w:rsid w:val="00C07E13"/>
    <w:rsid w:val="00C11E78"/>
    <w:rsid w:val="00C1340C"/>
    <w:rsid w:val="00C1497B"/>
    <w:rsid w:val="00C15077"/>
    <w:rsid w:val="00C17285"/>
    <w:rsid w:val="00C2108B"/>
    <w:rsid w:val="00C21635"/>
    <w:rsid w:val="00C23C0F"/>
    <w:rsid w:val="00C24BAB"/>
    <w:rsid w:val="00C3018B"/>
    <w:rsid w:val="00C328E7"/>
    <w:rsid w:val="00C34D74"/>
    <w:rsid w:val="00C35E3E"/>
    <w:rsid w:val="00C3709A"/>
    <w:rsid w:val="00C37306"/>
    <w:rsid w:val="00C40B75"/>
    <w:rsid w:val="00C415A5"/>
    <w:rsid w:val="00C4414A"/>
    <w:rsid w:val="00C449A9"/>
    <w:rsid w:val="00C47B6A"/>
    <w:rsid w:val="00C50D6C"/>
    <w:rsid w:val="00C53E56"/>
    <w:rsid w:val="00C53F81"/>
    <w:rsid w:val="00C55FBD"/>
    <w:rsid w:val="00C563CF"/>
    <w:rsid w:val="00C60C89"/>
    <w:rsid w:val="00C61FDA"/>
    <w:rsid w:val="00C626C2"/>
    <w:rsid w:val="00C62EB5"/>
    <w:rsid w:val="00C63843"/>
    <w:rsid w:val="00C65EA4"/>
    <w:rsid w:val="00C70D40"/>
    <w:rsid w:val="00C70D91"/>
    <w:rsid w:val="00C71FD6"/>
    <w:rsid w:val="00C772F8"/>
    <w:rsid w:val="00C773AF"/>
    <w:rsid w:val="00C8063D"/>
    <w:rsid w:val="00C80BDE"/>
    <w:rsid w:val="00C90037"/>
    <w:rsid w:val="00C92C27"/>
    <w:rsid w:val="00C93266"/>
    <w:rsid w:val="00C93E36"/>
    <w:rsid w:val="00C95878"/>
    <w:rsid w:val="00C9635E"/>
    <w:rsid w:val="00C9760F"/>
    <w:rsid w:val="00CA11E8"/>
    <w:rsid w:val="00CA47C2"/>
    <w:rsid w:val="00CA603A"/>
    <w:rsid w:val="00CB3B7B"/>
    <w:rsid w:val="00CB4017"/>
    <w:rsid w:val="00CB65AD"/>
    <w:rsid w:val="00CC0A17"/>
    <w:rsid w:val="00CC4B30"/>
    <w:rsid w:val="00CD237D"/>
    <w:rsid w:val="00CD36B6"/>
    <w:rsid w:val="00CD3BA6"/>
    <w:rsid w:val="00CD6388"/>
    <w:rsid w:val="00CE3AC9"/>
    <w:rsid w:val="00CF0276"/>
    <w:rsid w:val="00CF3981"/>
    <w:rsid w:val="00CF3D5F"/>
    <w:rsid w:val="00CF50B1"/>
    <w:rsid w:val="00CF6C21"/>
    <w:rsid w:val="00CF7BB7"/>
    <w:rsid w:val="00D01EFA"/>
    <w:rsid w:val="00D03FFE"/>
    <w:rsid w:val="00D05BD5"/>
    <w:rsid w:val="00D10097"/>
    <w:rsid w:val="00D10B7E"/>
    <w:rsid w:val="00D11B6E"/>
    <w:rsid w:val="00D126EE"/>
    <w:rsid w:val="00D13565"/>
    <w:rsid w:val="00D14F9F"/>
    <w:rsid w:val="00D164F2"/>
    <w:rsid w:val="00D216A1"/>
    <w:rsid w:val="00D216AA"/>
    <w:rsid w:val="00D222B5"/>
    <w:rsid w:val="00D22E02"/>
    <w:rsid w:val="00D246D5"/>
    <w:rsid w:val="00D2649C"/>
    <w:rsid w:val="00D27D71"/>
    <w:rsid w:val="00D35FE2"/>
    <w:rsid w:val="00D41B3F"/>
    <w:rsid w:val="00D4216C"/>
    <w:rsid w:val="00D450E2"/>
    <w:rsid w:val="00D50A22"/>
    <w:rsid w:val="00D51278"/>
    <w:rsid w:val="00D545B2"/>
    <w:rsid w:val="00D56E5C"/>
    <w:rsid w:val="00D57A5E"/>
    <w:rsid w:val="00D61004"/>
    <w:rsid w:val="00D613DD"/>
    <w:rsid w:val="00D6509C"/>
    <w:rsid w:val="00D658C0"/>
    <w:rsid w:val="00D65DF2"/>
    <w:rsid w:val="00D66313"/>
    <w:rsid w:val="00D66B77"/>
    <w:rsid w:val="00D67FE0"/>
    <w:rsid w:val="00D72275"/>
    <w:rsid w:val="00D7387B"/>
    <w:rsid w:val="00D76BBD"/>
    <w:rsid w:val="00D77616"/>
    <w:rsid w:val="00D80D74"/>
    <w:rsid w:val="00D81615"/>
    <w:rsid w:val="00D82D1A"/>
    <w:rsid w:val="00D8622C"/>
    <w:rsid w:val="00D901CD"/>
    <w:rsid w:val="00D93B29"/>
    <w:rsid w:val="00D944EA"/>
    <w:rsid w:val="00D96AA7"/>
    <w:rsid w:val="00DA09CE"/>
    <w:rsid w:val="00DA0CB9"/>
    <w:rsid w:val="00DA1392"/>
    <w:rsid w:val="00DA2FDD"/>
    <w:rsid w:val="00DA4DD5"/>
    <w:rsid w:val="00DA55E1"/>
    <w:rsid w:val="00DA5E6D"/>
    <w:rsid w:val="00DA5EC1"/>
    <w:rsid w:val="00DA65BD"/>
    <w:rsid w:val="00DA796D"/>
    <w:rsid w:val="00DB04CA"/>
    <w:rsid w:val="00DB3190"/>
    <w:rsid w:val="00DB4DA4"/>
    <w:rsid w:val="00DB70ED"/>
    <w:rsid w:val="00DC12AB"/>
    <w:rsid w:val="00DC6A09"/>
    <w:rsid w:val="00DC7E48"/>
    <w:rsid w:val="00DD19E4"/>
    <w:rsid w:val="00DD60D4"/>
    <w:rsid w:val="00DE05EE"/>
    <w:rsid w:val="00DE0F4D"/>
    <w:rsid w:val="00DE376C"/>
    <w:rsid w:val="00DE6E10"/>
    <w:rsid w:val="00DE790D"/>
    <w:rsid w:val="00DF04A0"/>
    <w:rsid w:val="00E0226F"/>
    <w:rsid w:val="00E02C26"/>
    <w:rsid w:val="00E04356"/>
    <w:rsid w:val="00E0564D"/>
    <w:rsid w:val="00E05FF4"/>
    <w:rsid w:val="00E10B4D"/>
    <w:rsid w:val="00E10F3B"/>
    <w:rsid w:val="00E1232E"/>
    <w:rsid w:val="00E14664"/>
    <w:rsid w:val="00E15AF4"/>
    <w:rsid w:val="00E16885"/>
    <w:rsid w:val="00E16A00"/>
    <w:rsid w:val="00E1733A"/>
    <w:rsid w:val="00E201DD"/>
    <w:rsid w:val="00E2041A"/>
    <w:rsid w:val="00E20720"/>
    <w:rsid w:val="00E21AA3"/>
    <w:rsid w:val="00E2334C"/>
    <w:rsid w:val="00E25018"/>
    <w:rsid w:val="00E260F9"/>
    <w:rsid w:val="00E27723"/>
    <w:rsid w:val="00E2786E"/>
    <w:rsid w:val="00E2795D"/>
    <w:rsid w:val="00E302F5"/>
    <w:rsid w:val="00E31934"/>
    <w:rsid w:val="00E344BA"/>
    <w:rsid w:val="00E34E2E"/>
    <w:rsid w:val="00E35420"/>
    <w:rsid w:val="00E354D9"/>
    <w:rsid w:val="00E35A3F"/>
    <w:rsid w:val="00E35DCB"/>
    <w:rsid w:val="00E36224"/>
    <w:rsid w:val="00E3629B"/>
    <w:rsid w:val="00E43A60"/>
    <w:rsid w:val="00E44CFA"/>
    <w:rsid w:val="00E538DD"/>
    <w:rsid w:val="00E53B79"/>
    <w:rsid w:val="00E55223"/>
    <w:rsid w:val="00E565F5"/>
    <w:rsid w:val="00E62CE5"/>
    <w:rsid w:val="00E62D54"/>
    <w:rsid w:val="00E63310"/>
    <w:rsid w:val="00E64F80"/>
    <w:rsid w:val="00E70CD4"/>
    <w:rsid w:val="00E77061"/>
    <w:rsid w:val="00E83ED7"/>
    <w:rsid w:val="00E83EEC"/>
    <w:rsid w:val="00E87087"/>
    <w:rsid w:val="00E87162"/>
    <w:rsid w:val="00E927E9"/>
    <w:rsid w:val="00E93F2B"/>
    <w:rsid w:val="00E95C50"/>
    <w:rsid w:val="00E95F1C"/>
    <w:rsid w:val="00E96AC0"/>
    <w:rsid w:val="00E97993"/>
    <w:rsid w:val="00EA1A2A"/>
    <w:rsid w:val="00EA1C0A"/>
    <w:rsid w:val="00EB1EF4"/>
    <w:rsid w:val="00EB2B09"/>
    <w:rsid w:val="00EC3D52"/>
    <w:rsid w:val="00EC4A5C"/>
    <w:rsid w:val="00EC64E7"/>
    <w:rsid w:val="00EC6E26"/>
    <w:rsid w:val="00ED30E7"/>
    <w:rsid w:val="00ED7A03"/>
    <w:rsid w:val="00EE0B64"/>
    <w:rsid w:val="00EE1CB9"/>
    <w:rsid w:val="00EE6144"/>
    <w:rsid w:val="00EF066D"/>
    <w:rsid w:val="00EF6A5C"/>
    <w:rsid w:val="00EF733E"/>
    <w:rsid w:val="00F00B06"/>
    <w:rsid w:val="00F02468"/>
    <w:rsid w:val="00F02AFC"/>
    <w:rsid w:val="00F054B4"/>
    <w:rsid w:val="00F07B6A"/>
    <w:rsid w:val="00F10556"/>
    <w:rsid w:val="00F10F0D"/>
    <w:rsid w:val="00F11252"/>
    <w:rsid w:val="00F11A22"/>
    <w:rsid w:val="00F122F8"/>
    <w:rsid w:val="00F1315E"/>
    <w:rsid w:val="00F14834"/>
    <w:rsid w:val="00F2311B"/>
    <w:rsid w:val="00F23CA0"/>
    <w:rsid w:val="00F30D55"/>
    <w:rsid w:val="00F30FDA"/>
    <w:rsid w:val="00F31D0A"/>
    <w:rsid w:val="00F35D89"/>
    <w:rsid w:val="00F41B47"/>
    <w:rsid w:val="00F422D7"/>
    <w:rsid w:val="00F4234E"/>
    <w:rsid w:val="00F43334"/>
    <w:rsid w:val="00F43D16"/>
    <w:rsid w:val="00F52E6F"/>
    <w:rsid w:val="00F55E92"/>
    <w:rsid w:val="00F56829"/>
    <w:rsid w:val="00F601D8"/>
    <w:rsid w:val="00F61373"/>
    <w:rsid w:val="00F667E4"/>
    <w:rsid w:val="00F70054"/>
    <w:rsid w:val="00F71A0A"/>
    <w:rsid w:val="00F83540"/>
    <w:rsid w:val="00F85E98"/>
    <w:rsid w:val="00F8614C"/>
    <w:rsid w:val="00F90A88"/>
    <w:rsid w:val="00F91BDD"/>
    <w:rsid w:val="00FA19D0"/>
    <w:rsid w:val="00FA1DA2"/>
    <w:rsid w:val="00FA40F6"/>
    <w:rsid w:val="00FA480E"/>
    <w:rsid w:val="00FA5163"/>
    <w:rsid w:val="00FA52FA"/>
    <w:rsid w:val="00FA59A3"/>
    <w:rsid w:val="00FA6D75"/>
    <w:rsid w:val="00FB0CDB"/>
    <w:rsid w:val="00FB11C2"/>
    <w:rsid w:val="00FB123D"/>
    <w:rsid w:val="00FB2852"/>
    <w:rsid w:val="00FB3B70"/>
    <w:rsid w:val="00FB4783"/>
    <w:rsid w:val="00FB6B38"/>
    <w:rsid w:val="00FB76BB"/>
    <w:rsid w:val="00FC4A77"/>
    <w:rsid w:val="00FD175C"/>
    <w:rsid w:val="00FD29E9"/>
    <w:rsid w:val="00FD4512"/>
    <w:rsid w:val="00FD5BA0"/>
    <w:rsid w:val="00FD753D"/>
    <w:rsid w:val="00FD7EAA"/>
    <w:rsid w:val="00FE04E7"/>
    <w:rsid w:val="00FE2540"/>
    <w:rsid w:val="00FE449E"/>
    <w:rsid w:val="00FE71D8"/>
    <w:rsid w:val="00FF017D"/>
    <w:rsid w:val="00FF1AD5"/>
    <w:rsid w:val="00FF2D24"/>
    <w:rsid w:val="00FF5A4E"/>
    <w:rsid w:val="00FF5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97F94"/>
  <w15:docId w15:val="{0F646A0A-66E6-4372-A7D7-97751C82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63D"/>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C8063D"/>
    <w:pPr>
      <w:keepNext/>
      <w:spacing w:before="240" w:after="60"/>
      <w:outlineLvl w:val="0"/>
    </w:pPr>
    <w:rPr>
      <w:rFonts w:ascii="Cambria" w:eastAsia="Times New Roman" w:hAnsi="Cambria"/>
      <w:b/>
      <w:bCs/>
      <w:noProof/>
      <w:kern w:val="32"/>
      <w:sz w:val="32"/>
      <w:szCs w:val="32"/>
      <w:lang w:eastAsia="ru-RU"/>
    </w:rPr>
  </w:style>
  <w:style w:type="paragraph" w:styleId="Heading3">
    <w:name w:val="heading 3"/>
    <w:basedOn w:val="Normal"/>
    <w:next w:val="Normal"/>
    <w:link w:val="Heading3Char"/>
    <w:qFormat/>
    <w:rsid w:val="00C806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063D"/>
    <w:rPr>
      <w:rFonts w:ascii="Cambria" w:eastAsia="Times New Roman" w:hAnsi="Cambria" w:cs="Times New Roman"/>
      <w:b/>
      <w:bCs/>
      <w:noProof/>
      <w:kern w:val="32"/>
      <w:sz w:val="32"/>
      <w:szCs w:val="32"/>
      <w:lang w:val="en-US" w:eastAsia="ru-RU"/>
    </w:rPr>
  </w:style>
  <w:style w:type="character" w:customStyle="1" w:styleId="Heading3Char">
    <w:name w:val="Heading 3 Char"/>
    <w:basedOn w:val="DefaultParagraphFont"/>
    <w:link w:val="Heading3"/>
    <w:rsid w:val="00C8063D"/>
    <w:rPr>
      <w:rFonts w:ascii="Arial" w:eastAsia="SimSun" w:hAnsi="Arial" w:cs="Arial"/>
      <w:b/>
      <w:bCs/>
      <w:sz w:val="26"/>
      <w:szCs w:val="26"/>
      <w:lang w:val="en-US" w:eastAsia="zh-CN"/>
    </w:rPr>
  </w:style>
  <w:style w:type="paragraph" w:customStyle="1" w:styleId="CharChar2">
    <w:name w:val="Char Char2"/>
    <w:basedOn w:val="Normal"/>
    <w:locked/>
    <w:rsid w:val="00C8063D"/>
    <w:pPr>
      <w:spacing w:after="160"/>
    </w:pPr>
    <w:rPr>
      <w:rFonts w:ascii="Verdana" w:eastAsia="Batang" w:hAnsi="Verdana" w:cs="Verdana"/>
      <w:lang w:eastAsia="en-US"/>
    </w:rPr>
  </w:style>
  <w:style w:type="paragraph" w:styleId="Header">
    <w:name w:val="header"/>
    <w:basedOn w:val="Normal"/>
    <w:link w:val="HeaderChar"/>
    <w:rsid w:val="00C8063D"/>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C8063D"/>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C8063D"/>
  </w:style>
  <w:style w:type="paragraph" w:styleId="BodyText">
    <w:name w:val="Body Text"/>
    <w:basedOn w:val="Normal"/>
    <w:link w:val="BodyTextChar"/>
    <w:rsid w:val="00C8063D"/>
    <w:pPr>
      <w:spacing w:after="120"/>
    </w:pPr>
    <w:rPr>
      <w:rFonts w:eastAsia="Times New Roman"/>
      <w:noProof/>
      <w:lang w:eastAsia="ru-RU"/>
    </w:rPr>
  </w:style>
  <w:style w:type="character" w:customStyle="1" w:styleId="BodyTextChar">
    <w:name w:val="Body Text Char"/>
    <w:basedOn w:val="DefaultParagraphFont"/>
    <w:link w:val="BodyText"/>
    <w:rsid w:val="00C8063D"/>
    <w:rPr>
      <w:rFonts w:ascii="Times New Roman" w:eastAsia="Times New Roman" w:hAnsi="Times New Roman" w:cs="Times New Roman"/>
      <w:noProof/>
      <w:sz w:val="24"/>
      <w:szCs w:val="24"/>
      <w:lang w:val="en-US" w:eastAsia="ru-RU"/>
    </w:rPr>
  </w:style>
  <w:style w:type="paragraph" w:customStyle="1" w:styleId="NoSpacing2">
    <w:name w:val="No Spacing2"/>
    <w:qFormat/>
    <w:rsid w:val="00C8063D"/>
    <w:pPr>
      <w:spacing w:after="0" w:line="240" w:lineRule="auto"/>
    </w:pPr>
    <w:rPr>
      <w:rFonts w:ascii="Calibri" w:eastAsia="Times New Roman" w:hAnsi="Calibri" w:cs="Times New Roman"/>
      <w:lang w:eastAsia="ru-RU"/>
    </w:rPr>
  </w:style>
  <w:style w:type="paragraph" w:styleId="BalloonText">
    <w:name w:val="Balloon Text"/>
    <w:basedOn w:val="Normal"/>
    <w:link w:val="BalloonTextChar"/>
    <w:rsid w:val="00C8063D"/>
    <w:rPr>
      <w:rFonts w:ascii="Tahoma" w:hAnsi="Tahoma"/>
      <w:sz w:val="16"/>
      <w:szCs w:val="16"/>
    </w:rPr>
  </w:style>
  <w:style w:type="character" w:customStyle="1" w:styleId="BalloonTextChar">
    <w:name w:val="Balloon Text Char"/>
    <w:basedOn w:val="DefaultParagraphFont"/>
    <w:link w:val="BalloonText"/>
    <w:rsid w:val="00C8063D"/>
    <w:rPr>
      <w:rFonts w:ascii="Tahoma" w:eastAsia="SimSun" w:hAnsi="Tahoma" w:cs="Times New Roman"/>
      <w:sz w:val="16"/>
      <w:szCs w:val="16"/>
      <w:lang w:val="en-US" w:eastAsia="zh-CN"/>
    </w:rPr>
  </w:style>
  <w:style w:type="paragraph" w:styleId="NormalWeb">
    <w:name w:val="Normal (Web)"/>
    <w:aliases w:val="Normal (Web) Char,Char11,Normal (Web) Char Char1,Char11 Char1,Char Char Char1,Char11 Char1 Char1"/>
    <w:basedOn w:val="Normal"/>
    <w:link w:val="NormalWebChar1"/>
    <w:uiPriority w:val="99"/>
    <w:qFormat/>
    <w:rsid w:val="00C8063D"/>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C8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C8063D"/>
    <w:rPr>
      <w:rFonts w:ascii="Arial CIT" w:eastAsia="Times New Roman" w:hAnsi="Arial CIT" w:cs="Times New Roman"/>
      <w:sz w:val="20"/>
      <w:szCs w:val="20"/>
    </w:rPr>
  </w:style>
  <w:style w:type="paragraph" w:customStyle="1" w:styleId="NoSpacing1">
    <w:name w:val="No Spacing1"/>
    <w:qFormat/>
    <w:rsid w:val="00C8063D"/>
    <w:pPr>
      <w:spacing w:after="0" w:line="240" w:lineRule="auto"/>
    </w:pPr>
    <w:rPr>
      <w:rFonts w:ascii="Calibri" w:eastAsia="Times New Roman" w:hAnsi="Calibri" w:cs="Times New Roman"/>
      <w:lang w:eastAsia="ru-RU"/>
    </w:rPr>
  </w:style>
  <w:style w:type="paragraph" w:customStyle="1" w:styleId="1">
    <w:name w:val="Без интервала1"/>
    <w:qFormat/>
    <w:rsid w:val="00C8063D"/>
    <w:pPr>
      <w:spacing w:after="0" w:line="240" w:lineRule="auto"/>
    </w:pPr>
    <w:rPr>
      <w:rFonts w:ascii="Calibri" w:eastAsia="Times New Roman" w:hAnsi="Calibri" w:cs="Times New Roman"/>
      <w:lang w:eastAsia="ru-RU"/>
    </w:rPr>
  </w:style>
  <w:style w:type="paragraph" w:styleId="BodyText2">
    <w:name w:val="Body Text 2"/>
    <w:basedOn w:val="Normal"/>
    <w:link w:val="BodyText2Char"/>
    <w:rsid w:val="00C8063D"/>
    <w:pPr>
      <w:spacing w:after="120" w:line="480" w:lineRule="auto"/>
    </w:pPr>
  </w:style>
  <w:style w:type="character" w:customStyle="1" w:styleId="BodyText2Char">
    <w:name w:val="Body Text 2 Char"/>
    <w:basedOn w:val="DefaultParagraphFont"/>
    <w:link w:val="BodyText2"/>
    <w:rsid w:val="00C8063D"/>
    <w:rPr>
      <w:rFonts w:ascii="Times New Roman" w:eastAsia="SimSun" w:hAnsi="Times New Roman" w:cs="Times New Roman"/>
      <w:sz w:val="24"/>
      <w:szCs w:val="24"/>
      <w:lang w:val="en-US" w:eastAsia="zh-CN"/>
    </w:rPr>
  </w:style>
  <w:style w:type="character" w:styleId="CommentReference">
    <w:name w:val="annotation reference"/>
    <w:rsid w:val="00C8063D"/>
    <w:rPr>
      <w:sz w:val="16"/>
      <w:szCs w:val="16"/>
    </w:rPr>
  </w:style>
  <w:style w:type="paragraph" w:styleId="CommentText">
    <w:name w:val="annotation text"/>
    <w:basedOn w:val="Normal"/>
    <w:link w:val="CommentTextChar"/>
    <w:rsid w:val="00C8063D"/>
    <w:rPr>
      <w:sz w:val="20"/>
      <w:szCs w:val="20"/>
    </w:rPr>
  </w:style>
  <w:style w:type="character" w:customStyle="1" w:styleId="CommentTextChar">
    <w:name w:val="Comment Text Char"/>
    <w:basedOn w:val="DefaultParagraphFont"/>
    <w:link w:val="CommentText"/>
    <w:rsid w:val="00C8063D"/>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C8063D"/>
    <w:rPr>
      <w:b/>
      <w:bCs/>
    </w:rPr>
  </w:style>
  <w:style w:type="character" w:customStyle="1" w:styleId="CommentSubjectChar">
    <w:name w:val="Comment Subject Char"/>
    <w:basedOn w:val="CommentTextChar"/>
    <w:link w:val="CommentSubject"/>
    <w:rsid w:val="00C8063D"/>
    <w:rPr>
      <w:rFonts w:ascii="Times New Roman" w:eastAsia="SimSun" w:hAnsi="Times New Roman" w:cs="Times New Roman"/>
      <w:b/>
      <w:bCs/>
      <w:sz w:val="20"/>
      <w:szCs w:val="20"/>
      <w:lang w:val="en-US" w:eastAsia="zh-CN"/>
    </w:rPr>
  </w:style>
  <w:style w:type="character" w:customStyle="1" w:styleId="CharChar7">
    <w:name w:val="Char Char7"/>
    <w:locked/>
    <w:rsid w:val="00C8063D"/>
    <w:rPr>
      <w:rFonts w:ascii="Cambria" w:hAnsi="Cambria"/>
      <w:b/>
      <w:bCs/>
      <w:noProof/>
      <w:kern w:val="32"/>
      <w:sz w:val="32"/>
      <w:szCs w:val="32"/>
      <w:lang w:val="en-US" w:eastAsia="ru-RU" w:bidi="ar-SA"/>
    </w:rPr>
  </w:style>
  <w:style w:type="character" w:customStyle="1" w:styleId="CharChar3">
    <w:name w:val="Char Char3"/>
    <w:locked/>
    <w:rsid w:val="00C8063D"/>
    <w:rPr>
      <w:rFonts w:ascii="Arial CIT" w:hAnsi="Arial CIT" w:cs="Arial CIT"/>
      <w:lang w:bidi="ar-SA"/>
    </w:rPr>
  </w:style>
  <w:style w:type="character" w:customStyle="1" w:styleId="CharChar1">
    <w:name w:val="Char Char1"/>
    <w:locked/>
    <w:rsid w:val="00C8063D"/>
    <w:rPr>
      <w:rFonts w:ascii="SimSun" w:eastAsia="SimSun" w:hAnsi="SimSun"/>
      <w:lang w:val="en-US" w:eastAsia="zh-CN" w:bidi="ar-SA"/>
    </w:rPr>
  </w:style>
  <w:style w:type="character" w:customStyle="1" w:styleId="CharChar6">
    <w:name w:val="Char Char6"/>
    <w:locked/>
    <w:rsid w:val="00C8063D"/>
    <w:rPr>
      <w:noProof/>
      <w:sz w:val="24"/>
      <w:szCs w:val="24"/>
      <w:lang w:val="en-US" w:eastAsia="ru-RU" w:bidi="ar-SA"/>
    </w:rPr>
  </w:style>
  <w:style w:type="character" w:customStyle="1" w:styleId="CharChar5">
    <w:name w:val="Char Char5"/>
    <w:locked/>
    <w:rsid w:val="00C8063D"/>
    <w:rPr>
      <w:noProof/>
      <w:sz w:val="24"/>
      <w:szCs w:val="24"/>
      <w:lang w:val="en-US" w:eastAsia="ru-RU" w:bidi="ar-SA"/>
    </w:rPr>
  </w:style>
  <w:style w:type="character" w:customStyle="1" w:styleId="CharChar">
    <w:name w:val="Char Char"/>
    <w:locked/>
    <w:rsid w:val="00C8063D"/>
    <w:rPr>
      <w:rFonts w:ascii="SimSun" w:eastAsia="SimSun" w:hAnsi="SimSun"/>
      <w:b/>
      <w:bCs/>
      <w:lang w:val="en-US" w:eastAsia="zh-CN" w:bidi="ar-SA"/>
    </w:rPr>
  </w:style>
  <w:style w:type="character" w:customStyle="1" w:styleId="CharChar4">
    <w:name w:val="Char Char4"/>
    <w:locked/>
    <w:rsid w:val="00C8063D"/>
    <w:rPr>
      <w:rFonts w:ascii="Tahoma" w:eastAsia="SimSun" w:hAnsi="Tahoma" w:cs="Tahoma"/>
      <w:sz w:val="16"/>
      <w:szCs w:val="16"/>
      <w:lang w:val="en-US" w:eastAsia="zh-CN" w:bidi="ar-SA"/>
    </w:rPr>
  </w:style>
  <w:style w:type="paragraph" w:customStyle="1" w:styleId="CharChar21">
    <w:name w:val="Char Char21"/>
    <w:basedOn w:val="Normal"/>
    <w:locked/>
    <w:rsid w:val="00C8063D"/>
    <w:pPr>
      <w:spacing w:after="160"/>
    </w:pPr>
    <w:rPr>
      <w:rFonts w:ascii="Verdana" w:eastAsia="Batang" w:hAnsi="Verdana" w:cs="Verdana"/>
      <w:lang w:eastAsia="en-US"/>
    </w:rPr>
  </w:style>
  <w:style w:type="paragraph" w:customStyle="1" w:styleId="msonormalcxspmiddle">
    <w:name w:val="msonormalcxspmiddle"/>
    <w:basedOn w:val="Normal"/>
    <w:rsid w:val="00C8063D"/>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C8063D"/>
  </w:style>
  <w:style w:type="character" w:customStyle="1" w:styleId="CharChar8">
    <w:name w:val="Char Char8"/>
    <w:rsid w:val="00C8063D"/>
    <w:rPr>
      <w:rFonts w:ascii="Cambria" w:hAnsi="Cambria"/>
      <w:b/>
      <w:bCs/>
      <w:noProof/>
      <w:kern w:val="32"/>
      <w:sz w:val="32"/>
      <w:szCs w:val="32"/>
      <w:lang w:val="en-US" w:eastAsia="ru-RU" w:bidi="ar-SA"/>
    </w:rPr>
  </w:style>
  <w:style w:type="paragraph" w:customStyle="1" w:styleId="NoSpacing3">
    <w:name w:val="No Spacing3"/>
    <w:qFormat/>
    <w:rsid w:val="00C8063D"/>
    <w:pPr>
      <w:spacing w:after="0" w:line="240" w:lineRule="auto"/>
    </w:pPr>
    <w:rPr>
      <w:rFonts w:ascii="Calibri" w:eastAsia="Times New Roman" w:hAnsi="Calibri" w:cs="Times New Roman"/>
      <w:lang w:eastAsia="ru-RU"/>
    </w:rPr>
  </w:style>
  <w:style w:type="character" w:styleId="Strong">
    <w:name w:val="Strong"/>
    <w:uiPriority w:val="22"/>
    <w:qFormat/>
    <w:rsid w:val="00C8063D"/>
    <w:rPr>
      <w:b/>
      <w:bCs/>
    </w:rPr>
  </w:style>
  <w:style w:type="character" w:styleId="Emphasis">
    <w:name w:val="Emphasis"/>
    <w:qFormat/>
    <w:rsid w:val="00C8063D"/>
    <w:rPr>
      <w:i/>
      <w:iCs/>
    </w:rPr>
  </w:style>
  <w:style w:type="paragraph" w:styleId="Footer">
    <w:name w:val="footer"/>
    <w:basedOn w:val="Normal"/>
    <w:link w:val="FooterChar"/>
    <w:rsid w:val="00C8063D"/>
    <w:pPr>
      <w:tabs>
        <w:tab w:val="center" w:pos="4677"/>
        <w:tab w:val="right" w:pos="9355"/>
      </w:tabs>
    </w:pPr>
  </w:style>
  <w:style w:type="character" w:customStyle="1" w:styleId="FooterChar">
    <w:name w:val="Footer Char"/>
    <w:basedOn w:val="DefaultParagraphFont"/>
    <w:link w:val="Footer"/>
    <w:rsid w:val="00C8063D"/>
    <w:rPr>
      <w:rFonts w:ascii="Times New Roman" w:eastAsia="SimSun" w:hAnsi="Times New Roman" w:cs="Times New Roman"/>
      <w:sz w:val="24"/>
      <w:szCs w:val="24"/>
      <w:lang w:val="en-US" w:eastAsia="zh-CN"/>
    </w:rPr>
  </w:style>
  <w:style w:type="character" w:styleId="Hyperlink">
    <w:name w:val="Hyperlink"/>
    <w:rsid w:val="00C8063D"/>
    <w:rPr>
      <w:color w:val="0000FF"/>
      <w:u w:val="single"/>
    </w:rPr>
  </w:style>
  <w:style w:type="character" w:styleId="FollowedHyperlink">
    <w:name w:val="FollowedHyperlink"/>
    <w:rsid w:val="00C8063D"/>
    <w:rPr>
      <w:color w:val="800080"/>
      <w:u w:val="single"/>
    </w:rPr>
  </w:style>
  <w:style w:type="character" w:customStyle="1" w:styleId="CharChar81">
    <w:name w:val="Char Char81"/>
    <w:rsid w:val="00C8063D"/>
    <w:rPr>
      <w:rFonts w:ascii="Cambria" w:hAnsi="Cambria" w:hint="default"/>
      <w:b/>
      <w:bCs/>
      <w:noProof/>
      <w:kern w:val="32"/>
      <w:sz w:val="32"/>
      <w:szCs w:val="32"/>
      <w:lang w:val="en-US" w:eastAsia="ru-RU" w:bidi="ar-SA"/>
    </w:rPr>
  </w:style>
  <w:style w:type="character" w:customStyle="1" w:styleId="NormalWebChar1">
    <w:name w:val="Normal (Web) Char1"/>
    <w:aliases w:val="Normal (Web) Char Char,Char11 Char,Normal (Web) Char Char1 Char,Char11 Char1 Char,Char Char Char1 Char,Char11 Char1 Char1 Char"/>
    <w:link w:val="NormalWeb"/>
    <w:uiPriority w:val="99"/>
    <w:rsid w:val="00C8063D"/>
    <w:rPr>
      <w:rFonts w:ascii="Times New Roman" w:eastAsia="Times New Roman" w:hAnsi="Times New Roman" w:cs="Times New Roman"/>
      <w:sz w:val="24"/>
      <w:szCs w:val="24"/>
      <w:lang w:eastAsia="ru-RU"/>
    </w:rPr>
  </w:style>
  <w:style w:type="paragraph" w:styleId="Revision">
    <w:name w:val="Revision"/>
    <w:hidden/>
    <w:uiPriority w:val="99"/>
    <w:semiHidden/>
    <w:rsid w:val="00C8063D"/>
    <w:pPr>
      <w:spacing w:after="0"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C8063D"/>
    <w:pPr>
      <w:spacing w:after="200" w:line="276" w:lineRule="auto"/>
      <w:ind w:left="720"/>
      <w:contextualSpacing/>
    </w:pPr>
    <w:rPr>
      <w:rFonts w:ascii="Calibri" w:eastAsia="Times New Roman" w:hAnsi="Calibri"/>
      <w:sz w:val="22"/>
      <w:szCs w:val="22"/>
      <w:lang w:val="ru-RU" w:eastAsia="ru-RU"/>
    </w:rPr>
  </w:style>
  <w:style w:type="paragraph" w:customStyle="1" w:styleId="Style9">
    <w:name w:val="Style9"/>
    <w:basedOn w:val="Normal"/>
    <w:uiPriority w:val="99"/>
    <w:rsid w:val="00C8063D"/>
    <w:pPr>
      <w:widowControl w:val="0"/>
      <w:autoSpaceDE w:val="0"/>
      <w:autoSpaceDN w:val="0"/>
      <w:adjustRightInd w:val="0"/>
    </w:pPr>
    <w:rPr>
      <w:rFonts w:ascii="Arial Unicode MS" w:eastAsia="Arial Unicode MS" w:hAnsi="Calibri" w:cs="Arial Unicode MS"/>
      <w:lang w:eastAsia="en-US"/>
    </w:rPr>
  </w:style>
  <w:style w:type="character" w:customStyle="1" w:styleId="10">
    <w:name w:val="Неразрешенное упоминание1"/>
    <w:uiPriority w:val="99"/>
    <w:semiHidden/>
    <w:unhideWhenUsed/>
    <w:rsid w:val="00C8063D"/>
    <w:rPr>
      <w:color w:val="605E5C"/>
      <w:shd w:val="clear" w:color="auto" w:fill="E1DFDD"/>
    </w:rPr>
  </w:style>
  <w:style w:type="character" w:customStyle="1" w:styleId="sb8d990e2">
    <w:name w:val="sb8d990e2"/>
    <w:basedOn w:val="DefaultParagraphFont"/>
    <w:rsid w:val="00760A0F"/>
  </w:style>
  <w:style w:type="character" w:customStyle="1" w:styleId="highlight">
    <w:name w:val="highlight"/>
    <w:basedOn w:val="DefaultParagraphFont"/>
    <w:rsid w:val="007B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83146">
      <w:bodyDiv w:val="1"/>
      <w:marLeft w:val="0"/>
      <w:marRight w:val="0"/>
      <w:marTop w:val="0"/>
      <w:marBottom w:val="0"/>
      <w:divBdr>
        <w:top w:val="none" w:sz="0" w:space="0" w:color="auto"/>
        <w:left w:val="none" w:sz="0" w:space="0" w:color="auto"/>
        <w:bottom w:val="none" w:sz="0" w:space="0" w:color="auto"/>
        <w:right w:val="none" w:sz="0" w:space="0" w:color="auto"/>
      </w:divBdr>
    </w:div>
    <w:div w:id="725377882">
      <w:bodyDiv w:val="1"/>
      <w:marLeft w:val="0"/>
      <w:marRight w:val="0"/>
      <w:marTop w:val="0"/>
      <w:marBottom w:val="0"/>
      <w:divBdr>
        <w:top w:val="none" w:sz="0" w:space="0" w:color="auto"/>
        <w:left w:val="none" w:sz="0" w:space="0" w:color="auto"/>
        <w:bottom w:val="none" w:sz="0" w:space="0" w:color="auto"/>
        <w:right w:val="none" w:sz="0" w:space="0" w:color="auto"/>
      </w:divBdr>
    </w:div>
    <w:div w:id="12775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EBBCB-970C-48C5-AC40-DB87C808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4624</TotalTime>
  <Pages>11</Pages>
  <Words>4865</Words>
  <Characters>27735</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Court RA</Company>
  <LinksUpToDate>false</LinksUpToDate>
  <CharactersWithSpaces>32535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Beatrisa</dc:creator>
  <cp:keywords/>
  <dc:description/>
  <cp:lastModifiedBy>User</cp:lastModifiedBy>
  <cp:revision>806</cp:revision>
  <cp:lastPrinted>2024-09-19T10:53:00Z</cp:lastPrinted>
  <dcterms:created xsi:type="dcterms:W3CDTF">2022-04-30T11:04:00Z</dcterms:created>
  <dcterms:modified xsi:type="dcterms:W3CDTF">2024-09-19T10:53:00Z</dcterms:modified>
</cp:coreProperties>
</file>