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651DE" w14:textId="1839DD1F" w:rsidR="00B31BCA" w:rsidRPr="00F627E9" w:rsidRDefault="00B31BCA" w:rsidP="00C80B29">
      <w:pPr>
        <w:pStyle w:val="Caption"/>
        <w:ind w:right="-1"/>
        <w:rPr>
          <w:rFonts w:ascii="GHEA Grapalat" w:hAnsi="GHEA Grapalat"/>
          <w:lang w:val="hy-AM"/>
        </w:rPr>
      </w:pPr>
      <w:r w:rsidRPr="00F627E9">
        <w:rPr>
          <w:rFonts w:ascii="GHEA Grapalat" w:hAnsi="GHEA Grapalat"/>
          <w:noProof/>
        </w:rPr>
        <w:drawing>
          <wp:anchor distT="0" distB="0" distL="114300" distR="114300" simplePos="0" relativeHeight="251659264" behindDoc="0" locked="0" layoutInCell="1" allowOverlap="1" wp14:anchorId="7686EB85" wp14:editId="160BE975">
            <wp:simplePos x="0" y="0"/>
            <wp:positionH relativeFrom="margin">
              <wp:align>center</wp:align>
            </wp:positionH>
            <wp:positionV relativeFrom="paragraph">
              <wp:posOffset>-388537</wp:posOffset>
            </wp:positionV>
            <wp:extent cx="1225550" cy="11379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contrast="6000"/>
                      <a:grayscl/>
                      <a:extLst>
                        <a:ext uri="{28A0092B-C50C-407E-A947-70E740481C1C}">
                          <a14:useLocalDpi xmlns:a14="http://schemas.microsoft.com/office/drawing/2010/main" val="0"/>
                        </a:ext>
                      </a:extLst>
                    </a:blip>
                    <a:srcRect/>
                    <a:stretch>
                      <a:fillRect/>
                    </a:stretch>
                  </pic:blipFill>
                  <pic:spPr bwMode="auto">
                    <a:xfrm>
                      <a:off x="0" y="0"/>
                      <a:ext cx="1225550" cy="1137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7F7190" w14:textId="77777777" w:rsidR="00B31BCA" w:rsidRPr="00F627E9" w:rsidRDefault="00B31BCA" w:rsidP="00C80B29">
      <w:pPr>
        <w:pStyle w:val="Caption"/>
        <w:ind w:right="-1"/>
        <w:rPr>
          <w:rFonts w:ascii="GHEA Grapalat" w:hAnsi="GHEA Grapalat"/>
          <w:lang w:val="hy-AM"/>
        </w:rPr>
      </w:pPr>
    </w:p>
    <w:p w14:paraId="67178345" w14:textId="77777777" w:rsidR="00346E96" w:rsidRDefault="00346E96" w:rsidP="00C80B29">
      <w:pPr>
        <w:spacing w:line="276" w:lineRule="auto"/>
        <w:ind w:right="-1"/>
        <w:jc w:val="center"/>
        <w:rPr>
          <w:rFonts w:ascii="GHEA Grapalat" w:hAnsi="GHEA Grapalat" w:cs="Sylfaen"/>
          <w:b/>
          <w:bCs/>
          <w:sz w:val="28"/>
          <w:szCs w:val="28"/>
          <w:lang w:val="hy-AM"/>
        </w:rPr>
      </w:pPr>
    </w:p>
    <w:p w14:paraId="1E8736E3" w14:textId="6207FA3B" w:rsidR="00B31BCA" w:rsidRPr="00C80B29" w:rsidRDefault="00B31BCA" w:rsidP="00C80B29">
      <w:pPr>
        <w:spacing w:line="276" w:lineRule="auto"/>
        <w:ind w:right="-1"/>
        <w:jc w:val="center"/>
        <w:rPr>
          <w:rFonts w:ascii="GHEA Grapalat" w:hAnsi="GHEA Grapalat"/>
          <w:b/>
          <w:bCs/>
          <w:sz w:val="28"/>
          <w:szCs w:val="28"/>
          <w:lang w:val="hy-AM"/>
        </w:rPr>
      </w:pPr>
      <w:r w:rsidRPr="00C80B29">
        <w:rPr>
          <w:rFonts w:ascii="GHEA Grapalat" w:hAnsi="GHEA Grapalat" w:cs="Sylfaen"/>
          <w:b/>
          <w:bCs/>
          <w:sz w:val="28"/>
          <w:szCs w:val="28"/>
          <w:lang w:val="hy-AM"/>
        </w:rPr>
        <w:t>ՀԱՅԱՍՏԱՆԻ</w:t>
      </w:r>
      <w:r w:rsidRPr="00C80B29">
        <w:rPr>
          <w:rFonts w:ascii="GHEA Grapalat" w:hAnsi="GHEA Grapalat"/>
          <w:b/>
          <w:bCs/>
          <w:sz w:val="28"/>
          <w:szCs w:val="28"/>
          <w:lang w:val="hy-AM"/>
        </w:rPr>
        <w:t xml:space="preserve"> </w:t>
      </w:r>
      <w:r w:rsidRPr="00C80B29">
        <w:rPr>
          <w:rFonts w:ascii="GHEA Grapalat" w:hAnsi="GHEA Grapalat" w:cs="Sylfaen"/>
          <w:b/>
          <w:bCs/>
          <w:sz w:val="28"/>
          <w:szCs w:val="28"/>
          <w:lang w:val="hy-AM"/>
        </w:rPr>
        <w:t>ՀԱՆՐԱՊԵՏՈՒԹՅՈՒՆ</w:t>
      </w:r>
    </w:p>
    <w:p w14:paraId="44516513" w14:textId="51E2ACC2" w:rsidR="00B31BCA" w:rsidRPr="00C80B29" w:rsidRDefault="00B31BCA" w:rsidP="00C80B29">
      <w:pPr>
        <w:spacing w:line="276" w:lineRule="auto"/>
        <w:ind w:right="-1"/>
        <w:jc w:val="center"/>
        <w:rPr>
          <w:rFonts w:ascii="GHEA Grapalat" w:hAnsi="GHEA Grapalat" w:cs="Sylfaen"/>
          <w:b/>
          <w:bCs/>
          <w:sz w:val="28"/>
          <w:szCs w:val="28"/>
          <w:lang w:val="hy-AM"/>
        </w:rPr>
      </w:pPr>
      <w:r w:rsidRPr="00C80B29">
        <w:rPr>
          <w:rFonts w:ascii="GHEA Grapalat" w:hAnsi="GHEA Grapalat" w:cs="Sylfaen"/>
          <w:b/>
          <w:bCs/>
          <w:sz w:val="28"/>
          <w:szCs w:val="28"/>
          <w:lang w:val="hy-AM"/>
        </w:rPr>
        <w:t>ՎՃՌԱԲԵԿ</w:t>
      </w:r>
      <w:r w:rsidRPr="00C80B29">
        <w:rPr>
          <w:rFonts w:ascii="GHEA Grapalat" w:hAnsi="GHEA Grapalat"/>
          <w:b/>
          <w:bCs/>
          <w:sz w:val="28"/>
          <w:szCs w:val="28"/>
          <w:lang w:val="hy-AM"/>
        </w:rPr>
        <w:t xml:space="preserve"> </w:t>
      </w:r>
      <w:r w:rsidRPr="00C80B29">
        <w:rPr>
          <w:rFonts w:ascii="GHEA Grapalat" w:hAnsi="GHEA Grapalat" w:cs="Sylfaen"/>
          <w:b/>
          <w:bCs/>
          <w:sz w:val="28"/>
          <w:szCs w:val="28"/>
          <w:lang w:val="hy-AM"/>
        </w:rPr>
        <w:t>ԴԱՏԱՐԱՆ</w:t>
      </w:r>
    </w:p>
    <w:p w14:paraId="000A5CDB" w14:textId="77777777" w:rsidR="00F627E9" w:rsidRPr="00346E96" w:rsidRDefault="00F627E9" w:rsidP="00C80B29">
      <w:pPr>
        <w:spacing w:line="276" w:lineRule="auto"/>
        <w:ind w:right="-1"/>
        <w:jc w:val="center"/>
        <w:rPr>
          <w:rFonts w:ascii="GHEA Grapalat" w:hAnsi="GHEA Grapalat"/>
          <w:b/>
          <w:bCs/>
          <w:sz w:val="12"/>
          <w:szCs w:val="12"/>
          <w:lang w:val="hy-AM"/>
        </w:rPr>
      </w:pPr>
    </w:p>
    <w:p w14:paraId="75B4D5A2" w14:textId="77777777" w:rsidR="00117F09" w:rsidRPr="00F627E9" w:rsidRDefault="00117F09" w:rsidP="00C80B29">
      <w:pPr>
        <w:spacing w:line="276" w:lineRule="auto"/>
        <w:ind w:right="-1"/>
        <w:rPr>
          <w:rFonts w:ascii="GHEA Grapalat" w:hAnsi="GHEA Grapalat"/>
          <w:lang w:val="hy-AM"/>
        </w:rPr>
      </w:pPr>
      <w:r w:rsidRPr="00F627E9">
        <w:rPr>
          <w:rFonts w:ascii="GHEA Grapalat" w:hAnsi="GHEA Grapalat"/>
          <w:lang w:val="hy-AM"/>
        </w:rPr>
        <w:t xml:space="preserve">ՀՀ վերաքննիչ վարչական                                        Վարչական գործ թիվ </w:t>
      </w:r>
      <w:r w:rsidRPr="00F627E9">
        <w:rPr>
          <w:rFonts w:ascii="GHEA Grapalat" w:hAnsi="GHEA Grapalat"/>
          <w:b/>
          <w:u w:val="single"/>
          <w:lang w:val="hy-AM"/>
        </w:rPr>
        <w:t>ՎԴ/7958/05/23</w:t>
      </w:r>
    </w:p>
    <w:p w14:paraId="3574A129" w14:textId="77777777" w:rsidR="00117F09" w:rsidRPr="00F627E9" w:rsidRDefault="00117F09" w:rsidP="00C80B29">
      <w:pPr>
        <w:tabs>
          <w:tab w:val="left" w:pos="8505"/>
        </w:tabs>
        <w:spacing w:line="276" w:lineRule="auto"/>
        <w:ind w:right="-1"/>
        <w:rPr>
          <w:rFonts w:ascii="GHEA Grapalat" w:hAnsi="GHEA Grapalat"/>
          <w:lang w:val="hy-AM"/>
        </w:rPr>
      </w:pPr>
      <w:r w:rsidRPr="00F627E9">
        <w:rPr>
          <w:rFonts w:ascii="GHEA Grapalat" w:hAnsi="GHEA Grapalat"/>
          <w:lang w:val="hy-AM"/>
        </w:rPr>
        <w:t xml:space="preserve">դատարանի որոշում                                                                                          </w:t>
      </w:r>
      <w:r w:rsidRPr="00F627E9">
        <w:rPr>
          <w:rFonts w:ascii="GHEA Grapalat" w:hAnsi="GHEA Grapalat"/>
          <w:b/>
          <w:bCs/>
          <w:lang w:val="hy-AM"/>
        </w:rPr>
        <w:t>2024թ.</w:t>
      </w:r>
    </w:p>
    <w:p w14:paraId="56577EBB" w14:textId="77777777" w:rsidR="00117F09" w:rsidRPr="00F627E9" w:rsidRDefault="00117F09" w:rsidP="00C80B29">
      <w:pPr>
        <w:tabs>
          <w:tab w:val="left" w:pos="7785"/>
        </w:tabs>
        <w:spacing w:line="276" w:lineRule="auto"/>
        <w:ind w:right="-1"/>
        <w:rPr>
          <w:rFonts w:ascii="GHEA Grapalat" w:hAnsi="GHEA Grapalat"/>
          <w:lang w:val="hy-AM"/>
        </w:rPr>
      </w:pPr>
      <w:r w:rsidRPr="00F627E9">
        <w:rPr>
          <w:rFonts w:ascii="GHEA Grapalat" w:hAnsi="GHEA Grapalat"/>
          <w:lang w:val="hy-AM"/>
        </w:rPr>
        <w:t>Վարչական գործ թիվ ՎԴ/7958/05/23</w:t>
      </w:r>
    </w:p>
    <w:p w14:paraId="75A5A7CB" w14:textId="6948F42D" w:rsidR="00117F09" w:rsidRPr="00F627E9" w:rsidRDefault="00117F09" w:rsidP="00C80B29">
      <w:pPr>
        <w:spacing w:line="276" w:lineRule="auto"/>
        <w:ind w:right="-1"/>
        <w:rPr>
          <w:rFonts w:ascii="GHEA Grapalat" w:hAnsi="GHEA Grapalat"/>
          <w:lang w:val="hy-AM"/>
        </w:rPr>
      </w:pPr>
      <w:r w:rsidRPr="00F627E9">
        <w:rPr>
          <w:rFonts w:ascii="GHEA Grapalat" w:hAnsi="GHEA Grapalat"/>
          <w:lang w:val="hy-AM"/>
        </w:rPr>
        <w:t>Նախագահող դատավոր`</w:t>
      </w:r>
      <w:r w:rsidR="00206E4B" w:rsidRPr="00F627E9">
        <w:rPr>
          <w:rFonts w:ascii="GHEA Grapalat" w:hAnsi="GHEA Grapalat"/>
          <w:lang w:val="hy-AM"/>
        </w:rPr>
        <w:t xml:space="preserve">  </w:t>
      </w:r>
      <w:r w:rsidRPr="00F627E9">
        <w:rPr>
          <w:rFonts w:ascii="GHEA Grapalat" w:hAnsi="GHEA Grapalat"/>
          <w:lang w:val="hy-AM"/>
        </w:rPr>
        <w:t>Կ</w:t>
      </w:r>
      <w:r w:rsidRPr="00F627E9">
        <w:rPr>
          <w:rFonts w:ascii="Cambria Math" w:hAnsi="Cambria Math" w:cs="Cambria Math"/>
          <w:lang w:val="hy-AM"/>
        </w:rPr>
        <w:t>․</w:t>
      </w:r>
      <w:r w:rsidRPr="00F627E9">
        <w:rPr>
          <w:rFonts w:ascii="GHEA Grapalat" w:hAnsi="GHEA Grapalat"/>
          <w:lang w:val="hy-AM"/>
        </w:rPr>
        <w:t xml:space="preserve"> Մաթևոսյան</w:t>
      </w:r>
    </w:p>
    <w:p w14:paraId="6F230B1B" w14:textId="047CD49F" w:rsidR="00117F09" w:rsidRPr="00F627E9" w:rsidRDefault="00117F09" w:rsidP="00C80B29">
      <w:pPr>
        <w:spacing w:line="276" w:lineRule="auto"/>
        <w:ind w:left="-720" w:right="-1" w:firstLine="540"/>
        <w:rPr>
          <w:rFonts w:ascii="GHEA Grapalat" w:hAnsi="GHEA Grapalat"/>
          <w:lang w:val="hy-AM"/>
        </w:rPr>
      </w:pPr>
      <w:r w:rsidRPr="00F627E9">
        <w:rPr>
          <w:rFonts w:ascii="GHEA Grapalat" w:hAnsi="GHEA Grapalat"/>
          <w:lang w:val="hy-AM"/>
        </w:rPr>
        <w:t xml:space="preserve">   Դատավորներ՝                </w:t>
      </w:r>
      <w:r w:rsidR="00206E4B" w:rsidRPr="00F627E9">
        <w:rPr>
          <w:rFonts w:ascii="GHEA Grapalat" w:hAnsi="GHEA Grapalat"/>
          <w:lang w:val="hy-AM"/>
        </w:rPr>
        <w:t xml:space="preserve"> </w:t>
      </w:r>
      <w:r w:rsidRPr="00F627E9">
        <w:rPr>
          <w:rFonts w:ascii="GHEA Grapalat" w:hAnsi="GHEA Grapalat"/>
          <w:lang w:val="hy-AM"/>
        </w:rPr>
        <w:t>Ա</w:t>
      </w:r>
      <w:r w:rsidRPr="00F627E9">
        <w:rPr>
          <w:rFonts w:ascii="Cambria Math" w:hAnsi="Cambria Math" w:cs="Cambria Math"/>
          <w:lang w:val="hy-AM"/>
        </w:rPr>
        <w:t>․</w:t>
      </w:r>
      <w:r w:rsidRPr="00F627E9">
        <w:rPr>
          <w:rFonts w:ascii="GHEA Grapalat" w:hAnsi="GHEA Grapalat"/>
          <w:lang w:val="hy-AM"/>
        </w:rPr>
        <w:t xml:space="preserve"> Առաքելյան</w:t>
      </w:r>
    </w:p>
    <w:p w14:paraId="2E6E0E76" w14:textId="1CD8FD7D" w:rsidR="00117F09" w:rsidRPr="00F627E9" w:rsidRDefault="00117F09" w:rsidP="00C80B29">
      <w:pPr>
        <w:spacing w:line="276" w:lineRule="auto"/>
        <w:ind w:left="-720" w:right="-1" w:firstLine="540"/>
        <w:rPr>
          <w:rFonts w:ascii="GHEA Grapalat" w:hAnsi="GHEA Grapalat"/>
          <w:lang w:val="hy-AM"/>
        </w:rPr>
      </w:pPr>
      <w:r w:rsidRPr="00F627E9">
        <w:rPr>
          <w:rFonts w:ascii="GHEA Grapalat" w:hAnsi="GHEA Grapalat"/>
          <w:lang w:val="hy-AM"/>
        </w:rPr>
        <w:t xml:space="preserve">                                          </w:t>
      </w:r>
      <w:r w:rsidR="00206E4B" w:rsidRPr="00F627E9">
        <w:rPr>
          <w:rFonts w:ascii="GHEA Grapalat" w:hAnsi="GHEA Grapalat"/>
          <w:lang w:val="hy-AM"/>
        </w:rPr>
        <w:t xml:space="preserve"> </w:t>
      </w:r>
      <w:r w:rsidRPr="00F627E9">
        <w:rPr>
          <w:rFonts w:ascii="GHEA Grapalat" w:hAnsi="GHEA Grapalat"/>
          <w:lang w:val="hy-AM"/>
        </w:rPr>
        <w:t>Կ</w:t>
      </w:r>
      <w:r w:rsidRPr="00F627E9">
        <w:rPr>
          <w:rFonts w:ascii="Cambria Math" w:hAnsi="Cambria Math" w:cs="Cambria Math"/>
          <w:lang w:val="hy-AM"/>
        </w:rPr>
        <w:t>․</w:t>
      </w:r>
      <w:r w:rsidRPr="00F627E9">
        <w:rPr>
          <w:rFonts w:ascii="GHEA Grapalat" w:hAnsi="GHEA Grapalat"/>
          <w:lang w:val="hy-AM"/>
        </w:rPr>
        <w:t xml:space="preserve"> Գևորգյան</w:t>
      </w:r>
    </w:p>
    <w:p w14:paraId="6EE57E32" w14:textId="04D0BEC4" w:rsidR="00206E4B" w:rsidRPr="00F627E9" w:rsidRDefault="00206E4B" w:rsidP="00C80B29">
      <w:pPr>
        <w:spacing w:line="276" w:lineRule="auto"/>
        <w:ind w:left="-720" w:right="-1" w:firstLine="540"/>
        <w:rPr>
          <w:rFonts w:ascii="GHEA Grapalat" w:hAnsi="GHEA Grapalat"/>
          <w:lang w:val="hy-AM"/>
        </w:rPr>
      </w:pPr>
      <w:r w:rsidRPr="00F627E9">
        <w:rPr>
          <w:rFonts w:ascii="GHEA Grapalat" w:hAnsi="GHEA Grapalat"/>
          <w:lang w:val="hy-AM"/>
        </w:rPr>
        <w:t xml:space="preserve">                                           Ա</w:t>
      </w:r>
      <w:r w:rsidR="009371C3">
        <w:rPr>
          <w:rFonts w:ascii="GHEA Grapalat" w:hAnsi="GHEA Grapalat"/>
          <w:lang w:val="hy-AM"/>
        </w:rPr>
        <w:t>լ</w:t>
      </w:r>
      <w:r w:rsidRPr="00F627E9">
        <w:rPr>
          <w:rFonts w:ascii="Cambria Math" w:hAnsi="Cambria Math" w:cs="Cambria Math"/>
          <w:lang w:val="hy-AM"/>
        </w:rPr>
        <w:t>․</w:t>
      </w:r>
      <w:r w:rsidRPr="00F627E9">
        <w:rPr>
          <w:rFonts w:ascii="GHEA Grapalat" w:hAnsi="GHEA Grapalat"/>
          <w:lang w:val="hy-AM"/>
        </w:rPr>
        <w:t xml:space="preserve"> Հարությունյան</w:t>
      </w:r>
    </w:p>
    <w:p w14:paraId="4F2D7DE3" w14:textId="13620C41" w:rsidR="00117F09" w:rsidRDefault="00117F09" w:rsidP="00C80B29">
      <w:pPr>
        <w:spacing w:line="276" w:lineRule="auto"/>
        <w:ind w:left="-720" w:right="-1" w:firstLine="540"/>
        <w:rPr>
          <w:rFonts w:ascii="GHEA Grapalat" w:hAnsi="GHEA Grapalat"/>
          <w:lang w:val="hy-AM"/>
        </w:rPr>
      </w:pPr>
      <w:r w:rsidRPr="00F627E9">
        <w:rPr>
          <w:rFonts w:ascii="GHEA Grapalat" w:hAnsi="GHEA Grapalat"/>
          <w:lang w:val="hy-AM"/>
        </w:rPr>
        <w:t xml:space="preserve">                                          </w:t>
      </w:r>
      <w:r w:rsidR="00206E4B" w:rsidRPr="00F627E9">
        <w:rPr>
          <w:rFonts w:ascii="GHEA Grapalat" w:hAnsi="GHEA Grapalat"/>
          <w:lang w:val="hy-AM"/>
        </w:rPr>
        <w:t xml:space="preserve"> </w:t>
      </w:r>
      <w:r w:rsidRPr="00F627E9">
        <w:rPr>
          <w:rFonts w:ascii="GHEA Grapalat" w:hAnsi="GHEA Grapalat"/>
          <w:lang w:val="hy-AM"/>
        </w:rPr>
        <w:t>Հ</w:t>
      </w:r>
      <w:r w:rsidRPr="00F627E9">
        <w:rPr>
          <w:rFonts w:ascii="Cambria Math" w:hAnsi="Cambria Math" w:cs="Cambria Math"/>
          <w:lang w:val="hy-AM"/>
        </w:rPr>
        <w:t>․</w:t>
      </w:r>
      <w:r w:rsidRPr="00F627E9">
        <w:rPr>
          <w:rFonts w:ascii="GHEA Grapalat" w:hAnsi="GHEA Grapalat"/>
          <w:lang w:val="hy-AM"/>
        </w:rPr>
        <w:t xml:space="preserve"> Խաչատրյան</w:t>
      </w:r>
    </w:p>
    <w:p w14:paraId="337CDA47" w14:textId="77777777" w:rsidR="00346E96" w:rsidRPr="00346E96" w:rsidRDefault="00346E96" w:rsidP="00C80B29">
      <w:pPr>
        <w:spacing w:line="276" w:lineRule="auto"/>
        <w:ind w:left="-720" w:right="-1" w:firstLine="540"/>
        <w:rPr>
          <w:rFonts w:ascii="GHEA Grapalat" w:hAnsi="GHEA Grapalat"/>
          <w:sz w:val="10"/>
          <w:szCs w:val="10"/>
          <w:lang w:val="hy-AM"/>
        </w:rPr>
      </w:pPr>
    </w:p>
    <w:p w14:paraId="40265FB9" w14:textId="21C59C41" w:rsidR="00F627E9" w:rsidRDefault="00F627E9" w:rsidP="00C80B29">
      <w:pPr>
        <w:spacing w:line="276" w:lineRule="auto"/>
        <w:ind w:left="-720" w:right="-1" w:firstLine="540"/>
        <w:rPr>
          <w:rFonts w:ascii="GHEA Grapalat" w:hAnsi="GHEA Grapalat"/>
          <w:sz w:val="2"/>
          <w:szCs w:val="2"/>
          <w:lang w:val="hy-AM"/>
        </w:rPr>
      </w:pPr>
    </w:p>
    <w:p w14:paraId="35081D8A" w14:textId="77777777" w:rsidR="00346E96" w:rsidRPr="00C80B29" w:rsidRDefault="00346E96" w:rsidP="00C80B29">
      <w:pPr>
        <w:spacing w:line="276" w:lineRule="auto"/>
        <w:ind w:left="-720" w:right="-1" w:firstLine="540"/>
        <w:rPr>
          <w:rFonts w:ascii="GHEA Grapalat" w:hAnsi="GHEA Grapalat"/>
          <w:sz w:val="2"/>
          <w:szCs w:val="2"/>
          <w:lang w:val="hy-AM"/>
        </w:rPr>
      </w:pPr>
    </w:p>
    <w:p w14:paraId="74639DE0" w14:textId="77777777" w:rsidR="00117F09" w:rsidRPr="00C80B29" w:rsidRDefault="00117F09" w:rsidP="00C80B29">
      <w:pPr>
        <w:tabs>
          <w:tab w:val="left" w:pos="3926"/>
          <w:tab w:val="center" w:pos="5244"/>
        </w:tabs>
        <w:spacing w:line="276" w:lineRule="auto"/>
        <w:ind w:right="-1"/>
        <w:rPr>
          <w:rFonts w:ascii="GHEA Grapalat" w:hAnsi="GHEA Grapalat" w:cs="Sylfaen"/>
          <w:b/>
          <w:sz w:val="28"/>
          <w:szCs w:val="28"/>
          <w:lang w:val="hy-AM"/>
        </w:rPr>
      </w:pPr>
      <w:r w:rsidRPr="00F627E9">
        <w:rPr>
          <w:rFonts w:ascii="GHEA Grapalat" w:hAnsi="GHEA Grapalat" w:cs="Sylfaen"/>
          <w:b/>
          <w:sz w:val="32"/>
          <w:szCs w:val="32"/>
          <w:lang w:val="hy-AM"/>
        </w:rPr>
        <w:tab/>
      </w:r>
      <w:r w:rsidRPr="00F627E9">
        <w:rPr>
          <w:rFonts w:ascii="GHEA Grapalat" w:hAnsi="GHEA Grapalat" w:cs="Sylfaen"/>
          <w:b/>
          <w:sz w:val="32"/>
          <w:szCs w:val="32"/>
          <w:lang w:val="hy-AM"/>
        </w:rPr>
        <w:tab/>
      </w:r>
      <w:r w:rsidRPr="00C80B29">
        <w:rPr>
          <w:rFonts w:ascii="GHEA Grapalat" w:hAnsi="GHEA Grapalat" w:cs="Sylfaen"/>
          <w:b/>
          <w:sz w:val="28"/>
          <w:szCs w:val="28"/>
          <w:lang w:val="hy-AM"/>
        </w:rPr>
        <w:t>Ո</w:t>
      </w:r>
      <w:r w:rsidRPr="00C80B29">
        <w:rPr>
          <w:rFonts w:ascii="GHEA Grapalat" w:hAnsi="GHEA Grapalat"/>
          <w:b/>
          <w:sz w:val="28"/>
          <w:szCs w:val="28"/>
          <w:lang w:val="hy-AM"/>
        </w:rPr>
        <w:t xml:space="preserve"> </w:t>
      </w:r>
      <w:r w:rsidRPr="00C80B29">
        <w:rPr>
          <w:rFonts w:ascii="GHEA Grapalat" w:hAnsi="GHEA Grapalat" w:cs="Sylfaen"/>
          <w:b/>
          <w:sz w:val="28"/>
          <w:szCs w:val="28"/>
          <w:lang w:val="hy-AM"/>
        </w:rPr>
        <w:t>Ր</w:t>
      </w:r>
      <w:r w:rsidRPr="00C80B29">
        <w:rPr>
          <w:rFonts w:ascii="GHEA Grapalat" w:hAnsi="GHEA Grapalat"/>
          <w:b/>
          <w:sz w:val="28"/>
          <w:szCs w:val="28"/>
          <w:lang w:val="hy-AM"/>
        </w:rPr>
        <w:t xml:space="preserve"> </w:t>
      </w:r>
      <w:r w:rsidRPr="00C80B29">
        <w:rPr>
          <w:rFonts w:ascii="GHEA Grapalat" w:hAnsi="GHEA Grapalat" w:cs="Sylfaen"/>
          <w:b/>
          <w:sz w:val="28"/>
          <w:szCs w:val="28"/>
          <w:lang w:val="hy-AM"/>
        </w:rPr>
        <w:t>Ո</w:t>
      </w:r>
      <w:r w:rsidRPr="00C80B29">
        <w:rPr>
          <w:rFonts w:ascii="GHEA Grapalat" w:hAnsi="GHEA Grapalat"/>
          <w:b/>
          <w:sz w:val="28"/>
          <w:szCs w:val="28"/>
          <w:lang w:val="hy-AM"/>
        </w:rPr>
        <w:t xml:space="preserve"> </w:t>
      </w:r>
      <w:r w:rsidRPr="00C80B29">
        <w:rPr>
          <w:rFonts w:ascii="GHEA Grapalat" w:hAnsi="GHEA Grapalat" w:cs="Sylfaen"/>
          <w:b/>
          <w:sz w:val="28"/>
          <w:szCs w:val="28"/>
          <w:lang w:val="hy-AM"/>
        </w:rPr>
        <w:t>Շ</w:t>
      </w:r>
      <w:r w:rsidRPr="00C80B29">
        <w:rPr>
          <w:rFonts w:ascii="GHEA Grapalat" w:hAnsi="GHEA Grapalat"/>
          <w:b/>
          <w:sz w:val="28"/>
          <w:szCs w:val="28"/>
          <w:lang w:val="hy-AM"/>
        </w:rPr>
        <w:t xml:space="preserve"> </w:t>
      </w:r>
      <w:r w:rsidRPr="00C80B29">
        <w:rPr>
          <w:rFonts w:ascii="GHEA Grapalat" w:hAnsi="GHEA Grapalat" w:cs="Sylfaen"/>
          <w:b/>
          <w:sz w:val="28"/>
          <w:szCs w:val="28"/>
          <w:lang w:val="hy-AM"/>
        </w:rPr>
        <w:t>ՈՒ Մ</w:t>
      </w:r>
    </w:p>
    <w:p w14:paraId="2CAC8453" w14:textId="77777777" w:rsidR="00117F09" w:rsidRPr="00C80B29" w:rsidRDefault="00117F09" w:rsidP="00C80B29">
      <w:pPr>
        <w:spacing w:line="276" w:lineRule="auto"/>
        <w:ind w:right="-1"/>
        <w:jc w:val="center"/>
        <w:rPr>
          <w:rFonts w:ascii="GHEA Grapalat" w:hAnsi="GHEA Grapalat" w:cs="Sylfaen"/>
          <w:b/>
          <w:sz w:val="28"/>
          <w:szCs w:val="28"/>
          <w:lang w:val="hy-AM"/>
        </w:rPr>
      </w:pPr>
      <w:r w:rsidRPr="00C80B29">
        <w:rPr>
          <w:rFonts w:ascii="GHEA Grapalat" w:hAnsi="GHEA Grapalat" w:cs="Sylfaen"/>
          <w:b/>
          <w:sz w:val="28"/>
          <w:szCs w:val="28"/>
          <w:lang w:val="hy-AM"/>
        </w:rPr>
        <w:t>ՀԱՆՈՒՆ ՀԱՅԱՍՏԱՆԻ ՀԱՆՐԱՊԵՏՈՒԹՅԱՆ</w:t>
      </w:r>
    </w:p>
    <w:p w14:paraId="715D37FF" w14:textId="77777777" w:rsidR="00117F09" w:rsidRPr="00346E96" w:rsidRDefault="00117F09" w:rsidP="00C80B29">
      <w:pPr>
        <w:spacing w:line="276" w:lineRule="auto"/>
        <w:ind w:right="-1" w:firstLine="540"/>
        <w:rPr>
          <w:rFonts w:ascii="GHEA Grapalat" w:hAnsi="GHEA Grapalat" w:cs="Sylfaen"/>
          <w:sz w:val="14"/>
          <w:szCs w:val="16"/>
          <w:lang w:val="hy-AM"/>
        </w:rPr>
      </w:pPr>
    </w:p>
    <w:p w14:paraId="203A154B" w14:textId="77777777" w:rsidR="00117F09" w:rsidRPr="00F627E9" w:rsidRDefault="00117F09" w:rsidP="00C80B29">
      <w:pPr>
        <w:pStyle w:val="BodyText"/>
        <w:spacing w:after="0" w:line="276" w:lineRule="auto"/>
        <w:ind w:right="-1"/>
        <w:jc w:val="center"/>
        <w:rPr>
          <w:rFonts w:ascii="GHEA Grapalat" w:hAnsi="GHEA Grapalat"/>
          <w:bCs/>
          <w:lang w:val="hy-AM"/>
        </w:rPr>
      </w:pPr>
      <w:r w:rsidRPr="00F627E9">
        <w:rPr>
          <w:rFonts w:ascii="GHEA Grapalat" w:hAnsi="GHEA Grapalat"/>
          <w:bCs/>
          <w:lang w:val="hy-AM"/>
        </w:rPr>
        <w:t xml:space="preserve">Հայաստանի Հանրապետության վճռաբեկ դատարանի </w:t>
      </w:r>
      <w:r w:rsidRPr="00F627E9">
        <w:rPr>
          <w:rFonts w:ascii="GHEA Grapalat" w:hAnsi="GHEA Grapalat"/>
          <w:lang w:val="hy-AM"/>
        </w:rPr>
        <w:t>վարչական պալատը</w:t>
      </w:r>
    </w:p>
    <w:p w14:paraId="064D6863" w14:textId="62AA4BAB" w:rsidR="006B6FF6" w:rsidRPr="00F627E9" w:rsidRDefault="00117F09" w:rsidP="00C80B29">
      <w:pPr>
        <w:pStyle w:val="BodyText"/>
        <w:spacing w:after="0" w:line="276" w:lineRule="auto"/>
        <w:ind w:right="-1"/>
        <w:jc w:val="center"/>
        <w:rPr>
          <w:rFonts w:ascii="GHEA Grapalat" w:hAnsi="GHEA Grapalat"/>
          <w:lang w:val="hy-AM"/>
        </w:rPr>
      </w:pPr>
      <w:r w:rsidRPr="00F627E9">
        <w:rPr>
          <w:rFonts w:ascii="GHEA Grapalat" w:hAnsi="GHEA Grapalat"/>
          <w:lang w:val="hy-AM"/>
        </w:rPr>
        <w:t xml:space="preserve"> (այսուհետ` Վճռաբեկ դատարան) </w:t>
      </w:r>
      <w:r w:rsidRPr="00F627E9">
        <w:rPr>
          <w:rFonts w:ascii="GHEA Grapalat" w:hAnsi="GHEA Grapalat"/>
          <w:lang w:val="fr-FR"/>
        </w:rPr>
        <w:t>հետևյալ</w:t>
      </w:r>
      <w:r w:rsidRPr="00F627E9">
        <w:rPr>
          <w:rFonts w:ascii="GHEA Grapalat" w:hAnsi="GHEA Grapalat"/>
          <w:lang w:val="hy-AM"/>
        </w:rPr>
        <w:t xml:space="preserve"> </w:t>
      </w:r>
      <w:r w:rsidRPr="00F627E9">
        <w:rPr>
          <w:rFonts w:ascii="GHEA Grapalat" w:hAnsi="GHEA Grapalat"/>
          <w:lang w:val="fr-FR"/>
        </w:rPr>
        <w:t>կազմով</w:t>
      </w:r>
      <w:r w:rsidRPr="00F627E9">
        <w:rPr>
          <w:rFonts w:ascii="GHEA Grapalat" w:hAnsi="GHEA Grapalat"/>
          <w:lang w:val="hy-AM"/>
        </w:rPr>
        <w:t>`</w:t>
      </w:r>
    </w:p>
    <w:tbl>
      <w:tblPr>
        <w:tblpPr w:leftFromText="180" w:rightFromText="180" w:vertAnchor="text" w:horzAnchor="margin" w:tblpXSpec="center" w:tblpY="277"/>
        <w:tblW w:w="6912" w:type="dxa"/>
        <w:tblLook w:val="04A0" w:firstRow="1" w:lastRow="0" w:firstColumn="1" w:lastColumn="0" w:noHBand="0" w:noVBand="1"/>
      </w:tblPr>
      <w:tblGrid>
        <w:gridCol w:w="4629"/>
        <w:gridCol w:w="2283"/>
      </w:tblGrid>
      <w:tr w:rsidR="00117F09" w:rsidRPr="00F627E9" w14:paraId="7156C427" w14:textId="77777777" w:rsidTr="006C635D">
        <w:trPr>
          <w:trHeight w:val="1056"/>
        </w:trPr>
        <w:tc>
          <w:tcPr>
            <w:tcW w:w="4629" w:type="dxa"/>
          </w:tcPr>
          <w:p w14:paraId="5DF49114" w14:textId="0E135207" w:rsidR="00117F09" w:rsidRPr="00B1381D" w:rsidRDefault="00117F09" w:rsidP="00C80B29">
            <w:pPr>
              <w:spacing w:line="276" w:lineRule="auto"/>
              <w:ind w:right="-1" w:firstLine="567"/>
              <w:contextualSpacing/>
              <w:jc w:val="both"/>
              <w:rPr>
                <w:rFonts w:ascii="GHEA Grapalat" w:eastAsia="Times New Roman" w:hAnsi="GHEA Grapalat"/>
                <w:bCs/>
                <w:i/>
                <w:noProof/>
                <w:lang w:val="hy-AM" w:eastAsia="ru-RU"/>
              </w:rPr>
            </w:pPr>
            <w:r w:rsidRPr="006B6FF6">
              <w:rPr>
                <w:rFonts w:ascii="GHEA Grapalat" w:hAnsi="GHEA Grapalat" w:cs="Sylfaen"/>
                <w:bCs/>
                <w:i/>
                <w:color w:val="0D0D0D"/>
                <w:lang w:val="fr-FR"/>
              </w:rPr>
              <w:t xml:space="preserve">   </w:t>
            </w:r>
            <w:r w:rsidRPr="006B6FF6">
              <w:rPr>
                <w:rFonts w:ascii="GHEA Grapalat" w:hAnsi="GHEA Grapalat" w:cs="Sylfaen"/>
                <w:bCs/>
                <w:i/>
                <w:color w:val="0D0D0D"/>
                <w:lang w:val="hy-AM"/>
              </w:rPr>
              <w:t xml:space="preserve">                 </w:t>
            </w:r>
            <w:r w:rsidR="00B1381D">
              <w:rPr>
                <w:rFonts w:ascii="GHEA Grapalat" w:hAnsi="GHEA Grapalat" w:cs="Sylfaen"/>
                <w:bCs/>
                <w:i/>
                <w:color w:val="0D0D0D"/>
                <w:lang w:val="hy-AM"/>
              </w:rPr>
              <w:t xml:space="preserve">     </w:t>
            </w:r>
            <w:r w:rsidRPr="006B6FF6">
              <w:rPr>
                <w:rFonts w:ascii="GHEA Grapalat" w:hAnsi="GHEA Grapalat" w:cs="Sylfaen"/>
                <w:bCs/>
                <w:i/>
                <w:color w:val="0D0D0D"/>
                <w:lang w:val="hy-AM"/>
              </w:rPr>
              <w:t xml:space="preserve"> </w:t>
            </w:r>
            <w:r w:rsidRPr="006B6FF6">
              <w:rPr>
                <w:rFonts w:ascii="GHEA Grapalat" w:eastAsia="Times New Roman" w:hAnsi="GHEA Grapalat"/>
                <w:bCs/>
                <w:i/>
                <w:noProof/>
                <w:lang w:val="hy-AM" w:eastAsia="ru-RU"/>
              </w:rPr>
              <w:t>նախագահող</w:t>
            </w:r>
            <w:r w:rsidRPr="006B6FF6">
              <w:rPr>
                <w:rFonts w:ascii="GHEA Grapalat" w:eastAsia="Times New Roman" w:hAnsi="GHEA Grapalat"/>
                <w:bCs/>
                <w:i/>
                <w:noProof/>
                <w:lang w:eastAsia="ru-RU"/>
              </w:rPr>
              <w:t xml:space="preserve"> </w:t>
            </w:r>
            <w:r w:rsidR="00B1381D">
              <w:rPr>
                <w:rFonts w:ascii="GHEA Grapalat" w:eastAsia="Times New Roman" w:hAnsi="GHEA Grapalat"/>
                <w:bCs/>
                <w:i/>
                <w:noProof/>
                <w:lang w:val="hy-AM" w:eastAsia="ru-RU"/>
              </w:rPr>
              <w:t xml:space="preserve">        </w:t>
            </w:r>
          </w:p>
          <w:p w14:paraId="0A6EA37B" w14:textId="42641108" w:rsidR="00117F09" w:rsidRPr="006B6FF6" w:rsidRDefault="00117F09" w:rsidP="00C80B29">
            <w:pPr>
              <w:spacing w:line="276" w:lineRule="auto"/>
              <w:ind w:right="-1" w:firstLine="567"/>
              <w:contextualSpacing/>
              <w:jc w:val="both"/>
              <w:rPr>
                <w:rFonts w:ascii="GHEA Grapalat" w:eastAsia="Times New Roman" w:hAnsi="GHEA Grapalat"/>
                <w:bCs/>
                <w:i/>
                <w:noProof/>
                <w:lang w:val="hy-AM" w:eastAsia="ru-RU"/>
              </w:rPr>
            </w:pPr>
            <w:r w:rsidRPr="006B6FF6">
              <w:rPr>
                <w:rFonts w:ascii="GHEA Grapalat" w:eastAsia="Times New Roman" w:hAnsi="GHEA Grapalat"/>
                <w:bCs/>
                <w:i/>
                <w:noProof/>
                <w:lang w:eastAsia="ru-RU"/>
              </w:rPr>
              <w:t xml:space="preserve">   </w:t>
            </w:r>
            <w:r w:rsidRPr="006B6FF6">
              <w:rPr>
                <w:rFonts w:ascii="GHEA Grapalat" w:eastAsia="Times New Roman" w:hAnsi="GHEA Grapalat"/>
                <w:bCs/>
                <w:i/>
                <w:noProof/>
                <w:lang w:val="hy-AM" w:eastAsia="ru-RU"/>
              </w:rPr>
              <w:t xml:space="preserve"> </w:t>
            </w:r>
            <w:r w:rsidRPr="006B6FF6">
              <w:rPr>
                <w:rFonts w:ascii="GHEA Grapalat" w:eastAsia="Times New Roman" w:hAnsi="GHEA Grapalat"/>
                <w:bCs/>
                <w:i/>
                <w:noProof/>
                <w:lang w:eastAsia="ru-RU"/>
              </w:rPr>
              <w:t xml:space="preserve">               </w:t>
            </w:r>
            <w:r w:rsidR="006B6FF6">
              <w:rPr>
                <w:rFonts w:ascii="GHEA Grapalat" w:eastAsia="Times New Roman" w:hAnsi="GHEA Grapalat"/>
                <w:bCs/>
                <w:i/>
                <w:noProof/>
                <w:lang w:val="hy-AM" w:eastAsia="ru-RU"/>
              </w:rPr>
              <w:t xml:space="preserve"> </w:t>
            </w:r>
            <w:r w:rsidR="00B1381D">
              <w:rPr>
                <w:rFonts w:ascii="GHEA Grapalat" w:eastAsia="Times New Roman" w:hAnsi="GHEA Grapalat"/>
                <w:bCs/>
                <w:i/>
                <w:noProof/>
                <w:lang w:val="hy-AM" w:eastAsia="ru-RU"/>
              </w:rPr>
              <w:t xml:space="preserve">     </w:t>
            </w:r>
            <w:r w:rsidRPr="006B6FF6">
              <w:rPr>
                <w:rFonts w:ascii="GHEA Grapalat" w:eastAsia="Times New Roman" w:hAnsi="GHEA Grapalat"/>
                <w:bCs/>
                <w:i/>
                <w:noProof/>
                <w:lang w:eastAsia="ru-RU"/>
              </w:rPr>
              <w:t xml:space="preserve"> </w:t>
            </w:r>
            <w:r w:rsidRPr="006B6FF6">
              <w:rPr>
                <w:rFonts w:ascii="GHEA Grapalat" w:eastAsia="Times New Roman" w:hAnsi="GHEA Grapalat"/>
                <w:bCs/>
                <w:i/>
                <w:noProof/>
                <w:lang w:val="hy-AM" w:eastAsia="ru-RU"/>
              </w:rPr>
              <w:t>զեկուցող</w:t>
            </w:r>
          </w:p>
          <w:p w14:paraId="518258C9" w14:textId="77777777" w:rsidR="00117F09" w:rsidRPr="006B6FF6" w:rsidRDefault="00117F09" w:rsidP="00C80B29">
            <w:pPr>
              <w:tabs>
                <w:tab w:val="left" w:pos="7200"/>
              </w:tabs>
              <w:spacing w:line="276" w:lineRule="auto"/>
              <w:ind w:right="-1"/>
              <w:contextualSpacing/>
              <w:rPr>
                <w:rFonts w:ascii="GHEA Grapalat" w:hAnsi="GHEA Grapalat" w:cs="Sylfaen"/>
              </w:rPr>
            </w:pPr>
          </w:p>
        </w:tc>
        <w:tc>
          <w:tcPr>
            <w:tcW w:w="2283" w:type="dxa"/>
          </w:tcPr>
          <w:p w14:paraId="7AB6CEF2" w14:textId="77777777" w:rsidR="006B6FF6" w:rsidRPr="006B6FF6" w:rsidRDefault="006B6FF6" w:rsidP="00C80B29">
            <w:pPr>
              <w:tabs>
                <w:tab w:val="left" w:pos="7200"/>
              </w:tabs>
              <w:spacing w:line="276" w:lineRule="auto"/>
              <w:ind w:right="-1"/>
              <w:contextualSpacing/>
              <w:rPr>
                <w:rFonts w:ascii="GHEA Grapalat" w:eastAsia="Times New Roman" w:hAnsi="GHEA Grapalat" w:cs="Sylfaen"/>
                <w:lang w:val="hy-AM"/>
              </w:rPr>
            </w:pPr>
            <w:bookmarkStart w:id="0" w:name="_Hlk87002060"/>
            <w:bookmarkStart w:id="1" w:name="_Hlk87004536"/>
            <w:r w:rsidRPr="006B6FF6">
              <w:rPr>
                <w:rFonts w:ascii="GHEA Grapalat" w:eastAsia="Times New Roman" w:hAnsi="GHEA Grapalat" w:cs="Sylfaen"/>
                <w:lang w:val="hy-AM"/>
              </w:rPr>
              <w:t>Ա</w:t>
            </w:r>
            <w:r w:rsidRPr="006B6FF6">
              <w:rPr>
                <w:rFonts w:ascii="GHEA Grapalat" w:eastAsia="Times New Roman" w:hAnsi="GHEA Grapalat" w:cs="Sylfaen"/>
                <w:lang w:val="fr-FR"/>
              </w:rPr>
              <w:t xml:space="preserve">. </w:t>
            </w:r>
            <w:r w:rsidRPr="006B6FF6">
              <w:rPr>
                <w:rFonts w:ascii="GHEA Grapalat" w:eastAsia="Times New Roman" w:hAnsi="GHEA Grapalat" w:cs="Sylfaen"/>
                <w:lang w:val="hy-AM"/>
              </w:rPr>
              <w:t>ԹՈՎՄԱՍՅԱՆ</w:t>
            </w:r>
          </w:p>
          <w:p w14:paraId="3C36C19D" w14:textId="395C2310" w:rsidR="00117F09" w:rsidRPr="006B6FF6" w:rsidRDefault="006B6FF6" w:rsidP="00C80B29">
            <w:pPr>
              <w:tabs>
                <w:tab w:val="left" w:pos="7200"/>
              </w:tabs>
              <w:spacing w:line="276" w:lineRule="auto"/>
              <w:ind w:right="-1"/>
              <w:contextualSpacing/>
              <w:rPr>
                <w:rFonts w:ascii="GHEA Grapalat" w:eastAsia="Times New Roman" w:hAnsi="GHEA Grapalat" w:cs="Sylfaen"/>
                <w:lang w:val="hy-AM"/>
              </w:rPr>
            </w:pPr>
            <w:r w:rsidRPr="006B6FF6">
              <w:rPr>
                <w:rFonts w:ascii="GHEA Grapalat" w:eastAsia="Times New Roman" w:hAnsi="GHEA Grapalat" w:cs="Sylfaen"/>
                <w:lang w:val="hy-AM"/>
              </w:rPr>
              <w:t>Լ</w:t>
            </w:r>
            <w:r w:rsidR="00117F09" w:rsidRPr="006B6FF6">
              <w:rPr>
                <w:rFonts w:ascii="GHEA Grapalat" w:eastAsia="Times New Roman" w:hAnsi="GHEA Grapalat" w:cs="Sylfaen"/>
                <w:lang w:val="fr-FR"/>
              </w:rPr>
              <w:t xml:space="preserve">. </w:t>
            </w:r>
            <w:r w:rsidRPr="006B6FF6">
              <w:rPr>
                <w:rFonts w:ascii="GHEA Grapalat" w:eastAsia="Times New Roman" w:hAnsi="GHEA Grapalat" w:cs="Sylfaen"/>
                <w:lang w:val="hy-AM"/>
              </w:rPr>
              <w:t>ՀԱԿՈԲ</w:t>
            </w:r>
            <w:r w:rsidR="00117F09" w:rsidRPr="006B6FF6">
              <w:rPr>
                <w:rFonts w:ascii="GHEA Grapalat" w:eastAsia="Times New Roman" w:hAnsi="GHEA Grapalat" w:cs="Sylfaen"/>
                <w:lang w:val="hy-AM"/>
              </w:rPr>
              <w:t>ՅԱՆ</w:t>
            </w:r>
          </w:p>
          <w:bookmarkEnd w:id="0"/>
          <w:bookmarkEnd w:id="1"/>
          <w:p w14:paraId="20E44C7B" w14:textId="20391497" w:rsidR="00117F09" w:rsidRPr="006B6FF6" w:rsidRDefault="006B6FF6" w:rsidP="00C80B29">
            <w:pPr>
              <w:tabs>
                <w:tab w:val="left" w:pos="7200"/>
              </w:tabs>
              <w:spacing w:line="276" w:lineRule="auto"/>
              <w:ind w:right="-1"/>
              <w:contextualSpacing/>
              <w:rPr>
                <w:rFonts w:ascii="GHEA Grapalat" w:eastAsia="Times New Roman" w:hAnsi="GHEA Grapalat" w:cs="Sylfaen"/>
                <w:lang w:val="hy-AM"/>
              </w:rPr>
            </w:pPr>
            <w:r w:rsidRPr="006B6FF6">
              <w:rPr>
                <w:rFonts w:ascii="GHEA Grapalat" w:eastAsia="Times New Roman" w:hAnsi="GHEA Grapalat" w:cs="Sylfaen"/>
                <w:lang w:val="hy-AM"/>
              </w:rPr>
              <w:t>Ք</w:t>
            </w:r>
            <w:r w:rsidRPr="006B6FF6">
              <w:rPr>
                <w:rFonts w:ascii="Cambria Math" w:eastAsia="Times New Roman" w:hAnsi="Cambria Math" w:cs="Cambria Math"/>
                <w:lang w:val="hy-AM"/>
              </w:rPr>
              <w:t>․</w:t>
            </w:r>
            <w:r w:rsidRPr="006B6FF6">
              <w:rPr>
                <w:rFonts w:ascii="GHEA Grapalat" w:eastAsia="Times New Roman" w:hAnsi="GHEA Grapalat" w:cs="Sylfaen"/>
                <w:lang w:val="hy-AM"/>
              </w:rPr>
              <w:t xml:space="preserve"> </w:t>
            </w:r>
            <w:r w:rsidRPr="006B6FF6">
              <w:rPr>
                <w:rFonts w:ascii="GHEA Grapalat" w:eastAsia="Times New Roman" w:hAnsi="GHEA Grapalat" w:cs="GHEA Grapalat"/>
                <w:lang w:val="hy-AM"/>
              </w:rPr>
              <w:t>ՄԿ</w:t>
            </w:r>
            <w:r w:rsidRPr="006B6FF6">
              <w:rPr>
                <w:rFonts w:ascii="GHEA Grapalat" w:eastAsia="Times New Roman" w:hAnsi="GHEA Grapalat" w:cs="Sylfaen"/>
                <w:lang w:val="hy-AM"/>
              </w:rPr>
              <w:t>ՈՅԱՆ</w:t>
            </w:r>
          </w:p>
        </w:tc>
      </w:tr>
    </w:tbl>
    <w:p w14:paraId="28AFF239" w14:textId="77777777" w:rsidR="00117F09" w:rsidRPr="00F627E9" w:rsidRDefault="00117F09" w:rsidP="00C80B29">
      <w:pPr>
        <w:pStyle w:val="BodyText"/>
        <w:spacing w:after="0" w:line="276" w:lineRule="auto"/>
        <w:ind w:right="-1"/>
        <w:jc w:val="center"/>
        <w:rPr>
          <w:rFonts w:ascii="GHEA Grapalat" w:hAnsi="GHEA Grapalat"/>
          <w:lang w:val="fr-FR"/>
        </w:rPr>
      </w:pPr>
    </w:p>
    <w:p w14:paraId="00EC3779" w14:textId="77777777" w:rsidR="00117F09" w:rsidRPr="00F627E9" w:rsidRDefault="00117F09" w:rsidP="00C80B29">
      <w:pPr>
        <w:spacing w:line="276" w:lineRule="auto"/>
        <w:ind w:left="360" w:right="-1"/>
        <w:rPr>
          <w:rFonts w:ascii="GHEA Grapalat" w:hAnsi="GHEA Grapalat"/>
          <w:lang w:val="fr-FR"/>
        </w:rPr>
      </w:pPr>
    </w:p>
    <w:p w14:paraId="0118CA5E" w14:textId="77777777" w:rsidR="00117F09" w:rsidRPr="00F627E9" w:rsidRDefault="00117F09" w:rsidP="00C80B29">
      <w:pPr>
        <w:spacing w:line="276" w:lineRule="auto"/>
        <w:ind w:right="-1" w:firstLine="567"/>
        <w:jc w:val="both"/>
        <w:rPr>
          <w:rFonts w:ascii="GHEA Grapalat" w:hAnsi="GHEA Grapalat"/>
          <w:lang w:val="de-DE"/>
        </w:rPr>
      </w:pPr>
    </w:p>
    <w:p w14:paraId="2F182E79" w14:textId="77777777" w:rsidR="00117F09" w:rsidRPr="00F627E9" w:rsidRDefault="00117F09" w:rsidP="00C80B29">
      <w:pPr>
        <w:spacing w:line="276" w:lineRule="auto"/>
        <w:ind w:right="-1" w:firstLine="567"/>
        <w:jc w:val="both"/>
        <w:rPr>
          <w:rFonts w:ascii="GHEA Grapalat" w:hAnsi="GHEA Grapalat"/>
          <w:lang w:val="de-DE"/>
        </w:rPr>
      </w:pPr>
    </w:p>
    <w:p w14:paraId="4DBBB162" w14:textId="77777777" w:rsidR="00117F09" w:rsidRPr="00C80B29" w:rsidRDefault="00117F09" w:rsidP="00C80B29">
      <w:pPr>
        <w:spacing w:line="276" w:lineRule="auto"/>
        <w:ind w:right="-1" w:firstLine="567"/>
        <w:jc w:val="both"/>
        <w:rPr>
          <w:rFonts w:ascii="GHEA Grapalat" w:hAnsi="GHEA Grapalat"/>
          <w:sz w:val="2"/>
          <w:szCs w:val="2"/>
          <w:lang w:val="de-DE"/>
        </w:rPr>
      </w:pPr>
    </w:p>
    <w:p w14:paraId="084CEF1B" w14:textId="346F9A6E" w:rsidR="00117F09" w:rsidRPr="00346E96" w:rsidRDefault="00117F09" w:rsidP="00C80B29">
      <w:pPr>
        <w:tabs>
          <w:tab w:val="left" w:pos="567"/>
        </w:tabs>
        <w:spacing w:line="276" w:lineRule="auto"/>
        <w:ind w:right="-1" w:firstLine="567"/>
        <w:contextualSpacing/>
        <w:jc w:val="both"/>
        <w:rPr>
          <w:rFonts w:ascii="GHEA Grapalat" w:hAnsi="GHEA Grapalat" w:cs="Sylfaen"/>
          <w:sz w:val="12"/>
          <w:szCs w:val="12"/>
          <w:lang w:val="hy-AM"/>
        </w:rPr>
      </w:pPr>
    </w:p>
    <w:p w14:paraId="388442C8" w14:textId="77777777" w:rsidR="00C80B29" w:rsidRPr="00C80B29" w:rsidRDefault="00C80B29" w:rsidP="00C80B29">
      <w:pPr>
        <w:tabs>
          <w:tab w:val="left" w:pos="567"/>
        </w:tabs>
        <w:spacing w:line="276" w:lineRule="auto"/>
        <w:ind w:right="-1" w:firstLine="567"/>
        <w:contextualSpacing/>
        <w:jc w:val="both"/>
        <w:rPr>
          <w:rFonts w:ascii="GHEA Grapalat" w:hAnsi="GHEA Grapalat" w:cs="Sylfaen"/>
          <w:sz w:val="8"/>
          <w:szCs w:val="8"/>
          <w:lang w:val="hy-AM"/>
        </w:rPr>
      </w:pPr>
    </w:p>
    <w:p w14:paraId="0A7D8686" w14:textId="63DB6377" w:rsidR="00117F09" w:rsidRPr="00F627E9" w:rsidRDefault="00117F09" w:rsidP="00C80B29">
      <w:pPr>
        <w:tabs>
          <w:tab w:val="left" w:pos="567"/>
        </w:tabs>
        <w:spacing w:line="276" w:lineRule="auto"/>
        <w:ind w:right="-1" w:firstLine="567"/>
        <w:contextualSpacing/>
        <w:jc w:val="both"/>
        <w:rPr>
          <w:rFonts w:ascii="GHEA Grapalat" w:hAnsi="GHEA Grapalat" w:cs="Sylfaen"/>
          <w:lang w:val="hy-AM"/>
        </w:rPr>
      </w:pPr>
      <w:r w:rsidRPr="00F627E9">
        <w:rPr>
          <w:rFonts w:ascii="GHEA Grapalat" w:hAnsi="GHEA Grapalat" w:cs="Sylfaen"/>
          <w:lang w:val="hy-AM"/>
        </w:rPr>
        <w:t xml:space="preserve">2024 թվականի </w:t>
      </w:r>
      <w:r w:rsidRPr="003225A3">
        <w:rPr>
          <w:rFonts w:ascii="GHEA Grapalat" w:hAnsi="GHEA Grapalat" w:cs="Sylfaen"/>
          <w:lang w:val="hy-AM"/>
        </w:rPr>
        <w:t xml:space="preserve">օգոստոսի </w:t>
      </w:r>
      <w:r w:rsidR="003225A3" w:rsidRPr="003225A3">
        <w:rPr>
          <w:rFonts w:ascii="GHEA Grapalat" w:hAnsi="GHEA Grapalat" w:cs="Sylfaen"/>
          <w:lang w:val="hy-AM"/>
        </w:rPr>
        <w:t>30</w:t>
      </w:r>
      <w:r w:rsidRPr="003225A3">
        <w:rPr>
          <w:rFonts w:ascii="GHEA Grapalat" w:hAnsi="GHEA Grapalat" w:cs="Sylfaen"/>
          <w:lang w:val="hy-AM"/>
        </w:rPr>
        <w:t>-ին</w:t>
      </w:r>
      <w:r w:rsidRPr="00F627E9">
        <w:rPr>
          <w:rFonts w:ascii="GHEA Grapalat" w:hAnsi="GHEA Grapalat" w:cs="Sylfaen"/>
          <w:lang w:val="hy-AM"/>
        </w:rPr>
        <w:t xml:space="preserve"> </w:t>
      </w:r>
    </w:p>
    <w:p w14:paraId="0C9E8080" w14:textId="5C3285A9" w:rsidR="00117F09" w:rsidRPr="00F627E9" w:rsidRDefault="00117F09" w:rsidP="00C80B29">
      <w:pPr>
        <w:tabs>
          <w:tab w:val="left" w:pos="567"/>
        </w:tabs>
        <w:spacing w:line="276" w:lineRule="auto"/>
        <w:ind w:right="-1" w:firstLine="567"/>
        <w:contextualSpacing/>
        <w:jc w:val="both"/>
        <w:rPr>
          <w:rFonts w:ascii="GHEA Grapalat" w:hAnsi="GHEA Grapalat"/>
          <w:lang w:val="de-DE"/>
        </w:rPr>
      </w:pPr>
      <w:r w:rsidRPr="00F627E9">
        <w:rPr>
          <w:rFonts w:ascii="GHEA Grapalat" w:hAnsi="GHEA Grapalat" w:cs="Sylfaen"/>
          <w:lang w:val="hy-AM"/>
        </w:rPr>
        <w:t>գրավոր ընթացակարգով</w:t>
      </w:r>
      <w:r w:rsidRPr="00F627E9">
        <w:rPr>
          <w:rFonts w:ascii="GHEA Grapalat" w:hAnsi="GHEA Grapalat" w:cs="Sylfaen"/>
          <w:lang w:val="de-DE"/>
        </w:rPr>
        <w:t xml:space="preserve"> քննելով ՀՀ գլխավոր դատախազության</w:t>
      </w:r>
      <w:r w:rsidR="00F627E9" w:rsidRPr="00F627E9">
        <w:rPr>
          <w:rFonts w:ascii="GHEA Grapalat" w:hAnsi="GHEA Grapalat" w:cs="Sylfaen"/>
          <w:lang w:val="hy-AM"/>
        </w:rPr>
        <w:t xml:space="preserve"> </w:t>
      </w:r>
      <w:r w:rsidR="00F627E9" w:rsidRPr="00F627E9">
        <w:rPr>
          <w:rFonts w:ascii="GHEA Grapalat" w:hAnsi="GHEA Grapalat"/>
          <w:lang w:val="hy-AM"/>
        </w:rPr>
        <w:t>վճռաբեկ բողոքը</w:t>
      </w:r>
      <w:r w:rsidRPr="00F627E9">
        <w:rPr>
          <w:rFonts w:ascii="GHEA Grapalat" w:hAnsi="GHEA Grapalat"/>
          <w:lang w:val="hy-AM"/>
        </w:rPr>
        <w:t xml:space="preserve"> ՀՀ վերաքննիչ վարչական դատարանի </w:t>
      </w:r>
      <w:bookmarkStart w:id="2" w:name="_Hlk153201254"/>
      <w:r w:rsidRPr="00F627E9">
        <w:rPr>
          <w:rFonts w:ascii="GHEA Grapalat" w:hAnsi="GHEA Grapalat" w:cs="Sylfaen"/>
          <w:lang w:val="hy-AM"/>
        </w:rPr>
        <w:t>08</w:t>
      </w:r>
      <w:r w:rsidRPr="00F627E9">
        <w:rPr>
          <w:rFonts w:ascii="Cambria Math" w:hAnsi="Cambria Math" w:cs="Cambria Math"/>
          <w:lang w:val="hy-AM"/>
        </w:rPr>
        <w:t>․</w:t>
      </w:r>
      <w:r w:rsidRPr="00F627E9">
        <w:rPr>
          <w:rFonts w:ascii="GHEA Grapalat" w:hAnsi="GHEA Grapalat" w:cs="Sylfaen"/>
          <w:lang w:val="hy-AM"/>
        </w:rPr>
        <w:t>01</w:t>
      </w:r>
      <w:r w:rsidRPr="00F627E9">
        <w:rPr>
          <w:rFonts w:ascii="Cambria Math" w:hAnsi="Cambria Math" w:cs="Cambria Math"/>
          <w:lang w:val="hy-AM"/>
        </w:rPr>
        <w:t>․</w:t>
      </w:r>
      <w:r w:rsidRPr="00F627E9">
        <w:rPr>
          <w:rFonts w:ascii="GHEA Grapalat" w:hAnsi="GHEA Grapalat" w:cs="Sylfaen"/>
          <w:lang w:val="hy-AM"/>
        </w:rPr>
        <w:t xml:space="preserve">2024 </w:t>
      </w:r>
      <w:r w:rsidRPr="00F627E9">
        <w:rPr>
          <w:rFonts w:ascii="GHEA Grapalat" w:hAnsi="GHEA Grapalat"/>
          <w:lang w:val="hy-AM"/>
        </w:rPr>
        <w:t>թվականի</w:t>
      </w:r>
      <w:bookmarkEnd w:id="2"/>
      <w:r w:rsidRPr="00F627E9">
        <w:rPr>
          <w:rFonts w:ascii="GHEA Grapalat" w:hAnsi="GHEA Grapalat"/>
          <w:lang w:val="hy-AM"/>
        </w:rPr>
        <w:t xml:space="preserve"> որոշման դեմ՝ վարչական գործով </w:t>
      </w:r>
      <w:r w:rsidRPr="00F627E9">
        <w:rPr>
          <w:rFonts w:ascii="GHEA Grapalat" w:hAnsi="GHEA Grapalat" w:cs="Tahoma"/>
          <w:lang w:val="hy-AM"/>
        </w:rPr>
        <w:t>ըստ դիմումի</w:t>
      </w:r>
      <w:r w:rsidRPr="00F627E9">
        <w:rPr>
          <w:rFonts w:ascii="GHEA Grapalat" w:hAnsi="GHEA Grapalat"/>
          <w:lang w:val="hy-AM"/>
        </w:rPr>
        <w:t xml:space="preserve"> </w:t>
      </w:r>
      <w:r w:rsidRPr="00F627E9">
        <w:rPr>
          <w:rFonts w:ascii="GHEA Grapalat" w:hAnsi="GHEA Grapalat" w:cs="Sylfaen"/>
          <w:lang w:val="hy-AM"/>
        </w:rPr>
        <w:t xml:space="preserve">ՀՀ գլխավոր դատախազության` Աբովյան քաղաքային համայնքի ավագանու 07.12.2011 թվականի թիվ 82-Ն որոշումը` հավելված 2-ում ներառված ցանկի Հատիսի փողոց թիվ 1/21 հասցեի անշարժ գույքն օգտագործման և օտարման տրամադրման ենթակա հողամասերի ցանկի մեջ ներառված լինելու մասով, ուժի մեջ մտնելու պահից անվավեր ճանաչելու պահանջի մասին, </w:t>
      </w:r>
    </w:p>
    <w:p w14:paraId="4CED5CF2" w14:textId="77777777" w:rsidR="00B31BCA" w:rsidRPr="00346E96" w:rsidRDefault="00B31BCA" w:rsidP="00C80B29">
      <w:pPr>
        <w:tabs>
          <w:tab w:val="left" w:pos="567"/>
        </w:tabs>
        <w:spacing w:line="276" w:lineRule="auto"/>
        <w:ind w:right="-1" w:firstLine="567"/>
        <w:contextualSpacing/>
        <w:jc w:val="center"/>
        <w:rPr>
          <w:rFonts w:ascii="GHEA Grapalat" w:hAnsi="GHEA Grapalat" w:cs="Sylfaen"/>
          <w:b/>
          <w:sz w:val="10"/>
          <w:szCs w:val="10"/>
          <w:lang w:val="de-DE"/>
        </w:rPr>
      </w:pPr>
    </w:p>
    <w:p w14:paraId="49139A63" w14:textId="77777777" w:rsidR="00B31BCA" w:rsidRPr="00F627E9" w:rsidRDefault="00B31BCA" w:rsidP="00C80B29">
      <w:pPr>
        <w:tabs>
          <w:tab w:val="left" w:pos="567"/>
        </w:tabs>
        <w:spacing w:line="276" w:lineRule="auto"/>
        <w:ind w:right="-1" w:firstLine="567"/>
        <w:contextualSpacing/>
        <w:jc w:val="center"/>
        <w:rPr>
          <w:rFonts w:ascii="GHEA Grapalat" w:hAnsi="GHEA Grapalat" w:cs="Sylfaen"/>
          <w:b/>
          <w:sz w:val="28"/>
          <w:szCs w:val="28"/>
          <w:lang w:val="de-DE"/>
        </w:rPr>
      </w:pPr>
      <w:r w:rsidRPr="00F627E9">
        <w:rPr>
          <w:rFonts w:ascii="GHEA Grapalat" w:hAnsi="GHEA Grapalat" w:cs="Sylfaen"/>
          <w:b/>
          <w:sz w:val="28"/>
          <w:szCs w:val="28"/>
          <w:lang w:val="de-DE"/>
        </w:rPr>
        <w:t>Պ</w:t>
      </w:r>
      <w:r w:rsidRPr="00F627E9">
        <w:rPr>
          <w:rFonts w:ascii="GHEA Grapalat" w:hAnsi="GHEA Grapalat"/>
          <w:b/>
          <w:sz w:val="28"/>
          <w:szCs w:val="28"/>
          <w:lang w:val="de-DE"/>
        </w:rPr>
        <w:t xml:space="preserve"> </w:t>
      </w:r>
      <w:r w:rsidRPr="00F627E9">
        <w:rPr>
          <w:rFonts w:ascii="GHEA Grapalat" w:hAnsi="GHEA Grapalat" w:cs="Sylfaen"/>
          <w:b/>
          <w:sz w:val="28"/>
          <w:szCs w:val="28"/>
          <w:lang w:val="hy-AM"/>
        </w:rPr>
        <w:t>Ա</w:t>
      </w:r>
      <w:r w:rsidRPr="00F627E9">
        <w:rPr>
          <w:rFonts w:ascii="GHEA Grapalat" w:hAnsi="GHEA Grapalat"/>
          <w:b/>
          <w:sz w:val="28"/>
          <w:szCs w:val="28"/>
          <w:lang w:val="de-DE"/>
        </w:rPr>
        <w:t xml:space="preserve"> </w:t>
      </w:r>
      <w:r w:rsidRPr="00F627E9">
        <w:rPr>
          <w:rFonts w:ascii="GHEA Grapalat" w:hAnsi="GHEA Grapalat" w:cs="Sylfaen"/>
          <w:b/>
          <w:sz w:val="28"/>
          <w:szCs w:val="28"/>
          <w:lang w:val="hy-AM"/>
        </w:rPr>
        <w:t>Ր</w:t>
      </w:r>
      <w:r w:rsidRPr="00F627E9">
        <w:rPr>
          <w:rFonts w:ascii="GHEA Grapalat" w:hAnsi="GHEA Grapalat"/>
          <w:b/>
          <w:sz w:val="28"/>
          <w:szCs w:val="28"/>
          <w:lang w:val="de-DE"/>
        </w:rPr>
        <w:t xml:space="preserve"> </w:t>
      </w:r>
      <w:r w:rsidRPr="00F627E9">
        <w:rPr>
          <w:rFonts w:ascii="GHEA Grapalat" w:hAnsi="GHEA Grapalat" w:cs="Sylfaen"/>
          <w:b/>
          <w:sz w:val="28"/>
          <w:szCs w:val="28"/>
          <w:lang w:val="hy-AM"/>
        </w:rPr>
        <w:t>Զ</w:t>
      </w:r>
      <w:r w:rsidRPr="00F627E9">
        <w:rPr>
          <w:rFonts w:ascii="GHEA Grapalat" w:hAnsi="GHEA Grapalat"/>
          <w:b/>
          <w:sz w:val="28"/>
          <w:szCs w:val="28"/>
          <w:lang w:val="de-DE"/>
        </w:rPr>
        <w:t xml:space="preserve"> </w:t>
      </w:r>
      <w:r w:rsidRPr="00F627E9">
        <w:rPr>
          <w:rFonts w:ascii="GHEA Grapalat" w:hAnsi="GHEA Grapalat" w:cs="Sylfaen"/>
          <w:b/>
          <w:sz w:val="28"/>
          <w:szCs w:val="28"/>
          <w:lang w:val="hy-AM"/>
        </w:rPr>
        <w:t>Ե</w:t>
      </w:r>
      <w:r w:rsidRPr="00F627E9">
        <w:rPr>
          <w:rFonts w:ascii="GHEA Grapalat" w:hAnsi="GHEA Grapalat"/>
          <w:b/>
          <w:sz w:val="28"/>
          <w:szCs w:val="28"/>
          <w:lang w:val="de-DE"/>
        </w:rPr>
        <w:t xml:space="preserve"> </w:t>
      </w:r>
      <w:r w:rsidRPr="00F627E9">
        <w:rPr>
          <w:rFonts w:ascii="GHEA Grapalat" w:hAnsi="GHEA Grapalat" w:cs="Sylfaen"/>
          <w:b/>
          <w:sz w:val="28"/>
          <w:szCs w:val="28"/>
          <w:lang w:val="hy-AM"/>
        </w:rPr>
        <w:t>Ց</w:t>
      </w:r>
    </w:p>
    <w:p w14:paraId="1016B3F1" w14:textId="77777777" w:rsidR="00B31BCA" w:rsidRPr="00346E96" w:rsidRDefault="00B31BCA" w:rsidP="00C80B29">
      <w:pPr>
        <w:tabs>
          <w:tab w:val="left" w:pos="567"/>
        </w:tabs>
        <w:spacing w:line="276" w:lineRule="auto"/>
        <w:ind w:right="-1" w:firstLine="567"/>
        <w:contextualSpacing/>
        <w:jc w:val="center"/>
        <w:rPr>
          <w:rFonts w:ascii="GHEA Grapalat" w:hAnsi="GHEA Grapalat"/>
          <w:b/>
          <w:bCs/>
          <w:iCs/>
          <w:sz w:val="10"/>
          <w:szCs w:val="6"/>
          <w:u w:val="single"/>
          <w:lang w:val="de-DE"/>
        </w:rPr>
      </w:pPr>
    </w:p>
    <w:p w14:paraId="5201CE36" w14:textId="77777777" w:rsidR="00B31BCA" w:rsidRPr="00F627E9" w:rsidRDefault="00B31BCA" w:rsidP="00C80B29">
      <w:pPr>
        <w:spacing w:line="276" w:lineRule="auto"/>
        <w:ind w:right="-1" w:firstLine="567"/>
        <w:jc w:val="both"/>
        <w:rPr>
          <w:rFonts w:ascii="GHEA Grapalat" w:hAnsi="GHEA Grapalat" w:cs="Sylfaen"/>
          <w:b/>
          <w:bCs/>
          <w:iCs/>
          <w:u w:val="single"/>
          <w:lang w:val="de-DE"/>
        </w:rPr>
      </w:pPr>
      <w:r w:rsidRPr="00F627E9">
        <w:rPr>
          <w:rFonts w:ascii="GHEA Grapalat" w:hAnsi="GHEA Grapalat"/>
          <w:b/>
          <w:bCs/>
          <w:iCs/>
          <w:u w:val="single"/>
          <w:lang w:val="hy-AM"/>
        </w:rPr>
        <w:t xml:space="preserve">1. </w:t>
      </w:r>
      <w:r w:rsidRPr="00F627E9">
        <w:rPr>
          <w:rFonts w:ascii="GHEA Grapalat" w:hAnsi="GHEA Grapalat" w:cs="Sylfaen"/>
          <w:b/>
          <w:bCs/>
          <w:iCs/>
          <w:u w:val="single"/>
          <w:lang w:val="hy-AM"/>
        </w:rPr>
        <w:t>Գործի</w:t>
      </w:r>
      <w:r w:rsidRPr="00F627E9">
        <w:rPr>
          <w:rFonts w:ascii="GHEA Grapalat" w:hAnsi="GHEA Grapalat"/>
          <w:b/>
          <w:bCs/>
          <w:iCs/>
          <w:u w:val="single"/>
          <w:lang w:val="hy-AM"/>
        </w:rPr>
        <w:t xml:space="preserve"> </w:t>
      </w:r>
      <w:r w:rsidRPr="00F627E9">
        <w:rPr>
          <w:rFonts w:ascii="GHEA Grapalat" w:hAnsi="GHEA Grapalat" w:cs="Sylfaen"/>
          <w:b/>
          <w:bCs/>
          <w:iCs/>
          <w:u w:val="single"/>
          <w:lang w:val="hy-AM"/>
        </w:rPr>
        <w:t>դատավարական</w:t>
      </w:r>
      <w:r w:rsidRPr="00F627E9">
        <w:rPr>
          <w:rFonts w:ascii="GHEA Grapalat" w:hAnsi="GHEA Grapalat"/>
          <w:b/>
          <w:bCs/>
          <w:iCs/>
          <w:u w:val="single"/>
          <w:lang w:val="hy-AM"/>
        </w:rPr>
        <w:t xml:space="preserve"> </w:t>
      </w:r>
      <w:r w:rsidRPr="00F627E9">
        <w:rPr>
          <w:rFonts w:ascii="GHEA Grapalat" w:hAnsi="GHEA Grapalat" w:cs="Sylfaen"/>
          <w:b/>
          <w:bCs/>
          <w:iCs/>
          <w:u w:val="single"/>
          <w:lang w:val="hy-AM"/>
        </w:rPr>
        <w:t>նախապատմությունը</w:t>
      </w:r>
      <w:r w:rsidRPr="00F627E9">
        <w:rPr>
          <w:rFonts w:ascii="GHEA Grapalat" w:hAnsi="GHEA Grapalat" w:cs="Sylfaen"/>
          <w:b/>
          <w:bCs/>
          <w:iCs/>
          <w:u w:val="single"/>
          <w:lang w:val="de-DE"/>
        </w:rPr>
        <w:t>.</w:t>
      </w:r>
    </w:p>
    <w:p w14:paraId="7362645D" w14:textId="77777777" w:rsidR="00DD3BAC" w:rsidRPr="00F627E9" w:rsidRDefault="00DD3BAC" w:rsidP="00C80B29">
      <w:pPr>
        <w:spacing w:line="276" w:lineRule="auto"/>
        <w:ind w:right="-1" w:firstLine="567"/>
        <w:contextualSpacing/>
        <w:jc w:val="both"/>
        <w:rPr>
          <w:rFonts w:ascii="GHEA Grapalat" w:hAnsi="GHEA Grapalat"/>
          <w:lang w:val="hy-AM"/>
        </w:rPr>
      </w:pPr>
      <w:r w:rsidRPr="00F627E9">
        <w:rPr>
          <w:rFonts w:ascii="GHEA Grapalat" w:hAnsi="GHEA Grapalat"/>
          <w:lang w:val="hy-AM"/>
        </w:rPr>
        <w:t xml:space="preserve">Դիմելով դատարան` ՀՀ գլխավոր դատախազությունը պահանջել է </w:t>
      </w:r>
      <w:bookmarkStart w:id="3" w:name="_Hlk175593141"/>
      <w:r w:rsidRPr="00F627E9">
        <w:rPr>
          <w:rFonts w:ascii="GHEA Grapalat" w:hAnsi="GHEA Grapalat"/>
          <w:lang w:val="hy-AM"/>
        </w:rPr>
        <w:t>ուժի մեջ մտնելու պահից անվավեր ճանաչել Աբովյան քաղաքային համայնքի ավագանու 07.12.2011 թվականի թիվ 82-Ն որոշումը` հավելված 2-ում ներառված ցանկի Հատիսի փողոց թիվ 1/21 հասցեի անշարժ գույքն օգտագործման և օտարման տրամադրման ենթակա հողամասերի ցանկի մեջ ներառված լինելու մասով։</w:t>
      </w:r>
    </w:p>
    <w:bookmarkEnd w:id="3"/>
    <w:p w14:paraId="0C63393B" w14:textId="2E0F8704" w:rsidR="005F2B0C" w:rsidRPr="005F2B0C" w:rsidRDefault="00DD3BAC" w:rsidP="005F2B0C">
      <w:pPr>
        <w:spacing w:line="276" w:lineRule="auto"/>
        <w:ind w:right="-1" w:firstLine="567"/>
        <w:contextualSpacing/>
        <w:jc w:val="both"/>
        <w:rPr>
          <w:rFonts w:ascii="GHEA Grapalat" w:hAnsi="GHEA Grapalat"/>
          <w:lang w:val="hy-AM"/>
        </w:rPr>
      </w:pPr>
      <w:r w:rsidRPr="00F627E9">
        <w:rPr>
          <w:rFonts w:ascii="GHEA Grapalat" w:hAnsi="GHEA Grapalat"/>
          <w:lang w:val="hy-AM"/>
        </w:rPr>
        <w:lastRenderedPageBreak/>
        <w:t>ՀՀ վարչական դատարանի (նախագահող դատավոր` Ա</w:t>
      </w:r>
      <w:r w:rsidRPr="00F627E9">
        <w:rPr>
          <w:rFonts w:ascii="Cambria Math" w:hAnsi="Cambria Math" w:cs="Cambria Math"/>
          <w:lang w:val="hy-AM"/>
        </w:rPr>
        <w:t>․</w:t>
      </w:r>
      <w:r w:rsidRPr="00F627E9">
        <w:rPr>
          <w:rFonts w:ascii="GHEA Grapalat" w:hAnsi="GHEA Grapalat"/>
          <w:lang w:val="hy-AM"/>
        </w:rPr>
        <w:t xml:space="preserve"> Հարությունյան, դատավորներ՝ Մ</w:t>
      </w:r>
      <w:r w:rsidRPr="00F627E9">
        <w:rPr>
          <w:rFonts w:ascii="Cambria Math" w:hAnsi="Cambria Math" w:cs="Cambria Math"/>
          <w:lang w:val="hy-AM"/>
        </w:rPr>
        <w:t>․</w:t>
      </w:r>
      <w:r w:rsidRPr="00F627E9">
        <w:rPr>
          <w:rFonts w:ascii="GHEA Grapalat" w:hAnsi="GHEA Grapalat"/>
          <w:lang w:val="hy-AM"/>
        </w:rPr>
        <w:t xml:space="preserve"> Պետրոսյան, Ա</w:t>
      </w:r>
      <w:r w:rsidRPr="00F627E9">
        <w:rPr>
          <w:rFonts w:ascii="Cambria Math" w:hAnsi="Cambria Math" w:cs="Cambria Math"/>
          <w:lang w:val="hy-AM"/>
        </w:rPr>
        <w:t>․</w:t>
      </w:r>
      <w:r w:rsidRPr="00F627E9">
        <w:rPr>
          <w:rFonts w:ascii="GHEA Grapalat" w:hAnsi="GHEA Grapalat"/>
          <w:lang w:val="hy-AM"/>
        </w:rPr>
        <w:t xml:space="preserve"> Ծատուրյան, Գ</w:t>
      </w:r>
      <w:r w:rsidRPr="00F627E9">
        <w:rPr>
          <w:rFonts w:ascii="Cambria Math" w:hAnsi="Cambria Math" w:cs="Cambria Math"/>
          <w:lang w:val="hy-AM"/>
        </w:rPr>
        <w:t>․</w:t>
      </w:r>
      <w:r w:rsidRPr="00F627E9">
        <w:rPr>
          <w:rFonts w:ascii="GHEA Grapalat" w:hAnsi="GHEA Grapalat"/>
          <w:lang w:val="hy-AM"/>
        </w:rPr>
        <w:t xml:space="preserve"> Առաքելյան, Ա</w:t>
      </w:r>
      <w:r w:rsidRPr="00F627E9">
        <w:rPr>
          <w:rFonts w:ascii="Cambria Math" w:hAnsi="Cambria Math" w:cs="Cambria Math"/>
          <w:lang w:val="hy-AM"/>
        </w:rPr>
        <w:t>․</w:t>
      </w:r>
      <w:r w:rsidRPr="00F627E9">
        <w:rPr>
          <w:rFonts w:ascii="GHEA Grapalat" w:hAnsi="GHEA Grapalat"/>
          <w:lang w:val="hy-AM"/>
        </w:rPr>
        <w:t xml:space="preserve"> Դարբինյան) (</w:t>
      </w:r>
      <w:r w:rsidRPr="005F2B0C">
        <w:rPr>
          <w:rFonts w:ascii="GHEA Grapalat" w:hAnsi="GHEA Grapalat"/>
          <w:lang w:val="hy-AM"/>
        </w:rPr>
        <w:t>այսուհետ` Դատարան) 17</w:t>
      </w:r>
      <w:r w:rsidRPr="005F2B0C">
        <w:rPr>
          <w:rFonts w:ascii="Cambria Math" w:hAnsi="Cambria Math" w:cs="Cambria Math"/>
          <w:lang w:val="hy-AM"/>
        </w:rPr>
        <w:t>․</w:t>
      </w:r>
      <w:r w:rsidRPr="005F2B0C">
        <w:rPr>
          <w:rFonts w:ascii="GHEA Grapalat" w:hAnsi="GHEA Grapalat"/>
          <w:lang w:val="hy-AM"/>
        </w:rPr>
        <w:t>10</w:t>
      </w:r>
      <w:r w:rsidRPr="005F2B0C">
        <w:rPr>
          <w:rFonts w:ascii="Cambria Math" w:hAnsi="Cambria Math" w:cs="Cambria Math"/>
          <w:lang w:val="hy-AM"/>
        </w:rPr>
        <w:t>․</w:t>
      </w:r>
      <w:r w:rsidRPr="005F2B0C">
        <w:rPr>
          <w:rFonts w:ascii="GHEA Grapalat" w:hAnsi="GHEA Grapalat"/>
          <w:lang w:val="hy-AM"/>
        </w:rPr>
        <w:t>2023 թվականի որոշմամբ դիմումի ընդունումը մերժվել է։</w:t>
      </w:r>
      <w:r w:rsidR="005F2B0C" w:rsidRPr="005F2B0C">
        <w:rPr>
          <w:rFonts w:ascii="GHEA Grapalat" w:hAnsi="GHEA Grapalat"/>
          <w:lang w:val="hy-AM"/>
        </w:rPr>
        <w:t xml:space="preserve"> Դատավորներ </w:t>
      </w:r>
      <w:r w:rsidR="005F2B0C">
        <w:rPr>
          <w:rFonts w:ascii="GHEA Grapalat" w:hAnsi="GHEA Grapalat"/>
          <w:lang w:val="hy-AM"/>
        </w:rPr>
        <w:t xml:space="preserve">                               </w:t>
      </w:r>
      <w:r w:rsidR="005F2B0C" w:rsidRPr="005F2B0C">
        <w:rPr>
          <w:rFonts w:ascii="GHEA Grapalat" w:hAnsi="GHEA Grapalat"/>
          <w:lang w:val="hy-AM"/>
        </w:rPr>
        <w:t>Ա</w:t>
      </w:r>
      <w:r w:rsidR="005F2B0C" w:rsidRPr="005F2B0C">
        <w:rPr>
          <w:rFonts w:ascii="Cambria Math" w:hAnsi="Cambria Math" w:cs="Cambria Math"/>
          <w:lang w:val="hy-AM"/>
        </w:rPr>
        <w:t>․</w:t>
      </w:r>
      <w:r w:rsidR="005F2B0C" w:rsidRPr="005F2B0C">
        <w:rPr>
          <w:rFonts w:ascii="GHEA Grapalat" w:hAnsi="GHEA Grapalat"/>
          <w:lang w:val="hy-AM"/>
        </w:rPr>
        <w:t xml:space="preserve"> Հարությունյան</w:t>
      </w:r>
      <w:r w:rsidR="005F2B0C">
        <w:rPr>
          <w:rFonts w:ascii="GHEA Grapalat" w:hAnsi="GHEA Grapalat"/>
          <w:lang w:val="hy-AM"/>
        </w:rPr>
        <w:t>ը</w:t>
      </w:r>
      <w:r w:rsidR="005F2B0C" w:rsidRPr="005F2B0C">
        <w:rPr>
          <w:rFonts w:ascii="GHEA Grapalat" w:hAnsi="GHEA Grapalat"/>
          <w:lang w:val="hy-AM"/>
        </w:rPr>
        <w:t xml:space="preserve"> և Գ</w:t>
      </w:r>
      <w:r w:rsidR="005F2B0C" w:rsidRPr="005F2B0C">
        <w:rPr>
          <w:rFonts w:ascii="Cambria Math" w:hAnsi="Cambria Math" w:cs="Cambria Math"/>
          <w:lang w:val="hy-AM"/>
        </w:rPr>
        <w:t>․</w:t>
      </w:r>
      <w:r w:rsidR="005F2B0C" w:rsidRPr="005F2B0C">
        <w:rPr>
          <w:rFonts w:ascii="GHEA Grapalat" w:hAnsi="GHEA Grapalat"/>
          <w:lang w:val="hy-AM"/>
        </w:rPr>
        <w:t xml:space="preserve"> Առաքելյանը հայտնել են հատուկ կարծիք։</w:t>
      </w:r>
    </w:p>
    <w:p w14:paraId="70B73756" w14:textId="72675034" w:rsidR="00DD3BAC" w:rsidRPr="00F627E9" w:rsidRDefault="00DD3BAC" w:rsidP="00C80B29">
      <w:pPr>
        <w:spacing w:line="276" w:lineRule="auto"/>
        <w:ind w:right="-1" w:firstLine="567"/>
        <w:contextualSpacing/>
        <w:jc w:val="both"/>
        <w:rPr>
          <w:rFonts w:ascii="GHEA Grapalat" w:hAnsi="GHEA Grapalat"/>
          <w:lang w:val="hy-AM"/>
        </w:rPr>
      </w:pPr>
      <w:r w:rsidRPr="00F627E9">
        <w:rPr>
          <w:rFonts w:ascii="GHEA Grapalat" w:hAnsi="GHEA Grapalat"/>
          <w:lang w:val="hy-AM"/>
        </w:rPr>
        <w:t>ՀՀ վերաքննիչ վարչական դատարանի (այսուհետ` Վերաքննիչ դատարան) 08</w:t>
      </w:r>
      <w:r w:rsidRPr="00F627E9">
        <w:rPr>
          <w:rFonts w:ascii="Cambria Math" w:hAnsi="Cambria Math" w:cs="Cambria Math"/>
          <w:lang w:val="hy-AM"/>
        </w:rPr>
        <w:t>․</w:t>
      </w:r>
      <w:r w:rsidRPr="00F627E9">
        <w:rPr>
          <w:rFonts w:ascii="GHEA Grapalat" w:hAnsi="GHEA Grapalat"/>
          <w:lang w:val="hy-AM"/>
        </w:rPr>
        <w:t>01</w:t>
      </w:r>
      <w:r w:rsidRPr="00F627E9">
        <w:rPr>
          <w:rFonts w:ascii="Cambria Math" w:hAnsi="Cambria Math" w:cs="Cambria Math"/>
          <w:lang w:val="hy-AM"/>
        </w:rPr>
        <w:t>․</w:t>
      </w:r>
      <w:r w:rsidRPr="00F627E9">
        <w:rPr>
          <w:rFonts w:ascii="GHEA Grapalat" w:hAnsi="GHEA Grapalat"/>
          <w:lang w:val="hy-AM"/>
        </w:rPr>
        <w:t>2024 թվականի որոշմամբ ՀՀ գլխավոր դատախազության ներկայացրած վերաքննիչ բողոքը մերժվել է, և Դատարանի «Դիմումի ընդունումը մերժելու մասին» 17</w:t>
      </w:r>
      <w:r w:rsidRPr="00F627E9">
        <w:rPr>
          <w:rFonts w:ascii="Cambria Math" w:hAnsi="Cambria Math" w:cs="Cambria Math"/>
          <w:lang w:val="hy-AM"/>
        </w:rPr>
        <w:t>․</w:t>
      </w:r>
      <w:r w:rsidRPr="00F627E9">
        <w:rPr>
          <w:rFonts w:ascii="GHEA Grapalat" w:hAnsi="GHEA Grapalat"/>
          <w:lang w:val="hy-AM"/>
        </w:rPr>
        <w:t>10</w:t>
      </w:r>
      <w:r w:rsidRPr="00F627E9">
        <w:rPr>
          <w:rFonts w:ascii="Cambria Math" w:hAnsi="Cambria Math" w:cs="Cambria Math"/>
          <w:lang w:val="hy-AM"/>
        </w:rPr>
        <w:t>․</w:t>
      </w:r>
      <w:r w:rsidRPr="00F627E9">
        <w:rPr>
          <w:rFonts w:ascii="GHEA Grapalat" w:hAnsi="GHEA Grapalat"/>
          <w:lang w:val="hy-AM"/>
        </w:rPr>
        <w:t>2023 թվականի որոշումը թողնվել է անփոփոխ:</w:t>
      </w:r>
    </w:p>
    <w:p w14:paraId="0342CC2C" w14:textId="54531E60" w:rsidR="0010413E" w:rsidRPr="00F627E9" w:rsidRDefault="00C1739F" w:rsidP="00C80B29">
      <w:pPr>
        <w:spacing w:line="276" w:lineRule="auto"/>
        <w:ind w:right="-1" w:firstLine="567"/>
        <w:contextualSpacing/>
        <w:jc w:val="both"/>
        <w:rPr>
          <w:rFonts w:ascii="GHEA Grapalat" w:hAnsi="GHEA Grapalat"/>
          <w:lang w:val="hy-AM"/>
        </w:rPr>
      </w:pPr>
      <w:r w:rsidRPr="00F627E9">
        <w:rPr>
          <w:rFonts w:ascii="GHEA Grapalat" w:hAnsi="GHEA Grapalat"/>
          <w:lang w:val="hy-AM"/>
        </w:rPr>
        <w:t>ՀՀ վճռաբեկ դատարանի վարչական պալատի 13</w:t>
      </w:r>
      <w:r w:rsidRPr="00F627E9">
        <w:rPr>
          <w:rFonts w:ascii="Cambria Math" w:hAnsi="Cambria Math" w:cs="Cambria Math"/>
          <w:lang w:val="hy-AM"/>
        </w:rPr>
        <w:t>․</w:t>
      </w:r>
      <w:r w:rsidRPr="00F627E9">
        <w:rPr>
          <w:rFonts w:ascii="GHEA Grapalat" w:hAnsi="GHEA Grapalat"/>
          <w:lang w:val="hy-AM"/>
        </w:rPr>
        <w:t>03.2024 թվականի որոշմամբ ՀՀ գլխավոր դատախազությ</w:t>
      </w:r>
      <w:r w:rsidR="00CE34AE" w:rsidRPr="00F627E9">
        <w:rPr>
          <w:rFonts w:ascii="GHEA Grapalat" w:hAnsi="GHEA Grapalat"/>
          <w:lang w:val="hy-AM"/>
        </w:rPr>
        <w:t>ան բերած</w:t>
      </w:r>
      <w:r w:rsidRPr="00F627E9">
        <w:rPr>
          <w:rFonts w:ascii="GHEA Grapalat" w:hAnsi="GHEA Grapalat"/>
          <w:lang w:val="hy-AM"/>
        </w:rPr>
        <w:t xml:space="preserve"> վճռաբեկ բողոքը վերադարձվել է, և սահմանվել է հնգօրյա ժամկետ որոշմամբ նշված սխալը շտկելու և բողոքը կրկին բերելու համար:</w:t>
      </w:r>
    </w:p>
    <w:p w14:paraId="19D24827" w14:textId="4003F6C6" w:rsidR="00B31BCA" w:rsidRPr="00F627E9" w:rsidRDefault="00B31BCA" w:rsidP="00C80B29">
      <w:pPr>
        <w:spacing w:line="276" w:lineRule="auto"/>
        <w:ind w:right="-1" w:firstLine="567"/>
        <w:contextualSpacing/>
        <w:jc w:val="both"/>
        <w:rPr>
          <w:rFonts w:ascii="GHEA Grapalat" w:hAnsi="GHEA Grapalat"/>
          <w:lang w:val="hy-AM"/>
        </w:rPr>
      </w:pPr>
      <w:r w:rsidRPr="00F627E9">
        <w:rPr>
          <w:rFonts w:ascii="GHEA Grapalat" w:hAnsi="GHEA Grapalat"/>
          <w:lang w:val="hy-AM"/>
        </w:rPr>
        <w:t xml:space="preserve">Սույն գործով վճռաբեկ բողոք է ներկայացրել </w:t>
      </w:r>
      <w:r w:rsidRPr="00F627E9">
        <w:rPr>
          <w:rFonts w:ascii="GHEA Grapalat" w:hAnsi="GHEA Grapalat" w:cs="Sylfaen"/>
          <w:lang w:val="hy-AM"/>
        </w:rPr>
        <w:t xml:space="preserve">ՀՀ գլխավոր դատախազությունը </w:t>
      </w:r>
      <w:r w:rsidRPr="00F627E9">
        <w:rPr>
          <w:rFonts w:ascii="GHEA Grapalat" w:hAnsi="GHEA Grapalat"/>
          <w:lang w:val="hy-AM"/>
        </w:rPr>
        <w:t xml:space="preserve">(ի պաշտոնե ներկայացուցիչ՝ </w:t>
      </w:r>
      <w:r w:rsidR="0010413E" w:rsidRPr="00F627E9">
        <w:rPr>
          <w:rFonts w:ascii="GHEA Grapalat" w:hAnsi="GHEA Grapalat"/>
          <w:lang w:val="hy-AM"/>
        </w:rPr>
        <w:t>Եղիազար Ավագ</w:t>
      </w:r>
      <w:r w:rsidRPr="00F627E9">
        <w:rPr>
          <w:rFonts w:ascii="GHEA Grapalat" w:hAnsi="GHEA Grapalat"/>
          <w:lang w:val="hy-AM"/>
        </w:rPr>
        <w:t>յան)։</w:t>
      </w:r>
    </w:p>
    <w:p w14:paraId="3326BA9D" w14:textId="77777777" w:rsidR="00B31BCA" w:rsidRPr="00F627E9" w:rsidRDefault="00B31BCA" w:rsidP="00C80B29">
      <w:pPr>
        <w:spacing w:line="276" w:lineRule="auto"/>
        <w:ind w:right="-1" w:firstLine="567"/>
        <w:contextualSpacing/>
        <w:jc w:val="both"/>
        <w:rPr>
          <w:rFonts w:ascii="GHEA Grapalat" w:hAnsi="GHEA Grapalat"/>
          <w:lang w:val="de-DE"/>
        </w:rPr>
      </w:pPr>
      <w:r w:rsidRPr="00F627E9">
        <w:rPr>
          <w:rFonts w:ascii="GHEA Grapalat" w:hAnsi="GHEA Grapalat"/>
          <w:lang w:val="hy-AM"/>
        </w:rPr>
        <w:t>Վճռաբեկ բողոքի պատասխան չի ներկայացվել</w:t>
      </w:r>
      <w:r w:rsidRPr="00F627E9">
        <w:rPr>
          <w:rFonts w:ascii="GHEA Grapalat" w:hAnsi="GHEA Grapalat"/>
          <w:lang w:val="de-DE"/>
        </w:rPr>
        <w:t>:</w:t>
      </w:r>
    </w:p>
    <w:p w14:paraId="6FD1E695" w14:textId="77777777" w:rsidR="00B31BCA" w:rsidRPr="00F627E9" w:rsidRDefault="00B31BCA" w:rsidP="00C80B29">
      <w:pPr>
        <w:tabs>
          <w:tab w:val="left" w:pos="9214"/>
        </w:tabs>
        <w:spacing w:line="276" w:lineRule="auto"/>
        <w:ind w:right="-1" w:firstLine="567"/>
        <w:contextualSpacing/>
        <w:jc w:val="both"/>
        <w:rPr>
          <w:rFonts w:ascii="GHEA Grapalat" w:eastAsia="Times New Roman" w:hAnsi="GHEA Grapalat" w:cs="Sylfaen"/>
          <w:sz w:val="18"/>
          <w:szCs w:val="18"/>
          <w:lang w:val="hy-AM" w:eastAsia="ru-RU"/>
        </w:rPr>
      </w:pPr>
    </w:p>
    <w:p w14:paraId="6287E241" w14:textId="77777777" w:rsidR="00B31BCA" w:rsidRPr="00F627E9" w:rsidRDefault="00B31BCA" w:rsidP="00C80B29">
      <w:pPr>
        <w:spacing w:line="276" w:lineRule="auto"/>
        <w:ind w:right="-1" w:firstLine="567"/>
        <w:jc w:val="both"/>
        <w:rPr>
          <w:rFonts w:ascii="GHEA Grapalat" w:hAnsi="GHEA Grapalat"/>
          <w:b/>
          <w:bCs/>
          <w:iCs/>
          <w:lang w:val="de-DE"/>
        </w:rPr>
      </w:pPr>
      <w:r w:rsidRPr="00F627E9">
        <w:rPr>
          <w:rFonts w:ascii="GHEA Grapalat" w:hAnsi="GHEA Grapalat"/>
          <w:b/>
          <w:bCs/>
          <w:iCs/>
          <w:u w:val="single"/>
          <w:lang w:val="hy-AM"/>
        </w:rPr>
        <w:t xml:space="preserve">2. </w:t>
      </w:r>
      <w:r w:rsidRPr="00F627E9">
        <w:rPr>
          <w:rFonts w:ascii="GHEA Grapalat" w:hAnsi="GHEA Grapalat" w:cs="Sylfaen"/>
          <w:b/>
          <w:bCs/>
          <w:iCs/>
          <w:u w:val="single"/>
          <w:lang w:val="hy-AM"/>
        </w:rPr>
        <w:t>Վճռաբեկ</w:t>
      </w:r>
      <w:r w:rsidRPr="00F627E9">
        <w:rPr>
          <w:rFonts w:ascii="GHEA Grapalat" w:hAnsi="GHEA Grapalat"/>
          <w:b/>
          <w:bCs/>
          <w:iCs/>
          <w:u w:val="single"/>
          <w:lang w:val="hy-AM"/>
        </w:rPr>
        <w:t xml:space="preserve"> </w:t>
      </w:r>
      <w:r w:rsidRPr="00F627E9">
        <w:rPr>
          <w:rFonts w:ascii="GHEA Grapalat" w:hAnsi="GHEA Grapalat" w:cs="Sylfaen"/>
          <w:b/>
          <w:bCs/>
          <w:iCs/>
          <w:u w:val="single"/>
          <w:lang w:val="hy-AM"/>
        </w:rPr>
        <w:t>բողոքի</w:t>
      </w:r>
      <w:r w:rsidRPr="00F627E9">
        <w:rPr>
          <w:rFonts w:ascii="GHEA Grapalat" w:hAnsi="GHEA Grapalat"/>
          <w:b/>
          <w:bCs/>
          <w:iCs/>
          <w:u w:val="single"/>
          <w:lang w:val="hy-AM"/>
        </w:rPr>
        <w:t xml:space="preserve"> </w:t>
      </w:r>
      <w:r w:rsidRPr="00F627E9">
        <w:rPr>
          <w:rFonts w:ascii="GHEA Grapalat" w:hAnsi="GHEA Grapalat" w:cs="Sylfaen"/>
          <w:b/>
          <w:bCs/>
          <w:iCs/>
          <w:u w:val="single"/>
          <w:lang w:val="hy-AM"/>
        </w:rPr>
        <w:t>հիմքը</w:t>
      </w:r>
      <w:r w:rsidRPr="00F627E9">
        <w:rPr>
          <w:rFonts w:ascii="GHEA Grapalat" w:hAnsi="GHEA Grapalat"/>
          <w:b/>
          <w:bCs/>
          <w:iCs/>
          <w:u w:val="single"/>
          <w:lang w:val="hy-AM"/>
        </w:rPr>
        <w:t xml:space="preserve">, </w:t>
      </w:r>
      <w:r w:rsidRPr="00F627E9">
        <w:rPr>
          <w:rFonts w:ascii="GHEA Grapalat" w:hAnsi="GHEA Grapalat" w:cs="Sylfaen"/>
          <w:b/>
          <w:bCs/>
          <w:iCs/>
          <w:u w:val="single"/>
          <w:lang w:val="hy-AM"/>
        </w:rPr>
        <w:t>հիմնավորումները</w:t>
      </w:r>
      <w:r w:rsidRPr="00F627E9">
        <w:rPr>
          <w:rFonts w:ascii="GHEA Grapalat" w:hAnsi="GHEA Grapalat"/>
          <w:b/>
          <w:bCs/>
          <w:iCs/>
          <w:u w:val="single"/>
          <w:lang w:val="hy-AM"/>
        </w:rPr>
        <w:t xml:space="preserve"> </w:t>
      </w:r>
      <w:r w:rsidRPr="00F627E9">
        <w:rPr>
          <w:rFonts w:ascii="GHEA Grapalat" w:hAnsi="GHEA Grapalat" w:cs="Sylfaen"/>
          <w:b/>
          <w:bCs/>
          <w:iCs/>
          <w:u w:val="single"/>
          <w:lang w:val="hy-AM"/>
        </w:rPr>
        <w:t>և</w:t>
      </w:r>
      <w:r w:rsidRPr="00F627E9">
        <w:rPr>
          <w:rFonts w:ascii="GHEA Grapalat" w:hAnsi="GHEA Grapalat"/>
          <w:b/>
          <w:bCs/>
          <w:iCs/>
          <w:u w:val="single"/>
          <w:lang w:val="hy-AM"/>
        </w:rPr>
        <w:t xml:space="preserve"> </w:t>
      </w:r>
      <w:r w:rsidRPr="00F627E9">
        <w:rPr>
          <w:rFonts w:ascii="GHEA Grapalat" w:hAnsi="GHEA Grapalat" w:cs="Sylfaen"/>
          <w:b/>
          <w:bCs/>
          <w:iCs/>
          <w:u w:val="single"/>
          <w:lang w:val="hy-AM"/>
        </w:rPr>
        <w:t>պահանջը</w:t>
      </w:r>
      <w:r w:rsidRPr="00F627E9">
        <w:rPr>
          <w:rFonts w:ascii="GHEA Grapalat" w:hAnsi="GHEA Grapalat"/>
          <w:b/>
          <w:bCs/>
          <w:iCs/>
          <w:u w:val="single"/>
          <w:lang w:val="de-DE"/>
        </w:rPr>
        <w:t>.</w:t>
      </w:r>
    </w:p>
    <w:p w14:paraId="11FFC8D5" w14:textId="77777777" w:rsidR="00B31BCA" w:rsidRPr="00F627E9" w:rsidRDefault="00B31BCA" w:rsidP="00C80B29">
      <w:pPr>
        <w:spacing w:line="276" w:lineRule="auto"/>
        <w:ind w:right="-1" w:firstLine="567"/>
        <w:jc w:val="both"/>
        <w:rPr>
          <w:rFonts w:ascii="GHEA Grapalat" w:hAnsi="GHEA Grapalat"/>
          <w:lang w:val="de-DE"/>
        </w:rPr>
      </w:pPr>
      <w:r w:rsidRPr="00F627E9">
        <w:rPr>
          <w:rFonts w:ascii="GHEA Grapalat" w:hAnsi="GHEA Grapalat" w:cs="Sylfaen"/>
          <w:lang w:val="de-DE"/>
        </w:rPr>
        <w:t>Սույն</w:t>
      </w:r>
      <w:r w:rsidRPr="00F627E9">
        <w:rPr>
          <w:rFonts w:ascii="GHEA Grapalat" w:hAnsi="GHEA Grapalat"/>
          <w:lang w:val="de-DE"/>
        </w:rPr>
        <w:t xml:space="preserve"> </w:t>
      </w:r>
      <w:r w:rsidRPr="00F627E9">
        <w:rPr>
          <w:rFonts w:ascii="GHEA Grapalat" w:hAnsi="GHEA Grapalat" w:cs="Sylfaen"/>
          <w:lang w:val="de-DE"/>
        </w:rPr>
        <w:t>վճռաբեկ</w:t>
      </w:r>
      <w:r w:rsidRPr="00F627E9">
        <w:rPr>
          <w:rFonts w:ascii="GHEA Grapalat" w:hAnsi="GHEA Grapalat"/>
          <w:lang w:val="de-DE"/>
        </w:rPr>
        <w:t xml:space="preserve"> </w:t>
      </w:r>
      <w:r w:rsidRPr="00F627E9">
        <w:rPr>
          <w:rFonts w:ascii="GHEA Grapalat" w:hAnsi="GHEA Grapalat" w:cs="Sylfaen"/>
          <w:lang w:val="de-DE"/>
        </w:rPr>
        <w:t>բողոքը</w:t>
      </w:r>
      <w:r w:rsidRPr="00F627E9">
        <w:rPr>
          <w:rFonts w:ascii="GHEA Grapalat" w:hAnsi="GHEA Grapalat"/>
          <w:lang w:val="de-DE"/>
        </w:rPr>
        <w:t xml:space="preserve"> </w:t>
      </w:r>
      <w:r w:rsidRPr="00F627E9">
        <w:rPr>
          <w:rFonts w:ascii="GHEA Grapalat" w:hAnsi="GHEA Grapalat" w:cs="Sylfaen"/>
          <w:lang w:val="de-DE"/>
        </w:rPr>
        <w:t>քննվում</w:t>
      </w:r>
      <w:r w:rsidRPr="00F627E9">
        <w:rPr>
          <w:rFonts w:ascii="GHEA Grapalat" w:hAnsi="GHEA Grapalat"/>
          <w:lang w:val="de-DE"/>
        </w:rPr>
        <w:t xml:space="preserve"> </w:t>
      </w:r>
      <w:r w:rsidRPr="00F627E9">
        <w:rPr>
          <w:rFonts w:ascii="GHEA Grapalat" w:hAnsi="GHEA Grapalat" w:cs="Sylfaen"/>
          <w:lang w:val="de-DE"/>
        </w:rPr>
        <w:t>է</w:t>
      </w:r>
      <w:r w:rsidRPr="00F627E9">
        <w:rPr>
          <w:rFonts w:ascii="GHEA Grapalat" w:hAnsi="GHEA Grapalat"/>
          <w:lang w:val="de-DE"/>
        </w:rPr>
        <w:t xml:space="preserve"> </w:t>
      </w:r>
      <w:r w:rsidRPr="00F627E9">
        <w:rPr>
          <w:rFonts w:ascii="GHEA Grapalat" w:hAnsi="GHEA Grapalat" w:cs="Sylfaen"/>
          <w:lang w:val="de-DE"/>
        </w:rPr>
        <w:t xml:space="preserve">հետևյալ հիմքի սահմաններում` </w:t>
      </w:r>
      <w:r w:rsidRPr="00F627E9">
        <w:rPr>
          <w:rFonts w:ascii="GHEA Grapalat" w:hAnsi="GHEA Grapalat" w:cs="Sylfaen"/>
          <w:lang w:val="hy-AM"/>
        </w:rPr>
        <w:t>ներքոհիշյալ հիմնավորումներով</w:t>
      </w:r>
      <w:r w:rsidRPr="00F627E9">
        <w:rPr>
          <w:rFonts w:ascii="GHEA Grapalat" w:hAnsi="GHEA Grapalat"/>
          <w:lang w:val="de-DE"/>
        </w:rPr>
        <w:t>.</w:t>
      </w:r>
    </w:p>
    <w:p w14:paraId="1CC85877" w14:textId="10B13966" w:rsidR="00B31BCA" w:rsidRPr="00F627E9" w:rsidRDefault="00B31BCA" w:rsidP="00C80B29">
      <w:pPr>
        <w:spacing w:line="276" w:lineRule="auto"/>
        <w:ind w:right="-1" w:firstLine="567"/>
        <w:jc w:val="both"/>
        <w:rPr>
          <w:rFonts w:ascii="GHEA Grapalat" w:hAnsi="GHEA Grapalat" w:cs="Sylfaen"/>
          <w:i/>
          <w:lang w:val="de-DE"/>
        </w:rPr>
      </w:pPr>
      <w:r w:rsidRPr="00F627E9">
        <w:rPr>
          <w:rFonts w:ascii="GHEA Grapalat" w:hAnsi="GHEA Grapalat" w:cs="Sylfaen"/>
          <w:i/>
          <w:lang w:val="de-DE"/>
        </w:rPr>
        <w:t>Վերաքննիչ դատարանը</w:t>
      </w:r>
      <w:r w:rsidRPr="00F627E9">
        <w:rPr>
          <w:rFonts w:ascii="GHEA Grapalat" w:hAnsi="GHEA Grapalat" w:cs="Sylfaen"/>
          <w:i/>
          <w:lang w:val="hy-AM"/>
        </w:rPr>
        <w:t xml:space="preserve"> խախտել է </w:t>
      </w:r>
      <w:r w:rsidRPr="00F627E9">
        <w:rPr>
          <w:rFonts w:ascii="GHEA Grapalat" w:hAnsi="GHEA Grapalat" w:cs="Sylfaen"/>
          <w:i/>
          <w:lang w:val="de-DE"/>
        </w:rPr>
        <w:t>«</w:t>
      </w:r>
      <w:r w:rsidRPr="00F627E9">
        <w:rPr>
          <w:rFonts w:ascii="GHEA Grapalat" w:hAnsi="GHEA Grapalat" w:cs="Sylfaen"/>
          <w:i/>
        </w:rPr>
        <w:t>Դատախազության</w:t>
      </w:r>
      <w:r w:rsidRPr="00F627E9">
        <w:rPr>
          <w:rFonts w:ascii="GHEA Grapalat" w:hAnsi="GHEA Grapalat" w:cs="Sylfaen"/>
          <w:i/>
          <w:lang w:val="de-DE"/>
        </w:rPr>
        <w:t xml:space="preserve"> </w:t>
      </w:r>
      <w:r w:rsidRPr="00F627E9">
        <w:rPr>
          <w:rFonts w:ascii="GHEA Grapalat" w:hAnsi="GHEA Grapalat" w:cs="Sylfaen"/>
          <w:i/>
        </w:rPr>
        <w:t>մասին</w:t>
      </w:r>
      <w:r w:rsidRPr="00F627E9">
        <w:rPr>
          <w:rFonts w:ascii="GHEA Grapalat" w:hAnsi="GHEA Grapalat" w:cs="Sylfaen"/>
          <w:i/>
          <w:lang w:val="de-DE"/>
        </w:rPr>
        <w:t xml:space="preserve">» </w:t>
      </w:r>
      <w:r w:rsidRPr="00F627E9">
        <w:rPr>
          <w:rFonts w:ascii="GHEA Grapalat" w:hAnsi="GHEA Grapalat" w:cs="Sylfaen"/>
          <w:i/>
        </w:rPr>
        <w:t>ՀՀ</w:t>
      </w:r>
      <w:r w:rsidRPr="00F627E9">
        <w:rPr>
          <w:rFonts w:ascii="GHEA Grapalat" w:hAnsi="GHEA Grapalat" w:cs="Sylfaen"/>
          <w:i/>
          <w:lang w:val="de-DE"/>
        </w:rPr>
        <w:t xml:space="preserve"> </w:t>
      </w:r>
      <w:r w:rsidRPr="00F627E9">
        <w:rPr>
          <w:rFonts w:ascii="GHEA Grapalat" w:hAnsi="GHEA Grapalat" w:cs="Sylfaen"/>
          <w:i/>
        </w:rPr>
        <w:t>օրենքի</w:t>
      </w:r>
      <w:r w:rsidRPr="00F627E9">
        <w:rPr>
          <w:rFonts w:ascii="GHEA Grapalat" w:hAnsi="GHEA Grapalat" w:cs="Sylfaen"/>
          <w:i/>
          <w:lang w:val="de-DE"/>
        </w:rPr>
        <w:t xml:space="preserve"> 29-</w:t>
      </w:r>
      <w:r w:rsidRPr="00F627E9">
        <w:rPr>
          <w:rFonts w:ascii="GHEA Grapalat" w:hAnsi="GHEA Grapalat" w:cs="Sylfaen"/>
          <w:i/>
        </w:rPr>
        <w:t>րդ</w:t>
      </w:r>
      <w:r w:rsidRPr="00F627E9">
        <w:rPr>
          <w:rFonts w:ascii="GHEA Grapalat" w:hAnsi="GHEA Grapalat" w:cs="Sylfaen"/>
          <w:i/>
          <w:lang w:val="de-DE"/>
        </w:rPr>
        <w:t xml:space="preserve"> </w:t>
      </w:r>
      <w:r w:rsidRPr="00F627E9">
        <w:rPr>
          <w:rFonts w:ascii="GHEA Grapalat" w:hAnsi="GHEA Grapalat" w:cs="Sylfaen"/>
          <w:i/>
        </w:rPr>
        <w:t>հոդվածի</w:t>
      </w:r>
      <w:r w:rsidRPr="00F627E9">
        <w:rPr>
          <w:rFonts w:ascii="GHEA Grapalat" w:hAnsi="GHEA Grapalat" w:cs="Sylfaen"/>
          <w:i/>
          <w:lang w:val="de-DE"/>
        </w:rPr>
        <w:t xml:space="preserve"> 1-</w:t>
      </w:r>
      <w:r w:rsidRPr="00F627E9">
        <w:rPr>
          <w:rFonts w:ascii="GHEA Grapalat" w:hAnsi="GHEA Grapalat" w:cs="Sylfaen"/>
          <w:i/>
        </w:rPr>
        <w:t>ին</w:t>
      </w:r>
      <w:r w:rsidRPr="00F627E9">
        <w:rPr>
          <w:rFonts w:ascii="GHEA Grapalat" w:hAnsi="GHEA Grapalat" w:cs="Sylfaen"/>
          <w:i/>
          <w:lang w:val="de-DE"/>
        </w:rPr>
        <w:t xml:space="preserve"> </w:t>
      </w:r>
      <w:r w:rsidRPr="00F627E9">
        <w:rPr>
          <w:rFonts w:ascii="GHEA Grapalat" w:hAnsi="GHEA Grapalat" w:cs="Sylfaen"/>
          <w:i/>
        </w:rPr>
        <w:t>մասի</w:t>
      </w:r>
      <w:r w:rsidRPr="00F627E9">
        <w:rPr>
          <w:rFonts w:ascii="GHEA Grapalat" w:hAnsi="GHEA Grapalat" w:cs="Sylfaen"/>
          <w:i/>
          <w:lang w:val="de-DE"/>
        </w:rPr>
        <w:t xml:space="preserve"> 2-</w:t>
      </w:r>
      <w:r w:rsidRPr="00F627E9">
        <w:rPr>
          <w:rFonts w:ascii="GHEA Grapalat" w:hAnsi="GHEA Grapalat" w:cs="Sylfaen"/>
          <w:i/>
        </w:rPr>
        <w:t>րդ</w:t>
      </w:r>
      <w:r w:rsidRPr="00F627E9">
        <w:rPr>
          <w:rFonts w:ascii="GHEA Grapalat" w:hAnsi="GHEA Grapalat" w:cs="Sylfaen"/>
          <w:i/>
          <w:lang w:val="de-DE"/>
        </w:rPr>
        <w:t xml:space="preserve"> </w:t>
      </w:r>
      <w:r w:rsidRPr="00F627E9">
        <w:rPr>
          <w:rFonts w:ascii="GHEA Grapalat" w:hAnsi="GHEA Grapalat" w:cs="Sylfaen"/>
          <w:i/>
        </w:rPr>
        <w:t>կետը</w:t>
      </w:r>
      <w:r w:rsidRPr="00F627E9">
        <w:rPr>
          <w:rFonts w:ascii="GHEA Grapalat" w:hAnsi="GHEA Grapalat" w:cs="Sylfaen"/>
          <w:i/>
          <w:lang w:val="de-DE"/>
        </w:rPr>
        <w:t xml:space="preserve">, </w:t>
      </w:r>
      <w:r w:rsidRPr="00F627E9">
        <w:rPr>
          <w:rFonts w:ascii="GHEA Grapalat" w:hAnsi="GHEA Grapalat" w:cs="Sylfaen"/>
          <w:i/>
        </w:rPr>
        <w:t>նույն</w:t>
      </w:r>
      <w:r w:rsidRPr="00F627E9">
        <w:rPr>
          <w:rFonts w:ascii="GHEA Grapalat" w:hAnsi="GHEA Grapalat" w:cs="Sylfaen"/>
          <w:i/>
          <w:lang w:val="de-DE"/>
        </w:rPr>
        <w:t xml:space="preserve"> </w:t>
      </w:r>
      <w:r w:rsidRPr="00F627E9">
        <w:rPr>
          <w:rFonts w:ascii="GHEA Grapalat" w:hAnsi="GHEA Grapalat" w:cs="Sylfaen"/>
          <w:i/>
        </w:rPr>
        <w:t>հոդվածի</w:t>
      </w:r>
      <w:r w:rsidRPr="00F627E9">
        <w:rPr>
          <w:rFonts w:ascii="GHEA Grapalat" w:hAnsi="GHEA Grapalat" w:cs="Sylfaen"/>
          <w:i/>
          <w:lang w:val="de-DE"/>
        </w:rPr>
        <w:t xml:space="preserve"> 2-</w:t>
      </w:r>
      <w:r w:rsidRPr="00F627E9">
        <w:rPr>
          <w:rFonts w:ascii="GHEA Grapalat" w:hAnsi="GHEA Grapalat" w:cs="Sylfaen"/>
          <w:i/>
        </w:rPr>
        <w:t>րդ</w:t>
      </w:r>
      <w:r w:rsidRPr="00F627E9">
        <w:rPr>
          <w:rFonts w:ascii="GHEA Grapalat" w:hAnsi="GHEA Grapalat" w:cs="Sylfaen"/>
          <w:i/>
          <w:lang w:val="de-DE"/>
        </w:rPr>
        <w:t xml:space="preserve"> </w:t>
      </w:r>
      <w:r w:rsidRPr="00F627E9">
        <w:rPr>
          <w:rFonts w:ascii="GHEA Grapalat" w:hAnsi="GHEA Grapalat" w:cs="Sylfaen"/>
          <w:i/>
        </w:rPr>
        <w:t>մասի</w:t>
      </w:r>
      <w:r w:rsidRPr="00F627E9">
        <w:rPr>
          <w:rFonts w:ascii="GHEA Grapalat" w:hAnsi="GHEA Grapalat" w:cs="Sylfaen"/>
          <w:i/>
          <w:lang w:val="de-DE"/>
        </w:rPr>
        <w:t xml:space="preserve"> 1-</w:t>
      </w:r>
      <w:r w:rsidRPr="00F627E9">
        <w:rPr>
          <w:rFonts w:ascii="GHEA Grapalat" w:hAnsi="GHEA Grapalat" w:cs="Sylfaen"/>
          <w:i/>
        </w:rPr>
        <w:t>ին</w:t>
      </w:r>
      <w:r w:rsidRPr="00F627E9">
        <w:rPr>
          <w:rFonts w:ascii="GHEA Grapalat" w:hAnsi="GHEA Grapalat" w:cs="Sylfaen"/>
          <w:i/>
          <w:lang w:val="de-DE"/>
        </w:rPr>
        <w:t xml:space="preserve"> </w:t>
      </w:r>
      <w:r w:rsidRPr="00F627E9">
        <w:rPr>
          <w:rFonts w:ascii="GHEA Grapalat" w:hAnsi="GHEA Grapalat" w:cs="Sylfaen"/>
          <w:i/>
        </w:rPr>
        <w:t>և</w:t>
      </w:r>
      <w:r w:rsidRPr="00F627E9">
        <w:rPr>
          <w:rFonts w:ascii="GHEA Grapalat" w:hAnsi="GHEA Grapalat" w:cs="Sylfaen"/>
          <w:i/>
          <w:lang w:val="de-DE"/>
        </w:rPr>
        <w:t xml:space="preserve"> 2-</w:t>
      </w:r>
      <w:r w:rsidRPr="00F627E9">
        <w:rPr>
          <w:rFonts w:ascii="GHEA Grapalat" w:hAnsi="GHEA Grapalat" w:cs="Sylfaen"/>
          <w:i/>
        </w:rPr>
        <w:t>րդ</w:t>
      </w:r>
      <w:r w:rsidRPr="00F627E9">
        <w:rPr>
          <w:rFonts w:ascii="GHEA Grapalat" w:hAnsi="GHEA Grapalat" w:cs="Sylfaen"/>
          <w:i/>
          <w:lang w:val="de-DE"/>
        </w:rPr>
        <w:t xml:space="preserve"> </w:t>
      </w:r>
      <w:r w:rsidRPr="00F627E9">
        <w:rPr>
          <w:rFonts w:ascii="GHEA Grapalat" w:hAnsi="GHEA Grapalat" w:cs="Sylfaen"/>
          <w:i/>
        </w:rPr>
        <w:t>կետերը</w:t>
      </w:r>
      <w:r w:rsidRPr="00F627E9">
        <w:rPr>
          <w:rFonts w:ascii="GHEA Grapalat" w:hAnsi="GHEA Grapalat" w:cs="Sylfaen"/>
          <w:i/>
          <w:lang w:val="de-DE"/>
        </w:rPr>
        <w:t>, «</w:t>
      </w:r>
      <w:r w:rsidRPr="00F627E9">
        <w:rPr>
          <w:rFonts w:ascii="GHEA Grapalat" w:hAnsi="GHEA Grapalat" w:cs="Sylfaen"/>
          <w:i/>
        </w:rPr>
        <w:t>Տեղական</w:t>
      </w:r>
      <w:r w:rsidRPr="00F627E9">
        <w:rPr>
          <w:rFonts w:ascii="GHEA Grapalat" w:hAnsi="GHEA Grapalat" w:cs="Sylfaen"/>
          <w:i/>
          <w:lang w:val="de-DE"/>
        </w:rPr>
        <w:t xml:space="preserve"> </w:t>
      </w:r>
      <w:r w:rsidRPr="00F627E9">
        <w:rPr>
          <w:rFonts w:ascii="GHEA Grapalat" w:hAnsi="GHEA Grapalat" w:cs="Sylfaen"/>
          <w:i/>
        </w:rPr>
        <w:t>ինքնակառավարման</w:t>
      </w:r>
      <w:r w:rsidRPr="00F627E9">
        <w:rPr>
          <w:rFonts w:ascii="GHEA Grapalat" w:hAnsi="GHEA Grapalat" w:cs="Sylfaen"/>
          <w:i/>
          <w:lang w:val="de-DE"/>
        </w:rPr>
        <w:t xml:space="preserve"> </w:t>
      </w:r>
      <w:r w:rsidRPr="00F627E9">
        <w:rPr>
          <w:rFonts w:ascii="GHEA Grapalat" w:hAnsi="GHEA Grapalat" w:cs="Sylfaen"/>
          <w:i/>
        </w:rPr>
        <w:t>մասին</w:t>
      </w:r>
      <w:r w:rsidRPr="00F627E9">
        <w:rPr>
          <w:rFonts w:ascii="GHEA Grapalat" w:hAnsi="GHEA Grapalat" w:cs="Sylfaen"/>
          <w:i/>
          <w:lang w:val="de-DE"/>
        </w:rPr>
        <w:t xml:space="preserve">» </w:t>
      </w:r>
      <w:r w:rsidRPr="00F627E9">
        <w:rPr>
          <w:rFonts w:ascii="GHEA Grapalat" w:hAnsi="GHEA Grapalat" w:cs="Sylfaen"/>
          <w:i/>
        </w:rPr>
        <w:t>ՀՀ</w:t>
      </w:r>
      <w:r w:rsidRPr="00F627E9">
        <w:rPr>
          <w:rFonts w:ascii="GHEA Grapalat" w:hAnsi="GHEA Grapalat" w:cs="Sylfaen"/>
          <w:i/>
          <w:lang w:val="de-DE"/>
        </w:rPr>
        <w:t xml:space="preserve"> </w:t>
      </w:r>
      <w:r w:rsidRPr="00F627E9">
        <w:rPr>
          <w:rFonts w:ascii="GHEA Grapalat" w:hAnsi="GHEA Grapalat" w:cs="Sylfaen"/>
          <w:i/>
        </w:rPr>
        <w:t>օրենքի</w:t>
      </w:r>
      <w:r w:rsidRPr="00F627E9">
        <w:rPr>
          <w:rFonts w:ascii="GHEA Grapalat" w:hAnsi="GHEA Grapalat" w:cs="Sylfaen"/>
          <w:i/>
          <w:lang w:val="de-DE"/>
        </w:rPr>
        <w:t xml:space="preserve"> 95-</w:t>
      </w:r>
      <w:r w:rsidRPr="00F627E9">
        <w:rPr>
          <w:rFonts w:ascii="GHEA Grapalat" w:hAnsi="GHEA Grapalat" w:cs="Sylfaen"/>
          <w:i/>
        </w:rPr>
        <w:t>րդ</w:t>
      </w:r>
      <w:r w:rsidRPr="00F627E9">
        <w:rPr>
          <w:rFonts w:ascii="GHEA Grapalat" w:hAnsi="GHEA Grapalat" w:cs="Sylfaen"/>
          <w:i/>
          <w:lang w:val="de-DE"/>
        </w:rPr>
        <w:t xml:space="preserve"> </w:t>
      </w:r>
      <w:r w:rsidRPr="00F627E9">
        <w:rPr>
          <w:rFonts w:ascii="GHEA Grapalat" w:hAnsi="GHEA Grapalat" w:cs="Sylfaen"/>
          <w:i/>
        </w:rPr>
        <w:t>և</w:t>
      </w:r>
      <w:r w:rsidRPr="00F627E9">
        <w:rPr>
          <w:rFonts w:ascii="GHEA Grapalat" w:hAnsi="GHEA Grapalat" w:cs="Sylfaen"/>
          <w:i/>
          <w:lang w:val="de-DE"/>
        </w:rPr>
        <w:t xml:space="preserve"> 98-</w:t>
      </w:r>
      <w:r w:rsidRPr="00F627E9">
        <w:rPr>
          <w:rFonts w:ascii="GHEA Grapalat" w:hAnsi="GHEA Grapalat" w:cs="Sylfaen"/>
          <w:i/>
        </w:rPr>
        <w:t>րդ</w:t>
      </w:r>
      <w:r w:rsidRPr="00F627E9">
        <w:rPr>
          <w:rFonts w:ascii="GHEA Grapalat" w:hAnsi="GHEA Grapalat" w:cs="Sylfaen"/>
          <w:i/>
          <w:lang w:val="de-DE"/>
        </w:rPr>
        <w:t xml:space="preserve"> </w:t>
      </w:r>
      <w:r w:rsidRPr="00F627E9">
        <w:rPr>
          <w:rFonts w:ascii="GHEA Grapalat" w:hAnsi="GHEA Grapalat" w:cs="Sylfaen"/>
          <w:i/>
        </w:rPr>
        <w:t>հոդվածները</w:t>
      </w:r>
      <w:r w:rsidRPr="00F627E9">
        <w:rPr>
          <w:rFonts w:ascii="GHEA Grapalat" w:hAnsi="GHEA Grapalat" w:cs="Sylfaen"/>
          <w:i/>
          <w:lang w:val="de-DE"/>
        </w:rPr>
        <w:t xml:space="preserve">, </w:t>
      </w:r>
      <w:r w:rsidRPr="00F627E9">
        <w:rPr>
          <w:rFonts w:ascii="GHEA Grapalat" w:hAnsi="GHEA Grapalat" w:cs="Sylfaen"/>
          <w:i/>
        </w:rPr>
        <w:t>ՀՀ</w:t>
      </w:r>
      <w:r w:rsidRPr="00F627E9">
        <w:rPr>
          <w:rFonts w:ascii="GHEA Grapalat" w:hAnsi="GHEA Grapalat" w:cs="Sylfaen"/>
          <w:i/>
          <w:lang w:val="de-DE"/>
        </w:rPr>
        <w:t xml:space="preserve"> </w:t>
      </w:r>
      <w:r w:rsidRPr="00F627E9">
        <w:rPr>
          <w:rFonts w:ascii="GHEA Grapalat" w:hAnsi="GHEA Grapalat" w:cs="Sylfaen"/>
          <w:i/>
        </w:rPr>
        <w:t>վարչական</w:t>
      </w:r>
      <w:r w:rsidRPr="00F627E9">
        <w:rPr>
          <w:rFonts w:ascii="GHEA Grapalat" w:hAnsi="GHEA Grapalat" w:cs="Sylfaen"/>
          <w:i/>
          <w:lang w:val="de-DE"/>
        </w:rPr>
        <w:t xml:space="preserve"> </w:t>
      </w:r>
      <w:r w:rsidRPr="00F627E9">
        <w:rPr>
          <w:rFonts w:ascii="GHEA Grapalat" w:hAnsi="GHEA Grapalat" w:cs="Sylfaen"/>
          <w:i/>
        </w:rPr>
        <w:t>դատավարության</w:t>
      </w:r>
      <w:r w:rsidRPr="00F627E9">
        <w:rPr>
          <w:rFonts w:ascii="GHEA Grapalat" w:hAnsi="GHEA Grapalat" w:cs="Sylfaen"/>
          <w:i/>
          <w:lang w:val="de-DE"/>
        </w:rPr>
        <w:t xml:space="preserve"> </w:t>
      </w:r>
      <w:r w:rsidRPr="00F627E9">
        <w:rPr>
          <w:rFonts w:ascii="GHEA Grapalat" w:hAnsi="GHEA Grapalat" w:cs="Sylfaen"/>
          <w:i/>
        </w:rPr>
        <w:t>օրենսգրքի</w:t>
      </w:r>
      <w:r w:rsidRPr="00F627E9">
        <w:rPr>
          <w:rFonts w:ascii="GHEA Grapalat" w:hAnsi="GHEA Grapalat" w:cs="Sylfaen"/>
          <w:i/>
          <w:lang w:val="de-DE"/>
        </w:rPr>
        <w:t xml:space="preserve"> 3-</w:t>
      </w:r>
      <w:r w:rsidRPr="00F627E9">
        <w:rPr>
          <w:rFonts w:ascii="GHEA Grapalat" w:hAnsi="GHEA Grapalat" w:cs="Sylfaen"/>
          <w:i/>
        </w:rPr>
        <w:t>րդ</w:t>
      </w:r>
      <w:r w:rsidRPr="00F627E9">
        <w:rPr>
          <w:rFonts w:ascii="GHEA Grapalat" w:hAnsi="GHEA Grapalat" w:cs="Sylfaen"/>
          <w:i/>
          <w:lang w:val="de-DE"/>
        </w:rPr>
        <w:t xml:space="preserve"> </w:t>
      </w:r>
      <w:r w:rsidRPr="00F627E9">
        <w:rPr>
          <w:rFonts w:ascii="GHEA Grapalat" w:hAnsi="GHEA Grapalat" w:cs="Sylfaen"/>
          <w:i/>
        </w:rPr>
        <w:t>հոդվածի</w:t>
      </w:r>
      <w:r w:rsidRPr="00F627E9">
        <w:rPr>
          <w:rFonts w:ascii="GHEA Grapalat" w:hAnsi="GHEA Grapalat" w:cs="Sylfaen"/>
          <w:i/>
          <w:lang w:val="de-DE"/>
        </w:rPr>
        <w:t xml:space="preserve"> 3-</w:t>
      </w:r>
      <w:r w:rsidRPr="00F627E9">
        <w:rPr>
          <w:rFonts w:ascii="GHEA Grapalat" w:hAnsi="GHEA Grapalat" w:cs="Sylfaen"/>
          <w:i/>
        </w:rPr>
        <w:t>րդ</w:t>
      </w:r>
      <w:r w:rsidRPr="00F627E9">
        <w:rPr>
          <w:rFonts w:ascii="GHEA Grapalat" w:hAnsi="GHEA Grapalat" w:cs="Sylfaen"/>
          <w:i/>
          <w:lang w:val="de-DE"/>
        </w:rPr>
        <w:t xml:space="preserve"> </w:t>
      </w:r>
      <w:r w:rsidRPr="00F627E9">
        <w:rPr>
          <w:rFonts w:ascii="GHEA Grapalat" w:hAnsi="GHEA Grapalat" w:cs="Sylfaen"/>
          <w:i/>
        </w:rPr>
        <w:t>մասը</w:t>
      </w:r>
      <w:r w:rsidRPr="00F627E9">
        <w:rPr>
          <w:rFonts w:ascii="GHEA Grapalat" w:hAnsi="GHEA Grapalat" w:cs="Sylfaen"/>
          <w:i/>
          <w:lang w:val="de-DE"/>
        </w:rPr>
        <w:t>:</w:t>
      </w:r>
      <w:r w:rsidR="00C615A4" w:rsidRPr="00F627E9">
        <w:rPr>
          <w:rFonts w:ascii="GHEA Grapalat" w:hAnsi="GHEA Grapalat"/>
          <w:lang w:val="de-DE"/>
        </w:rPr>
        <w:t xml:space="preserve"> </w:t>
      </w:r>
    </w:p>
    <w:p w14:paraId="4CF692D7" w14:textId="77777777" w:rsidR="00B31BCA" w:rsidRPr="00F627E9" w:rsidRDefault="00B31BCA" w:rsidP="00C80B29">
      <w:pPr>
        <w:spacing w:line="276" w:lineRule="auto"/>
        <w:ind w:right="-1" w:firstLine="567"/>
        <w:jc w:val="both"/>
        <w:rPr>
          <w:rFonts w:ascii="GHEA Grapalat" w:hAnsi="GHEA Grapalat"/>
          <w:i/>
          <w:lang w:val="de-DE"/>
        </w:rPr>
      </w:pPr>
      <w:r w:rsidRPr="00F627E9">
        <w:rPr>
          <w:rFonts w:ascii="GHEA Grapalat" w:hAnsi="GHEA Grapalat" w:cs="Sylfaen"/>
          <w:i/>
          <w:lang w:val="hy-AM"/>
        </w:rPr>
        <w:t>Բողոքաբերը</w:t>
      </w:r>
      <w:r w:rsidRPr="00F627E9">
        <w:rPr>
          <w:rFonts w:ascii="GHEA Grapalat" w:hAnsi="GHEA Grapalat"/>
          <w:i/>
          <w:lang w:val="de-DE"/>
        </w:rPr>
        <w:t xml:space="preserve"> </w:t>
      </w:r>
      <w:r w:rsidRPr="00F627E9">
        <w:rPr>
          <w:rFonts w:ascii="GHEA Grapalat" w:hAnsi="GHEA Grapalat" w:cs="Sylfaen"/>
          <w:i/>
          <w:lang w:val="de-DE"/>
        </w:rPr>
        <w:t>նշված</w:t>
      </w:r>
      <w:r w:rsidRPr="00F627E9">
        <w:rPr>
          <w:rFonts w:ascii="GHEA Grapalat" w:hAnsi="GHEA Grapalat"/>
          <w:i/>
          <w:lang w:val="de-DE"/>
        </w:rPr>
        <w:t xml:space="preserve"> հիմքի առկայությունը </w:t>
      </w:r>
      <w:r w:rsidRPr="00F627E9">
        <w:rPr>
          <w:rFonts w:ascii="GHEA Grapalat" w:hAnsi="GHEA Grapalat" w:cs="Sylfaen"/>
          <w:i/>
          <w:lang w:val="de-DE"/>
        </w:rPr>
        <w:t>պատճառաբան</w:t>
      </w:r>
      <w:r w:rsidRPr="00F627E9">
        <w:rPr>
          <w:rFonts w:ascii="GHEA Grapalat" w:hAnsi="GHEA Grapalat" w:cs="Sylfaen"/>
          <w:i/>
          <w:lang w:val="hy-AM"/>
        </w:rPr>
        <w:t>ել է</w:t>
      </w:r>
      <w:r w:rsidRPr="00F627E9">
        <w:rPr>
          <w:rFonts w:ascii="GHEA Grapalat" w:hAnsi="GHEA Grapalat"/>
          <w:i/>
          <w:lang w:val="de-DE"/>
        </w:rPr>
        <w:t xml:space="preserve"> </w:t>
      </w:r>
      <w:r w:rsidRPr="00F627E9">
        <w:rPr>
          <w:rFonts w:ascii="GHEA Grapalat" w:hAnsi="GHEA Grapalat" w:cs="Sylfaen"/>
          <w:i/>
          <w:lang w:val="de-DE"/>
        </w:rPr>
        <w:t>հետևյալ</w:t>
      </w:r>
      <w:r w:rsidRPr="00F627E9">
        <w:rPr>
          <w:rFonts w:ascii="GHEA Grapalat" w:hAnsi="GHEA Grapalat"/>
          <w:i/>
          <w:lang w:val="de-DE"/>
        </w:rPr>
        <w:t xml:space="preserve"> </w:t>
      </w:r>
      <w:r w:rsidRPr="00F627E9">
        <w:rPr>
          <w:rFonts w:ascii="GHEA Grapalat" w:hAnsi="GHEA Grapalat" w:cs="Sylfaen"/>
          <w:i/>
          <w:lang w:val="de-DE"/>
        </w:rPr>
        <w:t>փաստարկներով</w:t>
      </w:r>
      <w:r w:rsidRPr="00F627E9">
        <w:rPr>
          <w:rFonts w:ascii="GHEA Grapalat" w:hAnsi="GHEA Grapalat"/>
          <w:i/>
          <w:lang w:val="de-DE"/>
        </w:rPr>
        <w:t>.</w:t>
      </w:r>
    </w:p>
    <w:p w14:paraId="2A6C1221" w14:textId="6A98D3D4" w:rsidR="00B31BCA" w:rsidRPr="00F627E9" w:rsidRDefault="00B31BCA" w:rsidP="00C80B29">
      <w:pPr>
        <w:spacing w:line="276" w:lineRule="auto"/>
        <w:ind w:right="-1" w:firstLine="567"/>
        <w:jc w:val="both"/>
        <w:rPr>
          <w:rFonts w:ascii="GHEA Grapalat" w:hAnsi="GHEA Grapalat" w:cs="Sylfaen"/>
          <w:lang w:val="de-DE"/>
        </w:rPr>
      </w:pPr>
      <w:r w:rsidRPr="00F627E9">
        <w:rPr>
          <w:rFonts w:ascii="GHEA Grapalat" w:hAnsi="GHEA Grapalat" w:cs="Sylfaen"/>
          <w:lang w:val="hy-AM"/>
        </w:rPr>
        <w:t xml:space="preserve">Վերաքննիչ դատարանի հետևությունն առ այն, որ </w:t>
      </w:r>
      <w:r w:rsidR="00952709" w:rsidRPr="00F627E9">
        <w:rPr>
          <w:rFonts w:ascii="GHEA Grapalat" w:hAnsi="GHEA Grapalat" w:cs="Sylfaen"/>
        </w:rPr>
        <w:t>ավագանու</w:t>
      </w:r>
      <w:r w:rsidR="00952709" w:rsidRPr="00F627E9">
        <w:rPr>
          <w:rFonts w:ascii="GHEA Grapalat" w:hAnsi="GHEA Grapalat" w:cs="Sylfaen"/>
          <w:lang w:val="de-DE"/>
        </w:rPr>
        <w:t xml:space="preserve"> </w:t>
      </w:r>
      <w:r w:rsidR="00952709" w:rsidRPr="00F627E9">
        <w:rPr>
          <w:rFonts w:ascii="GHEA Grapalat" w:hAnsi="GHEA Grapalat" w:cs="Sylfaen"/>
        </w:rPr>
        <w:t>լիազորությունների</w:t>
      </w:r>
      <w:r w:rsidR="00952709" w:rsidRPr="00F627E9">
        <w:rPr>
          <w:rFonts w:ascii="GHEA Grapalat" w:hAnsi="GHEA Grapalat" w:cs="Sylfaen"/>
          <w:lang w:val="de-DE"/>
        </w:rPr>
        <w:t xml:space="preserve"> </w:t>
      </w:r>
      <w:r w:rsidR="00952709" w:rsidRPr="00F627E9">
        <w:rPr>
          <w:rFonts w:ascii="GHEA Grapalat" w:hAnsi="GHEA Grapalat" w:cs="Sylfaen"/>
        </w:rPr>
        <w:t>իրականացման</w:t>
      </w:r>
      <w:r w:rsidR="00952709" w:rsidRPr="00F627E9">
        <w:rPr>
          <w:rFonts w:ascii="GHEA Grapalat" w:hAnsi="GHEA Grapalat" w:cs="Sylfaen"/>
          <w:lang w:val="de-DE"/>
        </w:rPr>
        <w:t xml:space="preserve"> </w:t>
      </w:r>
      <w:r w:rsidR="00952709" w:rsidRPr="00F627E9">
        <w:rPr>
          <w:rFonts w:ascii="GHEA Grapalat" w:hAnsi="GHEA Grapalat" w:cs="Sylfaen"/>
        </w:rPr>
        <w:t>նկատմամբ</w:t>
      </w:r>
      <w:r w:rsidR="00952709" w:rsidRPr="00F627E9">
        <w:rPr>
          <w:rFonts w:ascii="GHEA Grapalat" w:hAnsi="GHEA Grapalat" w:cs="Sylfaen"/>
          <w:lang w:val="de-DE"/>
        </w:rPr>
        <w:t xml:space="preserve"> </w:t>
      </w:r>
      <w:r w:rsidR="00952709" w:rsidRPr="00F627E9">
        <w:rPr>
          <w:rFonts w:ascii="GHEA Grapalat" w:hAnsi="GHEA Grapalat" w:cs="Sylfaen"/>
        </w:rPr>
        <w:t>վերահսկողության</w:t>
      </w:r>
      <w:r w:rsidR="00952709" w:rsidRPr="00F627E9">
        <w:rPr>
          <w:rFonts w:ascii="GHEA Grapalat" w:hAnsi="GHEA Grapalat" w:cs="Sylfaen"/>
          <w:lang w:val="de-DE"/>
        </w:rPr>
        <w:t xml:space="preserve"> </w:t>
      </w:r>
      <w:r w:rsidR="00952709" w:rsidRPr="00F627E9">
        <w:rPr>
          <w:rFonts w:ascii="GHEA Grapalat" w:hAnsi="GHEA Grapalat" w:cs="Sylfaen"/>
        </w:rPr>
        <w:t>և</w:t>
      </w:r>
      <w:r w:rsidR="00952709" w:rsidRPr="00F627E9">
        <w:rPr>
          <w:rFonts w:ascii="GHEA Grapalat" w:hAnsi="GHEA Grapalat" w:cs="Sylfaen"/>
          <w:lang w:val="de-DE"/>
        </w:rPr>
        <w:t xml:space="preserve"> </w:t>
      </w:r>
      <w:r w:rsidR="00952709" w:rsidRPr="00F627E9">
        <w:rPr>
          <w:rFonts w:ascii="GHEA Grapalat" w:hAnsi="GHEA Grapalat" w:cs="Sylfaen"/>
        </w:rPr>
        <w:t>վերջինիս</w:t>
      </w:r>
      <w:r w:rsidR="00952709" w:rsidRPr="00F627E9">
        <w:rPr>
          <w:rFonts w:ascii="GHEA Grapalat" w:hAnsi="GHEA Grapalat" w:cs="Sylfaen"/>
          <w:lang w:val="de-DE"/>
        </w:rPr>
        <w:t xml:space="preserve"> </w:t>
      </w:r>
      <w:r w:rsidR="00952709" w:rsidRPr="00F627E9">
        <w:rPr>
          <w:rFonts w:ascii="GHEA Grapalat" w:hAnsi="GHEA Grapalat" w:cs="Sylfaen"/>
        </w:rPr>
        <w:t>որոշումների՝</w:t>
      </w:r>
      <w:r w:rsidR="00952709" w:rsidRPr="00F627E9">
        <w:rPr>
          <w:rFonts w:ascii="GHEA Grapalat" w:hAnsi="GHEA Grapalat" w:cs="Sylfaen"/>
          <w:lang w:val="de-DE"/>
        </w:rPr>
        <w:t xml:space="preserve"> </w:t>
      </w:r>
      <w:r w:rsidR="000F073C" w:rsidRPr="00F627E9">
        <w:rPr>
          <w:rFonts w:ascii="GHEA Grapalat" w:hAnsi="GHEA Grapalat" w:cs="Sylfaen"/>
          <w:lang w:val="hy-AM"/>
        </w:rPr>
        <w:t xml:space="preserve">ՀՀ </w:t>
      </w:r>
      <w:r w:rsidR="00952709" w:rsidRPr="00F627E9">
        <w:rPr>
          <w:rFonts w:ascii="GHEA Grapalat" w:hAnsi="GHEA Grapalat" w:cs="Sylfaen"/>
        </w:rPr>
        <w:t>Սահմանադրությանը</w:t>
      </w:r>
      <w:r w:rsidR="00952709" w:rsidRPr="00F627E9">
        <w:rPr>
          <w:rFonts w:ascii="GHEA Grapalat" w:hAnsi="GHEA Grapalat" w:cs="Sylfaen"/>
          <w:lang w:val="de-DE"/>
        </w:rPr>
        <w:t xml:space="preserve">, </w:t>
      </w:r>
      <w:r w:rsidR="00952709" w:rsidRPr="00F627E9">
        <w:rPr>
          <w:rFonts w:ascii="GHEA Grapalat" w:hAnsi="GHEA Grapalat" w:cs="Sylfaen"/>
        </w:rPr>
        <w:t>օրենքներին</w:t>
      </w:r>
      <w:r w:rsidR="00952709" w:rsidRPr="00F627E9">
        <w:rPr>
          <w:rFonts w:ascii="GHEA Grapalat" w:hAnsi="GHEA Grapalat" w:cs="Sylfaen"/>
          <w:lang w:val="de-DE"/>
        </w:rPr>
        <w:t xml:space="preserve"> </w:t>
      </w:r>
      <w:r w:rsidR="00952709" w:rsidRPr="00F627E9">
        <w:rPr>
          <w:rFonts w:ascii="GHEA Grapalat" w:hAnsi="GHEA Grapalat" w:cs="Sylfaen"/>
        </w:rPr>
        <w:t>համապատասխանության</w:t>
      </w:r>
      <w:r w:rsidR="00952709" w:rsidRPr="00F627E9">
        <w:rPr>
          <w:rFonts w:ascii="GHEA Grapalat" w:hAnsi="GHEA Grapalat" w:cs="Sylfaen"/>
          <w:lang w:val="de-DE"/>
        </w:rPr>
        <w:t xml:space="preserve"> </w:t>
      </w:r>
      <w:r w:rsidR="00952709" w:rsidRPr="00F627E9">
        <w:rPr>
          <w:rFonts w:ascii="GHEA Grapalat" w:hAnsi="GHEA Grapalat" w:cs="Sylfaen"/>
        </w:rPr>
        <w:t>հարցը</w:t>
      </w:r>
      <w:r w:rsidR="00952709" w:rsidRPr="00F627E9">
        <w:rPr>
          <w:rFonts w:ascii="GHEA Grapalat" w:hAnsi="GHEA Grapalat" w:cs="Sylfaen"/>
          <w:lang w:val="de-DE"/>
        </w:rPr>
        <w:t xml:space="preserve"> </w:t>
      </w:r>
      <w:r w:rsidR="00952709" w:rsidRPr="00F627E9">
        <w:rPr>
          <w:rFonts w:ascii="GHEA Grapalat" w:hAnsi="GHEA Grapalat" w:cs="Sylfaen"/>
        </w:rPr>
        <w:t>դատական</w:t>
      </w:r>
      <w:r w:rsidR="00952709" w:rsidRPr="00F627E9">
        <w:rPr>
          <w:rFonts w:ascii="GHEA Grapalat" w:hAnsi="GHEA Grapalat" w:cs="Sylfaen"/>
          <w:lang w:val="de-DE"/>
        </w:rPr>
        <w:t xml:space="preserve"> </w:t>
      </w:r>
      <w:r w:rsidR="00952709" w:rsidRPr="00F627E9">
        <w:rPr>
          <w:rFonts w:ascii="GHEA Grapalat" w:hAnsi="GHEA Grapalat" w:cs="Sylfaen"/>
        </w:rPr>
        <w:t>կարգով</w:t>
      </w:r>
      <w:r w:rsidR="00952709" w:rsidRPr="00F627E9">
        <w:rPr>
          <w:rFonts w:ascii="GHEA Grapalat" w:hAnsi="GHEA Grapalat" w:cs="Sylfaen"/>
          <w:lang w:val="de-DE"/>
        </w:rPr>
        <w:t xml:space="preserve"> </w:t>
      </w:r>
      <w:r w:rsidR="00952709" w:rsidRPr="00F627E9">
        <w:rPr>
          <w:rFonts w:ascii="GHEA Grapalat" w:hAnsi="GHEA Grapalat" w:cs="Sylfaen"/>
        </w:rPr>
        <w:t>վիճարկելու</w:t>
      </w:r>
      <w:r w:rsidR="00952709" w:rsidRPr="00F627E9">
        <w:rPr>
          <w:rFonts w:ascii="GHEA Grapalat" w:hAnsi="GHEA Grapalat" w:cs="Sylfaen"/>
          <w:lang w:val="de-DE"/>
        </w:rPr>
        <w:t xml:space="preserve"> </w:t>
      </w:r>
      <w:r w:rsidR="00952709" w:rsidRPr="00F627E9">
        <w:rPr>
          <w:rFonts w:ascii="GHEA Grapalat" w:hAnsi="GHEA Grapalat" w:cs="Sylfaen"/>
        </w:rPr>
        <w:t>իրավասությունը</w:t>
      </w:r>
      <w:r w:rsidR="00952709" w:rsidRPr="00F627E9">
        <w:rPr>
          <w:rFonts w:ascii="GHEA Grapalat" w:hAnsi="GHEA Grapalat" w:cs="Sylfaen"/>
          <w:lang w:val="de-DE"/>
        </w:rPr>
        <w:t xml:space="preserve"> </w:t>
      </w:r>
      <w:r w:rsidR="00952709" w:rsidRPr="00F627E9">
        <w:rPr>
          <w:rFonts w:ascii="GHEA Grapalat" w:hAnsi="GHEA Grapalat" w:cs="Sylfaen"/>
        </w:rPr>
        <w:t>վերապահված</w:t>
      </w:r>
      <w:r w:rsidR="00952709" w:rsidRPr="00F627E9">
        <w:rPr>
          <w:rFonts w:ascii="GHEA Grapalat" w:hAnsi="GHEA Grapalat" w:cs="Sylfaen"/>
          <w:lang w:val="de-DE"/>
        </w:rPr>
        <w:t xml:space="preserve"> </w:t>
      </w:r>
      <w:r w:rsidR="00952709" w:rsidRPr="00F627E9">
        <w:rPr>
          <w:rFonts w:ascii="GHEA Grapalat" w:hAnsi="GHEA Grapalat" w:cs="Sylfaen"/>
        </w:rPr>
        <w:t>է</w:t>
      </w:r>
      <w:r w:rsidR="00952709" w:rsidRPr="00F627E9">
        <w:rPr>
          <w:rFonts w:ascii="GHEA Grapalat" w:hAnsi="GHEA Grapalat" w:cs="Sylfaen"/>
          <w:lang w:val="de-DE"/>
        </w:rPr>
        <w:t xml:space="preserve"> </w:t>
      </w:r>
      <w:r w:rsidR="000F073C" w:rsidRPr="00F627E9">
        <w:rPr>
          <w:rFonts w:ascii="GHEA Grapalat" w:hAnsi="GHEA Grapalat" w:cs="Sylfaen"/>
          <w:lang w:val="hy-AM"/>
        </w:rPr>
        <w:t>ՀՀ կ</w:t>
      </w:r>
      <w:r w:rsidR="00952709" w:rsidRPr="00F627E9">
        <w:rPr>
          <w:rFonts w:ascii="GHEA Grapalat" w:hAnsi="GHEA Grapalat" w:cs="Sylfaen"/>
        </w:rPr>
        <w:t>առավարության</w:t>
      </w:r>
      <w:r w:rsidR="00952709" w:rsidRPr="00F627E9">
        <w:rPr>
          <w:rFonts w:ascii="GHEA Grapalat" w:hAnsi="GHEA Grapalat" w:cs="Sylfaen"/>
          <w:lang w:val="de-DE"/>
        </w:rPr>
        <w:t xml:space="preserve"> </w:t>
      </w:r>
      <w:r w:rsidR="00952709" w:rsidRPr="00F627E9">
        <w:rPr>
          <w:rFonts w:ascii="GHEA Grapalat" w:hAnsi="GHEA Grapalat" w:cs="Sylfaen"/>
        </w:rPr>
        <w:t>լիազոր</w:t>
      </w:r>
      <w:r w:rsidR="00952709" w:rsidRPr="00F627E9">
        <w:rPr>
          <w:rFonts w:ascii="GHEA Grapalat" w:hAnsi="GHEA Grapalat" w:cs="Sylfaen"/>
          <w:lang w:val="de-DE"/>
        </w:rPr>
        <w:t xml:space="preserve"> </w:t>
      </w:r>
      <w:r w:rsidR="00952709" w:rsidRPr="00F627E9">
        <w:rPr>
          <w:rFonts w:ascii="GHEA Grapalat" w:hAnsi="GHEA Grapalat" w:cs="Sylfaen"/>
        </w:rPr>
        <w:t>մարմնին</w:t>
      </w:r>
      <w:r w:rsidR="00952709" w:rsidRPr="00F627E9">
        <w:rPr>
          <w:rFonts w:ascii="GHEA Grapalat" w:hAnsi="GHEA Grapalat" w:cs="Sylfaen"/>
          <w:lang w:val="de-DE"/>
        </w:rPr>
        <w:t xml:space="preserve">, </w:t>
      </w:r>
      <w:r w:rsidR="00952709" w:rsidRPr="00F627E9">
        <w:rPr>
          <w:rFonts w:ascii="GHEA Grapalat" w:hAnsi="GHEA Grapalat" w:cs="Sylfaen"/>
        </w:rPr>
        <w:t>անհիմն</w:t>
      </w:r>
      <w:r w:rsidR="00952709" w:rsidRPr="00F627E9">
        <w:rPr>
          <w:rFonts w:ascii="GHEA Grapalat" w:hAnsi="GHEA Grapalat" w:cs="Sylfaen"/>
          <w:lang w:val="de-DE"/>
        </w:rPr>
        <w:t xml:space="preserve"> </w:t>
      </w:r>
      <w:r w:rsidR="00952709" w:rsidRPr="00F627E9">
        <w:rPr>
          <w:rFonts w:ascii="GHEA Grapalat" w:hAnsi="GHEA Grapalat" w:cs="Sylfaen"/>
        </w:rPr>
        <w:t>է</w:t>
      </w:r>
      <w:r w:rsidR="00952709" w:rsidRPr="00F627E9">
        <w:rPr>
          <w:rFonts w:ascii="GHEA Grapalat" w:hAnsi="GHEA Grapalat" w:cs="Sylfaen"/>
          <w:lang w:val="de-DE"/>
        </w:rPr>
        <w:t xml:space="preserve">, </w:t>
      </w:r>
      <w:r w:rsidR="00952709" w:rsidRPr="00F627E9">
        <w:rPr>
          <w:rFonts w:ascii="GHEA Grapalat" w:hAnsi="GHEA Grapalat" w:cs="Sylfaen"/>
        </w:rPr>
        <w:t>քանի</w:t>
      </w:r>
      <w:r w:rsidR="00952709" w:rsidRPr="00F627E9">
        <w:rPr>
          <w:rFonts w:ascii="GHEA Grapalat" w:hAnsi="GHEA Grapalat" w:cs="Sylfaen"/>
          <w:lang w:val="de-DE"/>
        </w:rPr>
        <w:t xml:space="preserve"> </w:t>
      </w:r>
      <w:r w:rsidR="00952709" w:rsidRPr="00F627E9">
        <w:rPr>
          <w:rFonts w:ascii="GHEA Grapalat" w:hAnsi="GHEA Grapalat" w:cs="Sylfaen"/>
        </w:rPr>
        <w:t>որ</w:t>
      </w:r>
      <w:r w:rsidR="00952709" w:rsidRPr="00F627E9">
        <w:rPr>
          <w:rFonts w:ascii="GHEA Grapalat" w:hAnsi="GHEA Grapalat" w:cs="Sylfaen"/>
          <w:lang w:val="de-DE"/>
        </w:rPr>
        <w:t xml:space="preserve"> </w:t>
      </w:r>
      <w:r w:rsidR="00952709" w:rsidRPr="00F627E9">
        <w:rPr>
          <w:rFonts w:ascii="GHEA Grapalat" w:hAnsi="GHEA Grapalat" w:cs="Sylfaen"/>
        </w:rPr>
        <w:t>վերջինս</w:t>
      </w:r>
      <w:r w:rsidR="00DB77AD">
        <w:rPr>
          <w:rFonts w:ascii="GHEA Grapalat" w:hAnsi="GHEA Grapalat" w:cs="Sylfaen"/>
          <w:lang w:val="hy-AM"/>
        </w:rPr>
        <w:t>,</w:t>
      </w:r>
      <w:r w:rsidR="00952709" w:rsidRPr="00F627E9">
        <w:rPr>
          <w:rFonts w:ascii="GHEA Grapalat" w:hAnsi="GHEA Grapalat" w:cs="Sylfaen"/>
          <w:lang w:val="de-DE"/>
        </w:rPr>
        <w:t xml:space="preserve"> </w:t>
      </w:r>
      <w:r w:rsidR="00952709" w:rsidRPr="00F627E9">
        <w:rPr>
          <w:rFonts w:ascii="GHEA Grapalat" w:hAnsi="GHEA Grapalat" w:cs="Sylfaen"/>
        </w:rPr>
        <w:t>որպես</w:t>
      </w:r>
      <w:r w:rsidR="00952709" w:rsidRPr="00F627E9">
        <w:rPr>
          <w:rFonts w:ascii="GHEA Grapalat" w:hAnsi="GHEA Grapalat" w:cs="Sylfaen"/>
          <w:lang w:val="de-DE"/>
        </w:rPr>
        <w:t xml:space="preserve"> </w:t>
      </w:r>
      <w:r w:rsidR="00952709" w:rsidRPr="00F627E9">
        <w:rPr>
          <w:rFonts w:ascii="GHEA Grapalat" w:hAnsi="GHEA Grapalat" w:cs="Sylfaen"/>
        </w:rPr>
        <w:t>իրավական</w:t>
      </w:r>
      <w:r w:rsidR="00952709" w:rsidRPr="00F627E9">
        <w:rPr>
          <w:rFonts w:ascii="GHEA Grapalat" w:hAnsi="GHEA Grapalat" w:cs="Sylfaen"/>
          <w:lang w:val="de-DE"/>
        </w:rPr>
        <w:t xml:space="preserve"> </w:t>
      </w:r>
      <w:r w:rsidR="00952709" w:rsidRPr="00F627E9">
        <w:rPr>
          <w:rFonts w:ascii="GHEA Grapalat" w:hAnsi="GHEA Grapalat" w:cs="Sylfaen"/>
        </w:rPr>
        <w:t>հսկողություն</w:t>
      </w:r>
      <w:r w:rsidR="00952709" w:rsidRPr="00F627E9">
        <w:rPr>
          <w:rFonts w:ascii="GHEA Grapalat" w:hAnsi="GHEA Grapalat" w:cs="Sylfaen"/>
          <w:lang w:val="de-DE"/>
        </w:rPr>
        <w:t xml:space="preserve"> </w:t>
      </w:r>
      <w:r w:rsidR="00952709" w:rsidRPr="00F627E9">
        <w:rPr>
          <w:rFonts w:ascii="GHEA Grapalat" w:hAnsi="GHEA Grapalat" w:cs="Sylfaen"/>
        </w:rPr>
        <w:t>իրականացնելու</w:t>
      </w:r>
      <w:r w:rsidR="00952709" w:rsidRPr="00F627E9">
        <w:rPr>
          <w:rFonts w:ascii="GHEA Grapalat" w:hAnsi="GHEA Grapalat" w:cs="Sylfaen"/>
          <w:lang w:val="de-DE"/>
        </w:rPr>
        <w:t xml:space="preserve"> </w:t>
      </w:r>
      <w:r w:rsidR="00952709" w:rsidRPr="00F627E9">
        <w:rPr>
          <w:rFonts w:ascii="GHEA Grapalat" w:hAnsi="GHEA Grapalat" w:cs="Sylfaen"/>
        </w:rPr>
        <w:t>գործառույթով</w:t>
      </w:r>
      <w:r w:rsidR="00952709" w:rsidRPr="00F627E9">
        <w:rPr>
          <w:rFonts w:ascii="GHEA Grapalat" w:hAnsi="GHEA Grapalat" w:cs="Sylfaen"/>
          <w:lang w:val="de-DE"/>
        </w:rPr>
        <w:t xml:space="preserve"> </w:t>
      </w:r>
      <w:r w:rsidR="00952709" w:rsidRPr="00F627E9">
        <w:rPr>
          <w:rFonts w:ascii="GHEA Grapalat" w:hAnsi="GHEA Grapalat" w:cs="Sylfaen"/>
        </w:rPr>
        <w:t>օժտված</w:t>
      </w:r>
      <w:r w:rsidR="00952709" w:rsidRPr="00F627E9">
        <w:rPr>
          <w:rFonts w:ascii="GHEA Grapalat" w:hAnsi="GHEA Grapalat" w:cs="Sylfaen"/>
          <w:lang w:val="de-DE"/>
        </w:rPr>
        <w:t xml:space="preserve"> </w:t>
      </w:r>
      <w:r w:rsidR="00952709" w:rsidRPr="00F627E9">
        <w:rPr>
          <w:rFonts w:ascii="GHEA Grapalat" w:hAnsi="GHEA Grapalat" w:cs="Sylfaen"/>
        </w:rPr>
        <w:t>մարմին</w:t>
      </w:r>
      <w:r w:rsidR="006019D5">
        <w:rPr>
          <w:rFonts w:ascii="GHEA Grapalat" w:hAnsi="GHEA Grapalat" w:cs="Sylfaen"/>
          <w:lang w:val="hy-AM"/>
        </w:rPr>
        <w:t>,</w:t>
      </w:r>
      <w:r w:rsidR="00952709" w:rsidRPr="00F627E9">
        <w:rPr>
          <w:rFonts w:ascii="GHEA Grapalat" w:hAnsi="GHEA Grapalat" w:cs="Sylfaen"/>
          <w:lang w:val="de-DE"/>
        </w:rPr>
        <w:t xml:space="preserve"> </w:t>
      </w:r>
      <w:r w:rsidR="00952709" w:rsidRPr="00F627E9">
        <w:rPr>
          <w:rFonts w:ascii="GHEA Grapalat" w:hAnsi="GHEA Grapalat" w:cs="Sylfaen"/>
        </w:rPr>
        <w:t>ներառված</w:t>
      </w:r>
      <w:r w:rsidR="00952709" w:rsidRPr="00F627E9">
        <w:rPr>
          <w:rFonts w:ascii="GHEA Grapalat" w:hAnsi="GHEA Grapalat" w:cs="Sylfaen"/>
          <w:lang w:val="de-DE"/>
        </w:rPr>
        <w:t xml:space="preserve"> </w:t>
      </w:r>
      <w:r w:rsidR="00952709" w:rsidRPr="00F627E9">
        <w:rPr>
          <w:rFonts w:ascii="GHEA Grapalat" w:hAnsi="GHEA Grapalat" w:cs="Sylfaen"/>
        </w:rPr>
        <w:t>չ</w:t>
      </w:r>
      <w:r w:rsidR="006019D5">
        <w:rPr>
          <w:rFonts w:ascii="GHEA Grapalat" w:hAnsi="GHEA Grapalat" w:cs="Sylfaen"/>
          <w:lang w:val="hy-AM"/>
        </w:rPr>
        <w:t>է</w:t>
      </w:r>
      <w:r w:rsidR="00952709" w:rsidRPr="00F627E9">
        <w:rPr>
          <w:rFonts w:ascii="GHEA Grapalat" w:hAnsi="GHEA Grapalat" w:cs="Sylfaen"/>
          <w:lang w:val="de-DE"/>
        </w:rPr>
        <w:t xml:space="preserve"> </w:t>
      </w:r>
      <w:r w:rsidR="00952709" w:rsidRPr="00F627E9">
        <w:rPr>
          <w:rFonts w:ascii="GHEA Grapalat" w:hAnsi="GHEA Grapalat" w:cs="Sylfaen"/>
        </w:rPr>
        <w:t>ՀՀ</w:t>
      </w:r>
      <w:r w:rsidR="00952709" w:rsidRPr="00F627E9">
        <w:rPr>
          <w:rFonts w:ascii="GHEA Grapalat" w:hAnsi="GHEA Grapalat" w:cs="Sylfaen"/>
          <w:lang w:val="de-DE"/>
        </w:rPr>
        <w:t xml:space="preserve"> </w:t>
      </w:r>
      <w:r w:rsidR="00952709" w:rsidRPr="00F627E9">
        <w:rPr>
          <w:rFonts w:ascii="GHEA Grapalat" w:hAnsi="GHEA Grapalat" w:cs="Sylfaen"/>
        </w:rPr>
        <w:t>վարչական</w:t>
      </w:r>
      <w:r w:rsidR="00952709" w:rsidRPr="00F627E9">
        <w:rPr>
          <w:rFonts w:ascii="GHEA Grapalat" w:hAnsi="GHEA Grapalat" w:cs="Sylfaen"/>
          <w:lang w:val="de-DE"/>
        </w:rPr>
        <w:t xml:space="preserve"> </w:t>
      </w:r>
      <w:r w:rsidR="00952709" w:rsidRPr="00F627E9">
        <w:rPr>
          <w:rFonts w:ascii="GHEA Grapalat" w:hAnsi="GHEA Grapalat" w:cs="Sylfaen"/>
        </w:rPr>
        <w:t>դատավարության</w:t>
      </w:r>
      <w:r w:rsidR="00952709" w:rsidRPr="00F627E9">
        <w:rPr>
          <w:rFonts w:ascii="GHEA Grapalat" w:hAnsi="GHEA Grapalat" w:cs="Sylfaen"/>
          <w:lang w:val="de-DE"/>
        </w:rPr>
        <w:t xml:space="preserve"> </w:t>
      </w:r>
      <w:r w:rsidR="00952709" w:rsidRPr="00F627E9">
        <w:rPr>
          <w:rFonts w:ascii="GHEA Grapalat" w:hAnsi="GHEA Grapalat" w:cs="Sylfaen"/>
        </w:rPr>
        <w:t>օրենսգրքի</w:t>
      </w:r>
      <w:r w:rsidR="00952709" w:rsidRPr="00F627E9">
        <w:rPr>
          <w:rFonts w:ascii="GHEA Grapalat" w:hAnsi="GHEA Grapalat" w:cs="Sylfaen"/>
          <w:lang w:val="de-DE"/>
        </w:rPr>
        <w:t xml:space="preserve"> 3-</w:t>
      </w:r>
      <w:r w:rsidR="00952709" w:rsidRPr="00F627E9">
        <w:rPr>
          <w:rFonts w:ascii="GHEA Grapalat" w:hAnsi="GHEA Grapalat" w:cs="Sylfaen"/>
        </w:rPr>
        <w:t>րդ</w:t>
      </w:r>
      <w:r w:rsidR="00952709" w:rsidRPr="00F627E9">
        <w:rPr>
          <w:rFonts w:ascii="GHEA Grapalat" w:hAnsi="GHEA Grapalat" w:cs="Sylfaen"/>
          <w:lang w:val="de-DE"/>
        </w:rPr>
        <w:t xml:space="preserve"> </w:t>
      </w:r>
      <w:r w:rsidR="00952709" w:rsidRPr="00F627E9">
        <w:rPr>
          <w:rFonts w:ascii="GHEA Grapalat" w:hAnsi="GHEA Grapalat" w:cs="Sylfaen"/>
        </w:rPr>
        <w:t>հոդվածով</w:t>
      </w:r>
      <w:r w:rsidR="00952709" w:rsidRPr="00F627E9">
        <w:rPr>
          <w:rFonts w:ascii="GHEA Grapalat" w:hAnsi="GHEA Grapalat" w:cs="Sylfaen"/>
          <w:lang w:val="de-DE"/>
        </w:rPr>
        <w:t xml:space="preserve"> </w:t>
      </w:r>
      <w:r w:rsidR="00952709" w:rsidRPr="00F627E9">
        <w:rPr>
          <w:rFonts w:ascii="GHEA Grapalat" w:hAnsi="GHEA Grapalat" w:cs="Sylfaen"/>
        </w:rPr>
        <w:t>վարչական</w:t>
      </w:r>
      <w:r w:rsidR="00952709" w:rsidRPr="00F627E9">
        <w:rPr>
          <w:rFonts w:ascii="GHEA Grapalat" w:hAnsi="GHEA Grapalat" w:cs="Sylfaen"/>
          <w:lang w:val="de-DE"/>
        </w:rPr>
        <w:t xml:space="preserve"> </w:t>
      </w:r>
      <w:r w:rsidR="00952709" w:rsidRPr="00F627E9">
        <w:rPr>
          <w:rFonts w:ascii="GHEA Grapalat" w:hAnsi="GHEA Grapalat" w:cs="Sylfaen"/>
        </w:rPr>
        <w:t>դատարան</w:t>
      </w:r>
      <w:r w:rsidR="00952709" w:rsidRPr="00F627E9">
        <w:rPr>
          <w:rFonts w:ascii="GHEA Grapalat" w:hAnsi="GHEA Grapalat" w:cs="Sylfaen"/>
          <w:lang w:val="de-DE"/>
        </w:rPr>
        <w:t xml:space="preserve"> </w:t>
      </w:r>
      <w:r w:rsidR="00952709" w:rsidRPr="00F627E9">
        <w:rPr>
          <w:rFonts w:ascii="GHEA Grapalat" w:hAnsi="GHEA Grapalat" w:cs="Sylfaen"/>
        </w:rPr>
        <w:t>դիմելու</w:t>
      </w:r>
      <w:r w:rsidR="00952709" w:rsidRPr="00F627E9">
        <w:rPr>
          <w:rFonts w:ascii="GHEA Grapalat" w:hAnsi="GHEA Grapalat" w:cs="Sylfaen"/>
          <w:lang w:val="de-DE"/>
        </w:rPr>
        <w:t xml:space="preserve"> </w:t>
      </w:r>
      <w:r w:rsidR="00952709" w:rsidRPr="00F627E9">
        <w:rPr>
          <w:rFonts w:ascii="GHEA Grapalat" w:hAnsi="GHEA Grapalat" w:cs="Sylfaen"/>
        </w:rPr>
        <w:t>իրավունք</w:t>
      </w:r>
      <w:r w:rsidR="00952709" w:rsidRPr="00F627E9">
        <w:rPr>
          <w:rFonts w:ascii="GHEA Grapalat" w:hAnsi="GHEA Grapalat" w:cs="Sylfaen"/>
          <w:lang w:val="de-DE"/>
        </w:rPr>
        <w:t xml:space="preserve"> </w:t>
      </w:r>
      <w:r w:rsidR="00952709" w:rsidRPr="00F627E9">
        <w:rPr>
          <w:rFonts w:ascii="GHEA Grapalat" w:hAnsi="GHEA Grapalat" w:cs="Sylfaen"/>
        </w:rPr>
        <w:t>ունեցող</w:t>
      </w:r>
      <w:r w:rsidR="00952709" w:rsidRPr="00F627E9">
        <w:rPr>
          <w:rFonts w:ascii="GHEA Grapalat" w:hAnsi="GHEA Grapalat" w:cs="Sylfaen"/>
          <w:lang w:val="de-DE"/>
        </w:rPr>
        <w:t xml:space="preserve"> </w:t>
      </w:r>
      <w:r w:rsidR="00952709" w:rsidRPr="00F627E9">
        <w:rPr>
          <w:rFonts w:ascii="GHEA Grapalat" w:hAnsi="GHEA Grapalat" w:cs="Sylfaen"/>
        </w:rPr>
        <w:t>անձանց</w:t>
      </w:r>
      <w:r w:rsidR="00952709" w:rsidRPr="00F627E9">
        <w:rPr>
          <w:rFonts w:ascii="GHEA Grapalat" w:hAnsi="GHEA Grapalat" w:cs="Sylfaen"/>
          <w:lang w:val="de-DE"/>
        </w:rPr>
        <w:t xml:space="preserve"> </w:t>
      </w:r>
      <w:r w:rsidR="00952709" w:rsidRPr="00F627E9">
        <w:rPr>
          <w:rFonts w:ascii="GHEA Grapalat" w:hAnsi="GHEA Grapalat" w:cs="Sylfaen"/>
        </w:rPr>
        <w:t>շրջանակում</w:t>
      </w:r>
      <w:r w:rsidRPr="00F627E9">
        <w:rPr>
          <w:rFonts w:ascii="GHEA Grapalat" w:hAnsi="GHEA Grapalat" w:cs="Sylfaen"/>
          <w:lang w:val="hy-AM"/>
        </w:rPr>
        <w:t>:</w:t>
      </w:r>
    </w:p>
    <w:p w14:paraId="0F005588" w14:textId="4C3FE038"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rPr>
        <w:t>Վերաքննիչ</w:t>
      </w:r>
      <w:r w:rsidRPr="00F627E9">
        <w:rPr>
          <w:rFonts w:ascii="GHEA Grapalat" w:hAnsi="GHEA Grapalat"/>
          <w:lang w:val="de-DE"/>
        </w:rPr>
        <w:t xml:space="preserve"> </w:t>
      </w:r>
      <w:r w:rsidRPr="00F627E9">
        <w:rPr>
          <w:rFonts w:ascii="GHEA Grapalat" w:hAnsi="GHEA Grapalat"/>
        </w:rPr>
        <w:t>դատարանը</w:t>
      </w:r>
      <w:r w:rsidRPr="00F627E9">
        <w:rPr>
          <w:rFonts w:ascii="GHEA Grapalat" w:hAnsi="GHEA Grapalat"/>
          <w:lang w:val="de-DE"/>
        </w:rPr>
        <w:t xml:space="preserve"> </w:t>
      </w:r>
      <w:r w:rsidRPr="00F627E9">
        <w:rPr>
          <w:rFonts w:ascii="GHEA Grapalat" w:hAnsi="GHEA Grapalat"/>
        </w:rPr>
        <w:t>հաշվի</w:t>
      </w:r>
      <w:r w:rsidRPr="00F627E9">
        <w:rPr>
          <w:rFonts w:ascii="GHEA Grapalat" w:hAnsi="GHEA Grapalat"/>
          <w:lang w:val="de-DE"/>
        </w:rPr>
        <w:t xml:space="preserve"> </w:t>
      </w:r>
      <w:r w:rsidRPr="00F627E9">
        <w:rPr>
          <w:rFonts w:ascii="GHEA Grapalat" w:hAnsi="GHEA Grapalat"/>
        </w:rPr>
        <w:t>չի</w:t>
      </w:r>
      <w:r w:rsidRPr="00F627E9">
        <w:rPr>
          <w:rFonts w:ascii="GHEA Grapalat" w:hAnsi="GHEA Grapalat"/>
          <w:lang w:val="de-DE"/>
        </w:rPr>
        <w:t xml:space="preserve"> </w:t>
      </w:r>
      <w:r w:rsidRPr="00F627E9">
        <w:rPr>
          <w:rFonts w:ascii="GHEA Grapalat" w:hAnsi="GHEA Grapalat"/>
        </w:rPr>
        <w:t>առել</w:t>
      </w:r>
      <w:r w:rsidRPr="00F627E9">
        <w:rPr>
          <w:rFonts w:ascii="GHEA Grapalat" w:hAnsi="GHEA Grapalat"/>
          <w:lang w:val="de-DE"/>
        </w:rPr>
        <w:t xml:space="preserve">, </w:t>
      </w:r>
      <w:r w:rsidRPr="00F627E9">
        <w:rPr>
          <w:rFonts w:ascii="GHEA Grapalat" w:hAnsi="GHEA Grapalat"/>
        </w:rPr>
        <w:t>որ</w:t>
      </w:r>
      <w:r w:rsidRPr="00F627E9">
        <w:rPr>
          <w:rFonts w:ascii="GHEA Grapalat" w:hAnsi="GHEA Grapalat"/>
          <w:lang w:val="de-DE"/>
        </w:rPr>
        <w:t xml:space="preserve"> </w:t>
      </w:r>
      <w:r w:rsidRPr="00F627E9">
        <w:rPr>
          <w:rFonts w:ascii="GHEA Grapalat" w:hAnsi="GHEA Grapalat"/>
          <w:lang w:val="hy-AM"/>
        </w:rPr>
        <w:t>օրենքով լիազոր մարմնի կողմից իրավական հսկողության իրականացումը սահմանափակվում է տեղական ինքնակառավարման մարմինների կողմից ընդունված որոշումների օրինականության ստուգմամբ</w:t>
      </w:r>
      <w:r w:rsidRPr="00F627E9">
        <w:rPr>
          <w:rFonts w:ascii="GHEA Grapalat" w:hAnsi="GHEA Grapalat"/>
          <w:lang w:val="de-DE"/>
        </w:rPr>
        <w:t>:</w:t>
      </w:r>
      <w:r w:rsidRPr="00F627E9">
        <w:rPr>
          <w:rFonts w:ascii="GHEA Grapalat" w:hAnsi="GHEA Grapalat"/>
          <w:lang w:val="hy-AM"/>
        </w:rPr>
        <w:t xml:space="preserve"> </w:t>
      </w:r>
      <w:r w:rsidR="00182CC0">
        <w:rPr>
          <w:rFonts w:ascii="GHEA Grapalat" w:hAnsi="GHEA Grapalat"/>
          <w:lang w:val="hy-AM"/>
        </w:rPr>
        <w:t>Ի</w:t>
      </w:r>
      <w:r w:rsidRPr="00F627E9">
        <w:rPr>
          <w:rFonts w:ascii="GHEA Grapalat" w:hAnsi="GHEA Grapalat"/>
          <w:lang w:val="hy-AM"/>
        </w:rPr>
        <w:t xml:space="preserve">րավական հսկողություն իրականացնող մարմիններին վերապահված չէ համայնքի շահերի պաշտպանության լիազորություն, </w:t>
      </w:r>
      <w:r w:rsidRPr="00F627E9">
        <w:rPr>
          <w:rFonts w:ascii="GHEA Grapalat" w:hAnsi="GHEA Grapalat"/>
        </w:rPr>
        <w:t>իսկ</w:t>
      </w:r>
      <w:r w:rsidRPr="00F627E9">
        <w:rPr>
          <w:rFonts w:ascii="GHEA Grapalat" w:hAnsi="GHEA Grapalat"/>
          <w:lang w:val="de-DE"/>
        </w:rPr>
        <w:t xml:space="preserve"> </w:t>
      </w:r>
      <w:r w:rsidRPr="00F627E9">
        <w:rPr>
          <w:rFonts w:ascii="GHEA Grapalat" w:hAnsi="GHEA Grapalat"/>
          <w:lang w:val="hy-AM"/>
        </w:rPr>
        <w:t>ՀՀ վարչական դատավարության օրենսգրքի 3-րդ հոդվածի 3-րդ մասի համաձայն՝ դատարան դիմելու իրավունքը ծագում է միայն այն դեպքում, եթե համապատասխան մարմնի վրա դրված է խախտված իրավունքի պաշտպանությունը:</w:t>
      </w:r>
    </w:p>
    <w:p w14:paraId="5DA145A4" w14:textId="79582D35" w:rsidR="00354B81" w:rsidRPr="00F627E9" w:rsidRDefault="00354B81" w:rsidP="00C80B29">
      <w:pPr>
        <w:spacing w:line="276" w:lineRule="auto"/>
        <w:ind w:right="-1" w:firstLine="567"/>
        <w:jc w:val="both"/>
        <w:rPr>
          <w:rFonts w:ascii="GHEA Grapalat" w:hAnsi="GHEA Grapalat"/>
          <w:lang w:val="hy-AM"/>
        </w:rPr>
      </w:pPr>
      <w:r w:rsidRPr="00F627E9">
        <w:rPr>
          <w:rFonts w:ascii="GHEA Grapalat" w:hAnsi="GHEA Grapalat"/>
          <w:lang w:val="hy-AM"/>
        </w:rPr>
        <w:t xml:space="preserve">Բացի այդ, համայնքի ավագանու և ղեկավարի կողմից գույքի օտարման իրավաչափության վիճարկումն իրենից ենթադրում է ոչ թե իրավական հսկողության շրջանակներում վարչական ակտի օրինականության ստուգում, այլ ակտի հասցեատիրոջ սեփականության իրավունքի դադարեցում, ինչը կարող է տեղի ունենալ միայն դատական </w:t>
      </w:r>
      <w:r w:rsidRPr="00F627E9">
        <w:rPr>
          <w:rFonts w:ascii="GHEA Grapalat" w:hAnsi="GHEA Grapalat"/>
          <w:lang w:val="hy-AM"/>
        </w:rPr>
        <w:lastRenderedPageBreak/>
        <w:t>ակտի հիման վրա, հետևաբար նշված հարցի արտադատական քննարկում չի կարող տեղի ունենալ, իսկ լիազոր մարմնի իրականացրած իրավական հսկողության գործառույթն իրենից ենթադրում է մինչև դատարան դիմելը որոշակի գործընթացի ապահովում, ուստի չի կարող ապահովվել սահմանված գործողությունների կատարման միջոցով:</w:t>
      </w:r>
    </w:p>
    <w:p w14:paraId="5087CCC3" w14:textId="77777777" w:rsidR="00B31BCA" w:rsidRPr="00346E96" w:rsidRDefault="00B31BCA" w:rsidP="00C80B29">
      <w:pPr>
        <w:spacing w:line="276" w:lineRule="auto"/>
        <w:ind w:right="-1" w:firstLine="567"/>
        <w:jc w:val="both"/>
        <w:rPr>
          <w:rFonts w:ascii="GHEA Grapalat" w:hAnsi="GHEA Grapalat"/>
          <w:sz w:val="12"/>
          <w:szCs w:val="12"/>
          <w:lang w:val="hy-AM"/>
        </w:rPr>
      </w:pPr>
    </w:p>
    <w:p w14:paraId="6C1F4F4C" w14:textId="7451F0B0" w:rsidR="00B31BCA" w:rsidRPr="00F627E9" w:rsidRDefault="000F073C" w:rsidP="00C80B29">
      <w:pPr>
        <w:spacing w:line="276" w:lineRule="auto"/>
        <w:ind w:right="-1" w:firstLine="567"/>
        <w:jc w:val="both"/>
        <w:rPr>
          <w:rFonts w:ascii="GHEA Grapalat" w:hAnsi="GHEA Grapalat"/>
          <w:lang w:val="de-DE"/>
        </w:rPr>
      </w:pPr>
      <w:r w:rsidRPr="00F627E9">
        <w:rPr>
          <w:rFonts w:ascii="GHEA Grapalat" w:hAnsi="GHEA Grapalat"/>
          <w:lang w:val="de-DE"/>
        </w:rPr>
        <w:t xml:space="preserve">Վերոգրյալի հիման վրա բողոքաբերը պահանջել է վերացնել Վերաքննիչ դատարանի </w:t>
      </w:r>
      <w:r w:rsidR="00354B81" w:rsidRPr="00F627E9">
        <w:rPr>
          <w:rFonts w:ascii="GHEA Grapalat" w:hAnsi="GHEA Grapalat" w:cs="Sylfaen"/>
          <w:lang w:val="hy-AM"/>
        </w:rPr>
        <w:t>08</w:t>
      </w:r>
      <w:r w:rsidR="00354B81" w:rsidRPr="00F627E9">
        <w:rPr>
          <w:rFonts w:ascii="Cambria Math" w:hAnsi="Cambria Math" w:cs="Cambria Math"/>
          <w:lang w:val="hy-AM"/>
        </w:rPr>
        <w:t>․</w:t>
      </w:r>
      <w:r w:rsidR="00354B81" w:rsidRPr="00F627E9">
        <w:rPr>
          <w:rFonts w:ascii="GHEA Grapalat" w:hAnsi="GHEA Grapalat" w:cs="Sylfaen"/>
          <w:lang w:val="hy-AM"/>
        </w:rPr>
        <w:t>01</w:t>
      </w:r>
      <w:r w:rsidR="00354B81" w:rsidRPr="00F627E9">
        <w:rPr>
          <w:rFonts w:ascii="Cambria Math" w:hAnsi="Cambria Math" w:cs="Cambria Math"/>
          <w:lang w:val="hy-AM"/>
        </w:rPr>
        <w:t>․</w:t>
      </w:r>
      <w:r w:rsidR="00354B81" w:rsidRPr="00F627E9">
        <w:rPr>
          <w:rFonts w:ascii="GHEA Grapalat" w:hAnsi="GHEA Grapalat" w:cs="Sylfaen"/>
          <w:lang w:val="hy-AM"/>
        </w:rPr>
        <w:t xml:space="preserve">2024 </w:t>
      </w:r>
      <w:r w:rsidR="00354B81" w:rsidRPr="00F627E9">
        <w:rPr>
          <w:rFonts w:ascii="GHEA Grapalat" w:hAnsi="GHEA Grapalat"/>
          <w:lang w:val="hy-AM"/>
        </w:rPr>
        <w:t xml:space="preserve">թվականի </w:t>
      </w:r>
      <w:r w:rsidR="00241B5A" w:rsidRPr="00F627E9">
        <w:rPr>
          <w:rFonts w:ascii="GHEA Grapalat" w:hAnsi="GHEA Grapalat"/>
          <w:lang w:val="hy-AM"/>
        </w:rPr>
        <w:t>որոշումը</w:t>
      </w:r>
      <w:r w:rsidR="00354B81" w:rsidRPr="00F627E9">
        <w:rPr>
          <w:rFonts w:ascii="GHEA Grapalat" w:hAnsi="GHEA Grapalat"/>
          <w:lang w:val="hy-AM"/>
        </w:rPr>
        <w:t xml:space="preserve"> </w:t>
      </w:r>
      <w:r w:rsidRPr="00F627E9">
        <w:rPr>
          <w:rFonts w:ascii="GHEA Grapalat" w:hAnsi="GHEA Grapalat"/>
          <w:lang w:val="de-DE"/>
        </w:rPr>
        <w:t>և կայացնել նոր դատական ակտ՝ վերացնել Դատարանի 1</w:t>
      </w:r>
      <w:r w:rsidR="00241B5A" w:rsidRPr="00F627E9">
        <w:rPr>
          <w:rFonts w:ascii="GHEA Grapalat" w:hAnsi="GHEA Grapalat"/>
          <w:lang w:val="de-DE"/>
        </w:rPr>
        <w:t>7</w:t>
      </w:r>
      <w:r w:rsidRPr="00F627E9">
        <w:rPr>
          <w:rFonts w:ascii="Cambria Math" w:hAnsi="Cambria Math" w:cs="Cambria Math"/>
          <w:lang w:val="de-DE"/>
        </w:rPr>
        <w:t>․</w:t>
      </w:r>
      <w:r w:rsidR="00241B5A" w:rsidRPr="00F627E9">
        <w:rPr>
          <w:rFonts w:ascii="GHEA Grapalat" w:hAnsi="GHEA Grapalat"/>
          <w:lang w:val="de-DE"/>
        </w:rPr>
        <w:t>1</w:t>
      </w:r>
      <w:r w:rsidR="00F83FAD">
        <w:rPr>
          <w:rFonts w:ascii="GHEA Grapalat" w:hAnsi="GHEA Grapalat"/>
          <w:lang w:val="hy-AM"/>
        </w:rPr>
        <w:t>0</w:t>
      </w:r>
      <w:r w:rsidRPr="00F627E9">
        <w:rPr>
          <w:rFonts w:ascii="Cambria Math" w:hAnsi="Cambria Math" w:cs="Cambria Math"/>
          <w:lang w:val="de-DE"/>
        </w:rPr>
        <w:t>․</w:t>
      </w:r>
      <w:r w:rsidRPr="00F627E9">
        <w:rPr>
          <w:rFonts w:ascii="GHEA Grapalat" w:hAnsi="GHEA Grapalat"/>
          <w:lang w:val="de-DE"/>
        </w:rPr>
        <w:t>2023 թվականի «</w:t>
      </w:r>
      <w:r w:rsidR="00241B5A" w:rsidRPr="00F627E9">
        <w:rPr>
          <w:rFonts w:ascii="GHEA Grapalat" w:hAnsi="GHEA Grapalat"/>
          <w:lang w:val="hy-AM"/>
        </w:rPr>
        <w:t>Դիմումի ընդունումը մերժելու մասին»</w:t>
      </w:r>
      <w:r w:rsidRPr="00F627E9">
        <w:rPr>
          <w:rFonts w:ascii="GHEA Grapalat" w:hAnsi="GHEA Grapalat"/>
          <w:lang w:val="de-DE"/>
        </w:rPr>
        <w:t xml:space="preserve"> որոշումը:</w:t>
      </w:r>
    </w:p>
    <w:p w14:paraId="490245ED" w14:textId="77777777" w:rsidR="000F073C" w:rsidRPr="00F627E9" w:rsidRDefault="000F073C" w:rsidP="00C80B29">
      <w:pPr>
        <w:spacing w:line="276" w:lineRule="auto"/>
        <w:ind w:right="-1" w:firstLine="567"/>
        <w:jc w:val="both"/>
        <w:rPr>
          <w:rFonts w:ascii="GHEA Grapalat" w:hAnsi="GHEA Grapalat"/>
          <w:sz w:val="14"/>
          <w:szCs w:val="2"/>
          <w:lang w:val="de-DE"/>
        </w:rPr>
      </w:pPr>
    </w:p>
    <w:p w14:paraId="08320EA6" w14:textId="77777777" w:rsidR="00B31BCA" w:rsidRPr="00F627E9" w:rsidRDefault="00B31BCA" w:rsidP="00C80B29">
      <w:pPr>
        <w:spacing w:line="276" w:lineRule="auto"/>
        <w:ind w:right="-1" w:firstLine="567"/>
        <w:jc w:val="both"/>
        <w:rPr>
          <w:rFonts w:ascii="GHEA Grapalat" w:hAnsi="GHEA Grapalat" w:cs="Sylfaen"/>
          <w:b/>
          <w:bCs/>
          <w:iCs/>
          <w:u w:val="single"/>
          <w:lang w:val="de-DE"/>
        </w:rPr>
      </w:pPr>
      <w:r w:rsidRPr="00F627E9">
        <w:rPr>
          <w:rFonts w:ascii="GHEA Grapalat" w:hAnsi="GHEA Grapalat"/>
          <w:b/>
          <w:bCs/>
          <w:iCs/>
          <w:u w:val="single"/>
          <w:lang w:val="de-DE"/>
        </w:rPr>
        <w:t>3</w:t>
      </w:r>
      <w:r w:rsidRPr="00F627E9">
        <w:rPr>
          <w:rFonts w:ascii="GHEA Grapalat" w:hAnsi="GHEA Grapalat"/>
          <w:b/>
          <w:bCs/>
          <w:iCs/>
          <w:u w:val="single"/>
          <w:lang w:val="hy-AM"/>
        </w:rPr>
        <w:t>.</w:t>
      </w:r>
      <w:r w:rsidRPr="00F627E9">
        <w:rPr>
          <w:rFonts w:ascii="GHEA Grapalat" w:hAnsi="GHEA Grapalat"/>
          <w:b/>
          <w:bCs/>
          <w:iCs/>
          <w:u w:val="single"/>
          <w:lang w:val="de-DE"/>
        </w:rPr>
        <w:t xml:space="preserve"> </w:t>
      </w:r>
      <w:r w:rsidRPr="00F627E9">
        <w:rPr>
          <w:rFonts w:ascii="GHEA Grapalat" w:hAnsi="GHEA Grapalat" w:cs="Sylfaen"/>
          <w:b/>
          <w:bCs/>
          <w:iCs/>
          <w:u w:val="single"/>
          <w:lang w:val="hy-AM"/>
        </w:rPr>
        <w:t>Վճռաբեկ</w:t>
      </w:r>
      <w:r w:rsidRPr="00F627E9">
        <w:rPr>
          <w:rFonts w:ascii="GHEA Grapalat" w:hAnsi="GHEA Grapalat"/>
          <w:b/>
          <w:bCs/>
          <w:iCs/>
          <w:u w:val="single"/>
          <w:lang w:val="hy-AM"/>
        </w:rPr>
        <w:t xml:space="preserve"> </w:t>
      </w:r>
      <w:r w:rsidRPr="00F627E9">
        <w:rPr>
          <w:rFonts w:ascii="GHEA Grapalat" w:hAnsi="GHEA Grapalat" w:cs="Sylfaen"/>
          <w:b/>
          <w:bCs/>
          <w:iCs/>
          <w:u w:val="single"/>
          <w:lang w:val="hy-AM"/>
        </w:rPr>
        <w:t>դատարանի</w:t>
      </w:r>
      <w:r w:rsidRPr="00F627E9">
        <w:rPr>
          <w:rFonts w:ascii="GHEA Grapalat" w:hAnsi="GHEA Grapalat"/>
          <w:b/>
          <w:bCs/>
          <w:iCs/>
          <w:u w:val="single"/>
          <w:lang w:val="hy-AM"/>
        </w:rPr>
        <w:t xml:space="preserve"> </w:t>
      </w:r>
      <w:r w:rsidRPr="00F627E9">
        <w:rPr>
          <w:rFonts w:ascii="GHEA Grapalat" w:hAnsi="GHEA Grapalat" w:cs="Sylfaen"/>
          <w:b/>
          <w:bCs/>
          <w:iCs/>
          <w:u w:val="single"/>
          <w:lang w:val="hy-AM"/>
        </w:rPr>
        <w:t>պատճառաբանությունները</w:t>
      </w:r>
      <w:r w:rsidRPr="00F627E9">
        <w:rPr>
          <w:rFonts w:ascii="GHEA Grapalat" w:hAnsi="GHEA Grapalat"/>
          <w:b/>
          <w:bCs/>
          <w:iCs/>
          <w:u w:val="single"/>
          <w:lang w:val="hy-AM"/>
        </w:rPr>
        <w:t xml:space="preserve"> </w:t>
      </w:r>
      <w:r w:rsidRPr="00F627E9">
        <w:rPr>
          <w:rFonts w:ascii="GHEA Grapalat" w:hAnsi="GHEA Grapalat" w:cs="Sylfaen"/>
          <w:b/>
          <w:bCs/>
          <w:iCs/>
          <w:u w:val="single"/>
          <w:lang w:val="hy-AM"/>
        </w:rPr>
        <w:t>և</w:t>
      </w:r>
      <w:r w:rsidRPr="00F627E9">
        <w:rPr>
          <w:rFonts w:ascii="GHEA Grapalat" w:hAnsi="GHEA Grapalat"/>
          <w:b/>
          <w:bCs/>
          <w:iCs/>
          <w:u w:val="single"/>
          <w:lang w:val="hy-AM"/>
        </w:rPr>
        <w:t xml:space="preserve"> </w:t>
      </w:r>
      <w:r w:rsidRPr="00F627E9">
        <w:rPr>
          <w:rFonts w:ascii="GHEA Grapalat" w:hAnsi="GHEA Grapalat" w:cs="Sylfaen"/>
          <w:b/>
          <w:bCs/>
          <w:iCs/>
          <w:u w:val="single"/>
          <w:lang w:val="hy-AM"/>
        </w:rPr>
        <w:t>եզրահանգումները</w:t>
      </w:r>
      <w:r w:rsidRPr="00F627E9">
        <w:rPr>
          <w:rFonts w:ascii="GHEA Grapalat" w:hAnsi="GHEA Grapalat" w:cs="Sylfaen"/>
          <w:b/>
          <w:bCs/>
          <w:iCs/>
          <w:u w:val="single"/>
          <w:lang w:val="de-DE"/>
        </w:rPr>
        <w:t>.</w:t>
      </w:r>
    </w:p>
    <w:p w14:paraId="0368A97C" w14:textId="65311B13" w:rsidR="00B31BCA" w:rsidRDefault="00B31BCA" w:rsidP="00C80B29">
      <w:pPr>
        <w:tabs>
          <w:tab w:val="left" w:pos="3686"/>
        </w:tabs>
        <w:spacing w:line="276" w:lineRule="auto"/>
        <w:ind w:right="-1" w:firstLine="567"/>
        <w:jc w:val="both"/>
        <w:rPr>
          <w:rFonts w:ascii="GHEA Grapalat" w:hAnsi="GHEA Grapalat"/>
          <w:lang w:val="hy-AM"/>
        </w:rPr>
      </w:pPr>
      <w:r w:rsidRPr="00F627E9">
        <w:rPr>
          <w:rFonts w:ascii="GHEA Grapalat" w:hAnsi="GHEA Grapalat"/>
          <w:lang w:val="de-DE"/>
        </w:rPr>
        <w:t xml:space="preserve">Վճռաբեկ դատարանն արձանագրում է, որ սույն գործով վճռաբեկ բողոքը վարույթ ընդունելը պայմանավորված է ՀՀ վարչական դատավարության օրենսգրքի 161-րդ հոդվածի </w:t>
      </w:r>
      <w:r w:rsidR="000F073C" w:rsidRPr="00F627E9">
        <w:rPr>
          <w:rFonts w:ascii="GHEA Grapalat" w:hAnsi="GHEA Grapalat"/>
          <w:lang w:val="hy-AM"/>
        </w:rPr>
        <w:t xml:space="preserve"> </w:t>
      </w:r>
      <w:r w:rsidRPr="00F627E9">
        <w:rPr>
          <w:rFonts w:ascii="GHEA Grapalat" w:hAnsi="GHEA Grapalat"/>
          <w:lang w:val="hy-AM"/>
        </w:rPr>
        <w:t>1-ին մասի 1-ին կետով նախատեսված հիմքի առկայությամբ՝</w:t>
      </w:r>
      <w:r w:rsidRPr="00F627E9">
        <w:rPr>
          <w:rFonts w:ascii="GHEA Grapalat" w:hAnsi="GHEA Grapalat"/>
          <w:lang w:val="de-DE"/>
        </w:rPr>
        <w:t xml:space="preserve"> նույն հոդվածի </w:t>
      </w:r>
      <w:r w:rsidRPr="00F627E9">
        <w:rPr>
          <w:rFonts w:ascii="GHEA Grapalat" w:hAnsi="GHEA Grapalat"/>
          <w:lang w:val="hy-AM"/>
        </w:rPr>
        <w:t>2</w:t>
      </w:r>
      <w:r w:rsidRPr="00F627E9">
        <w:rPr>
          <w:rFonts w:ascii="GHEA Grapalat" w:hAnsi="GHEA Grapalat"/>
          <w:lang w:val="de-DE"/>
        </w:rPr>
        <w:t xml:space="preserve">-րդ մասի </w:t>
      </w:r>
      <w:r w:rsidRPr="00F627E9">
        <w:rPr>
          <w:rFonts w:ascii="GHEA Grapalat" w:hAnsi="GHEA Grapalat"/>
          <w:lang w:val="hy-AM"/>
        </w:rPr>
        <w:t>3</w:t>
      </w:r>
      <w:r w:rsidRPr="00F627E9">
        <w:rPr>
          <w:rFonts w:ascii="GHEA Grapalat" w:hAnsi="GHEA Grapalat"/>
          <w:lang w:val="de-DE"/>
        </w:rPr>
        <w:t>-րդ կետ</w:t>
      </w:r>
      <w:r w:rsidRPr="00F627E9">
        <w:rPr>
          <w:rFonts w:ascii="GHEA Grapalat" w:hAnsi="GHEA Grapalat"/>
          <w:lang w:val="hy-AM"/>
        </w:rPr>
        <w:t>ի իմաստով</w:t>
      </w:r>
      <w:r w:rsidRPr="00F627E9">
        <w:rPr>
          <w:rFonts w:ascii="GHEA Grapalat" w:hAnsi="GHEA Grapalat"/>
          <w:lang w:val="de-DE"/>
        </w:rPr>
        <w:t xml:space="preserve">, այն է` </w:t>
      </w:r>
      <w:r w:rsidRPr="00F627E9">
        <w:rPr>
          <w:rFonts w:ascii="GHEA Grapalat" w:hAnsi="GHEA Grapalat"/>
          <w:lang w:val="hy-AM"/>
        </w:rPr>
        <w:t>բողոքում</w:t>
      </w:r>
      <w:r w:rsidRPr="00F627E9">
        <w:rPr>
          <w:rFonts w:ascii="GHEA Grapalat" w:hAnsi="GHEA Grapalat"/>
          <w:lang w:val="de-DE"/>
        </w:rPr>
        <w:t xml:space="preserve"> </w:t>
      </w:r>
      <w:r w:rsidRPr="00F627E9">
        <w:rPr>
          <w:rFonts w:ascii="GHEA Grapalat" w:hAnsi="GHEA Grapalat"/>
          <w:lang w:val="hy-AM"/>
        </w:rPr>
        <w:t>բարձրացված</w:t>
      </w:r>
      <w:r w:rsidRPr="00F627E9">
        <w:rPr>
          <w:rFonts w:ascii="GHEA Grapalat" w:hAnsi="GHEA Grapalat"/>
          <w:lang w:val="de-DE"/>
        </w:rPr>
        <w:t xml:space="preserve"> </w:t>
      </w:r>
      <w:r w:rsidRPr="00F627E9">
        <w:rPr>
          <w:rFonts w:ascii="GHEA Grapalat" w:hAnsi="GHEA Grapalat"/>
          <w:lang w:val="hy-AM"/>
        </w:rPr>
        <w:t>հարցի</w:t>
      </w:r>
      <w:r w:rsidRPr="00F627E9">
        <w:rPr>
          <w:rFonts w:ascii="GHEA Grapalat" w:hAnsi="GHEA Grapalat"/>
          <w:lang w:val="de-DE"/>
        </w:rPr>
        <w:t xml:space="preserve"> </w:t>
      </w:r>
      <w:r w:rsidRPr="00F627E9">
        <w:rPr>
          <w:rFonts w:ascii="GHEA Grapalat" w:hAnsi="GHEA Grapalat"/>
          <w:lang w:val="hy-AM"/>
        </w:rPr>
        <w:t>վերաբերյալ</w:t>
      </w:r>
      <w:r w:rsidRPr="00F627E9">
        <w:rPr>
          <w:rFonts w:ascii="GHEA Grapalat" w:hAnsi="GHEA Grapalat"/>
          <w:lang w:val="de-DE"/>
        </w:rPr>
        <w:t xml:space="preserve"> վճռաբեկ դատարանի որոշումը կարող է էական նշանակություն ունենալ օրենքի և այլ նորմատիվ իրավական ակտերի միատեսակ կիրառության համար, </w:t>
      </w:r>
      <w:r w:rsidRPr="00F627E9">
        <w:rPr>
          <w:rFonts w:ascii="GHEA Grapalat" w:hAnsi="GHEA Grapalat"/>
          <w:lang w:val="hy-AM"/>
        </w:rPr>
        <w:t xml:space="preserve">քանի որ Վերաքննիչ </w:t>
      </w:r>
      <w:r w:rsidRPr="00F627E9">
        <w:rPr>
          <w:rFonts w:ascii="GHEA Grapalat" w:hAnsi="GHEA Grapalat"/>
          <w:lang w:val="de-DE"/>
        </w:rPr>
        <w:t xml:space="preserve">դատարանի կողմից կիրառված </w:t>
      </w:r>
      <w:r w:rsidRPr="00F627E9">
        <w:rPr>
          <w:rFonts w:ascii="GHEA Grapalat" w:eastAsia="MS Gothic" w:hAnsi="GHEA Grapalat" w:cs="MS Gothic"/>
          <w:lang w:val="hy-AM"/>
        </w:rPr>
        <w:t>ՀՀ վարչական դատավարության օրենսգրքի 3-րդ հոդվածի 3-րդ մասի, «Դատախազության մասին» ՀՀ օրենքի 29-րդ հոդվածի 1-ին մասի 2-րդ կետի, նույն հոդվածի 2-րդ մասի 1-ին և 2-րդ կետերի և «Տեղական ինքնակառավարման մասին» ՀՀ օրենքի 95-րդ և 98-րդ հոդվածների</w:t>
      </w:r>
      <w:r w:rsidRPr="00F627E9">
        <w:rPr>
          <w:rFonts w:ascii="GHEA Grapalat" w:hAnsi="GHEA Grapalat"/>
          <w:lang w:val="de-DE"/>
        </w:rPr>
        <w:t xml:space="preserve"> կապակցությամբ առկա է իրավունքի զարգացման խնդիր</w:t>
      </w:r>
      <w:r w:rsidRPr="00F627E9">
        <w:rPr>
          <w:rFonts w:ascii="GHEA Grapalat" w:hAnsi="GHEA Grapalat"/>
          <w:lang w:val="hy-AM"/>
        </w:rPr>
        <w:t xml:space="preserve">։ </w:t>
      </w:r>
    </w:p>
    <w:p w14:paraId="613AAFD8" w14:textId="77777777" w:rsidR="00B31BCA" w:rsidRPr="009E01B3" w:rsidRDefault="00B31BCA" w:rsidP="00C80B29">
      <w:pPr>
        <w:tabs>
          <w:tab w:val="left" w:pos="0"/>
          <w:tab w:val="left" w:pos="3686"/>
          <w:tab w:val="left" w:pos="9923"/>
        </w:tabs>
        <w:spacing w:line="276" w:lineRule="auto"/>
        <w:ind w:right="-1" w:firstLine="567"/>
        <w:contextualSpacing/>
        <w:jc w:val="both"/>
        <w:rPr>
          <w:rFonts w:ascii="GHEA Grapalat" w:hAnsi="GHEA Grapalat"/>
          <w:i/>
          <w:iCs/>
          <w:sz w:val="20"/>
          <w:szCs w:val="20"/>
          <w:lang w:val="hy-AM"/>
        </w:rPr>
      </w:pPr>
    </w:p>
    <w:p w14:paraId="2378DB58" w14:textId="5C05DFA0" w:rsidR="00B31BCA" w:rsidRPr="00F627E9" w:rsidRDefault="00B31BCA" w:rsidP="00C80B29">
      <w:pPr>
        <w:tabs>
          <w:tab w:val="left" w:pos="0"/>
          <w:tab w:val="left" w:pos="709"/>
          <w:tab w:val="left" w:pos="9923"/>
        </w:tabs>
        <w:spacing w:line="276" w:lineRule="auto"/>
        <w:ind w:right="-1" w:firstLine="567"/>
        <w:contextualSpacing/>
        <w:jc w:val="both"/>
        <w:rPr>
          <w:rFonts w:ascii="GHEA Grapalat" w:hAnsi="GHEA Grapalat"/>
          <w:i/>
          <w:iCs/>
          <w:lang w:val="hy-AM"/>
        </w:rPr>
      </w:pPr>
      <w:r w:rsidRPr="00F627E9">
        <w:rPr>
          <w:rFonts w:ascii="GHEA Grapalat" w:hAnsi="GHEA Grapalat"/>
          <w:i/>
          <w:iCs/>
          <w:lang w:val="hy-AM"/>
        </w:rPr>
        <w:t>Վերոգրյալով պայմանավորված` Վճռաբեկ դատարանն անհրաժեշտ է համարում անդրադառնալ դատախազության կողմից պետական (համայնքային) շահերի պաշտպանության հայցի հարուցման բացառիկ դեպքերի առանձնահատկություններին</w:t>
      </w:r>
      <w:r w:rsidR="000B3A96">
        <w:rPr>
          <w:rFonts w:ascii="GHEA Grapalat" w:hAnsi="GHEA Grapalat"/>
          <w:i/>
          <w:iCs/>
          <w:lang w:val="hy-AM"/>
        </w:rPr>
        <w:t xml:space="preserve">՝ վերահաստատելով </w:t>
      </w:r>
      <w:r w:rsidR="00F0466D" w:rsidRPr="00DE5D70">
        <w:rPr>
          <w:rFonts w:ascii="GHEA Grapalat" w:eastAsia="Times New Roman" w:hAnsi="GHEA Grapalat"/>
          <w:i/>
          <w:szCs w:val="22"/>
          <w:lang w:val="hy-AM" w:eastAsia="ru-RU"/>
        </w:rPr>
        <w:t>նախկինում արտահայտած իրավական դիրքորոշումները</w:t>
      </w:r>
      <w:r w:rsidRPr="00F627E9">
        <w:rPr>
          <w:rFonts w:ascii="GHEA Grapalat" w:hAnsi="GHEA Grapalat"/>
          <w:i/>
          <w:iCs/>
          <w:lang w:val="hy-AM"/>
        </w:rPr>
        <w:t xml:space="preserve">: </w:t>
      </w:r>
    </w:p>
    <w:p w14:paraId="6E838BB1" w14:textId="77777777" w:rsidR="00B31BCA" w:rsidRPr="009E01B3" w:rsidRDefault="00B31BCA" w:rsidP="00C80B29">
      <w:pPr>
        <w:tabs>
          <w:tab w:val="left" w:pos="0"/>
          <w:tab w:val="left" w:pos="3686"/>
          <w:tab w:val="left" w:pos="9923"/>
        </w:tabs>
        <w:spacing w:line="276" w:lineRule="auto"/>
        <w:ind w:right="-1" w:firstLine="567"/>
        <w:contextualSpacing/>
        <w:jc w:val="both"/>
        <w:rPr>
          <w:rFonts w:ascii="GHEA Grapalat" w:hAnsi="GHEA Grapalat"/>
          <w:sz w:val="22"/>
          <w:szCs w:val="22"/>
          <w:lang w:val="hy-AM"/>
        </w:rPr>
      </w:pPr>
    </w:p>
    <w:p w14:paraId="47930581"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cs="Sylfaen"/>
          <w:lang w:val="hy-AM"/>
        </w:rPr>
        <w:t>ՀՀ</w:t>
      </w:r>
      <w:r w:rsidRPr="00F627E9">
        <w:rPr>
          <w:rFonts w:ascii="GHEA Grapalat" w:hAnsi="GHEA Grapalat"/>
          <w:lang w:val="hy-AM"/>
        </w:rPr>
        <w:t xml:space="preserve"> Սահմանադրության 176-րդ հոդվածի համաձայն՝ </w:t>
      </w:r>
    </w:p>
    <w:p w14:paraId="6E46F79C"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1. Դատախազությունը միասնական համակարգ է, որը ղեկավարում է գլխավոր դատախազը:</w:t>
      </w:r>
    </w:p>
    <w:p w14:paraId="3395FC08"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2. Դատախազությունն օրենքով սահմանված դեպքերում և կարգով՝</w:t>
      </w:r>
    </w:p>
    <w:p w14:paraId="1BF2892A"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1) հարուցում է քրեական հետապնդում.</w:t>
      </w:r>
    </w:p>
    <w:p w14:paraId="4284C3F5"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2) հսկողություն է իրականացնում մինչդատական քրեական վարույթի օրինականության նկատմամբ.</w:t>
      </w:r>
    </w:p>
    <w:p w14:paraId="7A5E7494"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3) դատարանում պաշտպանում է մեղադրանքը.</w:t>
      </w:r>
    </w:p>
    <w:p w14:paraId="14AB4528"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4) բողոքարկում է դատարանների վճիռները, դատավճիռները և որոշումները.</w:t>
      </w:r>
    </w:p>
    <w:p w14:paraId="0988DEE2"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5) հսկողություն է իրականացնում պատիժների և հարկադրանքի այլ միջոցների կիրառման օրինականության նկատմամբ:</w:t>
      </w:r>
    </w:p>
    <w:p w14:paraId="62DB454A"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3. Դատախազությունն օրենքով սահմանված բացառիկ դեպքերում և կարգով պետական շահերի պաշտպանության հայց է հարուցում դատարան:</w:t>
      </w:r>
    </w:p>
    <w:p w14:paraId="10FE02C6"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4. Դատախազությունը գործում է Սահմանադրությամբ իրեն վերապահված լիազորությունների շրջանակում՝ օրենքի հիման վրա:</w:t>
      </w:r>
    </w:p>
    <w:p w14:paraId="7BBD2611"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5. Դատախազության կազմավորման և գործունեության կարգը սահմանվում է օրենքով:</w:t>
      </w:r>
    </w:p>
    <w:p w14:paraId="226A4699"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lastRenderedPageBreak/>
        <w:t>«Դատախազության մասին» ՀՀ օրենքն ընդունվել է 17.11.2017 թվականին և ուժի մեջ է մտել 09.04.2018 թվականին:</w:t>
      </w:r>
    </w:p>
    <w:p w14:paraId="62232F20"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«Դատախազության մասին» ՀՀ օրենքի 2-րդ հոդվածի 1-ին մասի համաձայն՝ դատախազության լիազորությունները սահմանվում են Սահմանադրությամբ:</w:t>
      </w:r>
    </w:p>
    <w:p w14:paraId="7AD3CCC4"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Նույն հոդվածի 2-րդ մասի համաձայն՝ դատախազության կազմավորման և գործունեության կարգը սահմանվում է նույն օրենքով և այլ օրենքներով:</w:t>
      </w:r>
    </w:p>
    <w:p w14:paraId="2A637BDB"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Մինչև 01.03.2023 թվականին ընդունված և 06.04.2023 թվականին ուժի մեջ մտած թիվ ՀՕ-104-Ն օրենքով կատարված փոփոխությունները գործող խմբագրությամբ «Դատախազության մասին» ՀՀ օրենքի 4-րդ հոդվածի 2-րդ մասի համաձայն՝ Սահմանադրության 176-րդ հոդվածի 3-րդ մասին համապատասխան՝ դատախազությունն օրենքով սահմանված բացառիկ դեպքերում և կարգով պետական շահերի պաշտպանության հայց է հարուցում դատարան:</w:t>
      </w:r>
    </w:p>
    <w:p w14:paraId="459355C1"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Վերը նշված խմբագրությամբ «Դատախազության մասին» ՀՀ օրենքի «Պետական շահերի պաշտպանության հայց հարուցելը» վերտառությամբ 29-րդ հոդվածի 1-ին մասի համաձայն՝ դատախազի կողմից պետական շահերի, այդ թվում՝ պատվիրակված լիազորությունների իրականացման համար պետության կողմից համայնքին ուղղված ֆինանսական միջոցների պաշտպանության հայց հարուցելն ընդգրկում է`</w:t>
      </w:r>
    </w:p>
    <w:p w14:paraId="404D94BF"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1) քաղաքացիական դատավարության կարգով պետության գույքային և ոչ գույքային շահերի պաշտպանության հայցի հարուցումը.</w:t>
      </w:r>
    </w:p>
    <w:p w14:paraId="7B502FBC"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2) վարչական դատավարության կարգով պետության գույքային և ոչ գույքային շահերի պաշտպանության հայցի հարուցումը.</w:t>
      </w:r>
    </w:p>
    <w:p w14:paraId="4E444305"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3) քրեական դատավարության կարգով հանցագործությամբ ուղղակիորեն պետությանը պատճառված գույքային վնասի հատուցման հայցի հարուցումը.</w:t>
      </w:r>
    </w:p>
    <w:p w14:paraId="2BCBFD3F"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4) «Ապօրինի ծագում ունեցող գույքի բռնագանձման մասին» Հայաստանի Հանրապետության օրենքի հիման վրա գույքի բռնագանձման հայցի հարուցումը:</w:t>
      </w:r>
    </w:p>
    <w:p w14:paraId="4BBF18FA"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Նույն հոդվածի 2-րդ մասի համաձայն՝ դատախազը պետական շահերի պաշտպանության հայց հարուցում է հետևյալ բացառիկ դեպքերում, երբ՝</w:t>
      </w:r>
    </w:p>
    <w:p w14:paraId="7D2E0668"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1) իր լիազորություններն իրականացնելիս հայտնաբերում է, որ պետական կամ տեղական ինքնակառավարման մարմինը, որին վերապահված է պետական շահերի պաշտպանությանն առնչվող տվյալ հարցերով հայց ներկայացնելը, իրազեկ լինելով պետական շահերի խախտման փաստի մասին, դատախազի կողմից հայց ներկայացնելու առաջարկություն ստանալուց հետո ողջամիտ ժամկետում հայց չի ներկայացրել, կամ</w:t>
      </w:r>
    </w:p>
    <w:p w14:paraId="69B8D0F2"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2) պետական շահերի խախտում է տեղի ունեցել այն հարցերով, որոնցով հայց ներկայացնելը օրենսդրությամբ վերապահված չէ որևէ պետական կամ տեղական ինքնակառավարման մարմնի.</w:t>
      </w:r>
    </w:p>
    <w:p w14:paraId="7234B5D8"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3) «Ապօրինի ծագում ունեցող գույքի բռնագանձման մասին» Հայաստանի Հանրապետության օրենքի հիման վրա իրականացված ուսումնասիրության արդյունքներով առկա են գույքի բռնագանձման հայց հարուցելու հիմքեր:</w:t>
      </w:r>
    </w:p>
    <w:p w14:paraId="6B3108D1" w14:textId="77777777" w:rsidR="00B31BCA" w:rsidRPr="00F627E9" w:rsidRDefault="00B31BCA" w:rsidP="00C80B29">
      <w:pPr>
        <w:spacing w:line="276" w:lineRule="auto"/>
        <w:ind w:right="-1" w:firstLine="567"/>
        <w:jc w:val="both"/>
        <w:rPr>
          <w:rFonts w:ascii="GHEA Grapalat" w:hAnsi="GHEA Grapalat"/>
          <w:i/>
          <w:lang w:val="hy-AM"/>
        </w:rPr>
      </w:pPr>
      <w:r w:rsidRPr="00F627E9">
        <w:rPr>
          <w:rFonts w:ascii="GHEA Grapalat" w:hAnsi="GHEA Grapalat"/>
          <w:lang w:val="hy-AM"/>
        </w:rPr>
        <w:t xml:space="preserve">01.03.2023 թվականին ընդունված և 06.04.2023 թվականին ուժի մեջ մտած ««Դատախազության մասին» օրենքում փոփոխություններ և լրացումներ կատարելու մասին» թիվ ՀՕ-104-Ն օրենքի 4-րդ հոդվածի համաձայն՝ </w:t>
      </w:r>
      <w:r w:rsidRPr="00F627E9">
        <w:rPr>
          <w:rFonts w:ascii="GHEA Grapalat" w:hAnsi="GHEA Grapalat"/>
          <w:i/>
          <w:lang w:val="hy-AM"/>
        </w:rPr>
        <w:t>«Օրենքի 29-րդ հոդվածում՝</w:t>
      </w:r>
    </w:p>
    <w:p w14:paraId="532C22C0" w14:textId="77777777" w:rsidR="00B31BCA" w:rsidRPr="00F627E9" w:rsidRDefault="00B31BCA" w:rsidP="00C80B29">
      <w:pPr>
        <w:spacing w:line="276" w:lineRule="auto"/>
        <w:ind w:right="-1" w:firstLine="567"/>
        <w:jc w:val="both"/>
        <w:rPr>
          <w:rFonts w:ascii="GHEA Grapalat" w:hAnsi="GHEA Grapalat"/>
          <w:i/>
          <w:lang w:val="hy-AM"/>
        </w:rPr>
      </w:pPr>
      <w:r w:rsidRPr="00F627E9">
        <w:rPr>
          <w:rFonts w:ascii="GHEA Grapalat" w:hAnsi="GHEA Grapalat"/>
          <w:i/>
          <w:lang w:val="hy-AM"/>
        </w:rPr>
        <w:lastRenderedPageBreak/>
        <w:t>1) 1-ին մասի առաջին պարբերությունը շարադրել հետևյալ խմբագրությամբ.</w:t>
      </w:r>
    </w:p>
    <w:p w14:paraId="5F3DFE15" w14:textId="77777777" w:rsidR="00B31BCA" w:rsidRPr="00F627E9" w:rsidRDefault="00B31BCA" w:rsidP="00C80B29">
      <w:pPr>
        <w:spacing w:line="276" w:lineRule="auto"/>
        <w:ind w:right="-1" w:firstLine="567"/>
        <w:jc w:val="both"/>
        <w:rPr>
          <w:rFonts w:ascii="GHEA Grapalat" w:hAnsi="GHEA Grapalat"/>
          <w:i/>
          <w:lang w:val="hy-AM"/>
        </w:rPr>
      </w:pPr>
      <w:r w:rsidRPr="00F627E9">
        <w:rPr>
          <w:rFonts w:ascii="GHEA Grapalat" w:hAnsi="GHEA Grapalat"/>
          <w:i/>
          <w:lang w:val="hy-AM"/>
        </w:rPr>
        <w:t>«1. Դատախազի կողմից պետական (համայնքային) շահերի պաշտպանության հայց հարուցելն ընդգրկում է`».</w:t>
      </w:r>
    </w:p>
    <w:p w14:paraId="68495FC4" w14:textId="77777777" w:rsidR="00B31BCA" w:rsidRPr="00F627E9" w:rsidRDefault="00B31BCA" w:rsidP="00C80B29">
      <w:pPr>
        <w:spacing w:line="276" w:lineRule="auto"/>
        <w:ind w:right="-1" w:firstLine="567"/>
        <w:jc w:val="both"/>
        <w:rPr>
          <w:rFonts w:ascii="GHEA Grapalat" w:hAnsi="GHEA Grapalat"/>
          <w:i/>
          <w:lang w:val="hy-AM"/>
        </w:rPr>
      </w:pPr>
      <w:r w:rsidRPr="00F627E9">
        <w:rPr>
          <w:rFonts w:ascii="GHEA Grapalat" w:hAnsi="GHEA Grapalat"/>
          <w:i/>
          <w:lang w:val="hy-AM"/>
        </w:rPr>
        <w:t>2) 5-րդ մասի առաջին պարբերությունը շարադրել հետևյալ խմբագրությամբ.</w:t>
      </w:r>
    </w:p>
    <w:p w14:paraId="61EBD0DF" w14:textId="77777777" w:rsidR="00B31BCA" w:rsidRPr="00F627E9" w:rsidRDefault="00B31BCA" w:rsidP="00C80B29">
      <w:pPr>
        <w:spacing w:line="276" w:lineRule="auto"/>
        <w:ind w:right="-1" w:firstLine="567"/>
        <w:jc w:val="both"/>
        <w:rPr>
          <w:rFonts w:ascii="GHEA Grapalat" w:hAnsi="GHEA Grapalat"/>
          <w:i/>
          <w:lang w:val="hy-AM"/>
        </w:rPr>
      </w:pPr>
      <w:r w:rsidRPr="00F627E9">
        <w:rPr>
          <w:rFonts w:ascii="GHEA Grapalat" w:hAnsi="GHEA Grapalat"/>
          <w:i/>
          <w:lang w:val="hy-AM"/>
        </w:rPr>
        <w:t>«5. Նույն հոդվածի 2-րդ մասով նախատեսված պետական (համայնքային) շահերի պաշտպանության հայց հարուցելու բացառիկ դեպքերի առկայությունը պարզելու նպատակով դատախազն իրավունք ունի՝».</w:t>
      </w:r>
    </w:p>
    <w:p w14:paraId="2EB8DFB7" w14:textId="77777777" w:rsidR="00B31BCA" w:rsidRPr="00F627E9" w:rsidRDefault="00B31BCA" w:rsidP="00C80B29">
      <w:pPr>
        <w:spacing w:line="276" w:lineRule="auto"/>
        <w:ind w:right="-1" w:firstLine="567"/>
        <w:jc w:val="both"/>
        <w:rPr>
          <w:rFonts w:ascii="GHEA Grapalat" w:hAnsi="GHEA Grapalat"/>
          <w:i/>
          <w:lang w:val="hy-AM"/>
        </w:rPr>
      </w:pPr>
      <w:r w:rsidRPr="00F627E9">
        <w:rPr>
          <w:rFonts w:ascii="GHEA Grapalat" w:hAnsi="GHEA Grapalat"/>
          <w:i/>
          <w:lang w:val="hy-AM"/>
        </w:rPr>
        <w:t>3) ամբողջ տեքստը «պետություն» բառի համապատասխան հոլովաձևերից հետո լրացնել «(համայնք)» բառի համապատասխան հոլովաձևերով»:</w:t>
      </w:r>
    </w:p>
    <w:p w14:paraId="056B4E1E" w14:textId="77777777" w:rsidR="00B31BCA" w:rsidRPr="00F627E9" w:rsidRDefault="00B31BCA" w:rsidP="00C80B29">
      <w:pPr>
        <w:spacing w:line="276" w:lineRule="auto"/>
        <w:ind w:right="-1" w:firstLine="567"/>
        <w:jc w:val="both"/>
        <w:rPr>
          <w:rFonts w:ascii="GHEA Grapalat" w:hAnsi="GHEA Grapalat"/>
          <w:i/>
          <w:lang w:val="hy-AM"/>
        </w:rPr>
      </w:pPr>
      <w:r w:rsidRPr="00F627E9">
        <w:rPr>
          <w:rFonts w:ascii="GHEA Grapalat" w:hAnsi="GHEA Grapalat"/>
          <w:lang w:val="hy-AM"/>
        </w:rPr>
        <w:t>Նույն օրենքի 22-րդ հոդվածի համաձայն՝</w:t>
      </w:r>
      <w:r w:rsidRPr="00F627E9">
        <w:rPr>
          <w:rFonts w:ascii="GHEA Grapalat" w:hAnsi="GHEA Grapalat"/>
          <w:i/>
          <w:lang w:val="hy-AM"/>
        </w:rPr>
        <w:t xml:space="preserve"> «Օրենքում «պետական շահեր» բառերը համապատասխան հոլովաձևերով փոխարինել «պետական (համայնքային) շահեր» բառերով»:</w:t>
      </w:r>
    </w:p>
    <w:p w14:paraId="00A09830"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06.04.2023 թվականից սկսած գործող խմբագրությամբ «Դատախազության մասին» ՀՀ օրենքի 4-րդ հոդվածի 2-րդ մասի համաձայն՝ Սահմանադրության 176-րդ հոդվածի 3-րդ մասին համապատասխան՝ դատախազությունն օրենքով սահմանված բացառիկ դեպքերում և կարգով պետական (համայնքային) շահերի պաշտպանության հայց է հարուցում դատարան:</w:t>
      </w:r>
    </w:p>
    <w:p w14:paraId="2BFB2143"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 xml:space="preserve">06.04.2023 թվականից սկսած գործող խմբագրությամբ «Դատախազության մասին» ՀՀ օրենքի «Պետական (համայնքային) շահերի պաշտպանության հայց հարուցելը» վերտառությամբ 29-րդ հոդվածի 1-ին մասի համաձայն՝ դատախազի կողմից </w:t>
      </w:r>
      <w:r w:rsidRPr="00F627E9">
        <w:rPr>
          <w:rFonts w:ascii="GHEA Grapalat" w:hAnsi="GHEA Grapalat"/>
          <w:b/>
          <w:lang w:val="hy-AM"/>
        </w:rPr>
        <w:t>պետական (համայնքային) շահերի</w:t>
      </w:r>
      <w:r w:rsidRPr="00F627E9">
        <w:rPr>
          <w:rFonts w:ascii="GHEA Grapalat" w:hAnsi="GHEA Grapalat"/>
          <w:lang w:val="hy-AM"/>
        </w:rPr>
        <w:t xml:space="preserve"> պաշտպանության հայց հարուցելն ընդգրկում է՝</w:t>
      </w:r>
    </w:p>
    <w:p w14:paraId="5C37C72E"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1) քաղաքացիական դատավարության կարգով պետության (համայնքի) գույքային և ոչ գույքային շահերի պաշտպանության հայցի հարուցումը.</w:t>
      </w:r>
    </w:p>
    <w:p w14:paraId="62E10BC2"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2) վարչական դատավարության կարգով պետության (համայնքի) գույքային և ոչ գույքային շահերի պաշտպանության հայցի հարուցումը.</w:t>
      </w:r>
    </w:p>
    <w:p w14:paraId="6E8D041D"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3) քրեական դատավարության կարգով հանցագործությամբ ուղղակիորեն պետությանը (համայնքին) պատճառված գույքային վնասի հատուցման հայցի հարուցումը.</w:t>
      </w:r>
    </w:p>
    <w:p w14:paraId="32E3C94B"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4) «Ապօրինի ծագում ունեցող գույքի բռնագանձման մասին» Հայաստանի Հանրապետության օրենքի հիման վրա գույքի բռնագանձման հայցի հարուցումը:</w:t>
      </w:r>
    </w:p>
    <w:p w14:paraId="67AE065B"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Նույն հոդվածի 2-րդ մասի համաձայն՝ դատախազը պետական (համայնքային) շահերի պաշտպանության հայց հարուցում է հետևյալ բացառիկ դեպքերում, երբ՝</w:t>
      </w:r>
    </w:p>
    <w:p w14:paraId="1A36AF2C"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1) իր լիազորություններն իրականացնելիս հայտնաբերում է, որ պետական կամ տեղական ինքնակառավարման մարմինը, որին վերապահված է պետական (համայնքային) շահերի պաշտպանությանն առնչվող տվյալ հարցերով հայց ներկայացնելը, իրազեկ լինելով պետական (համայնքային) շահերի խախտման փաստի մասին, դատախազի կողմից հայց ներկայացնելու առաջարկություն ստանալուց հետո ողջամիտ ժամկետում հայց չի ներկայացրել, կամ</w:t>
      </w:r>
    </w:p>
    <w:p w14:paraId="3EEAE3DB"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2) պետական (համայնքային) շահերի խախտում է տեղի ունեցել այն հարցերով, որոնցով հայց ներկայացնելը օրենսդրությամբ վերապահված չէ որևէ պետական կամ տեղական ինքնակառավարման մարմնի.</w:t>
      </w:r>
    </w:p>
    <w:p w14:paraId="54341D3A"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3) «Ապօրինի ծագում ունեցող գույքի բռնագանձման մասին» Հայաստանի Հանրապետության օրենքի հիման վրա իրականացված ուսումնասիրության արդյունքներով առկա են գույքի բռնագանձման հայց հարուցելու հիմքեր:</w:t>
      </w:r>
    </w:p>
    <w:p w14:paraId="6E521DA6" w14:textId="094AE4F5" w:rsidR="00B31BCA" w:rsidRPr="00F627E9" w:rsidRDefault="00B31BCA" w:rsidP="00C80B29">
      <w:pPr>
        <w:spacing w:line="276" w:lineRule="auto"/>
        <w:ind w:right="-1" w:firstLine="567"/>
        <w:jc w:val="both"/>
        <w:rPr>
          <w:rFonts w:ascii="GHEA Grapalat" w:hAnsi="GHEA Grapalat"/>
          <w:i/>
          <w:lang w:val="hy-AM"/>
        </w:rPr>
      </w:pPr>
      <w:r w:rsidRPr="00F627E9">
        <w:rPr>
          <w:rFonts w:ascii="GHEA Grapalat" w:hAnsi="GHEA Grapalat"/>
          <w:lang w:val="hy-AM"/>
        </w:rPr>
        <w:lastRenderedPageBreak/>
        <w:t xml:space="preserve">««Դատախազության մասին» օրենքում փոփոխություններ և լրացումներ կատարելու մասին» թիվ ՀՕ-104-Ն օրենքի նախագծի ընդունման հիմնավորումներում, ի թիվս այլնի, նշված է հետևյալը. </w:t>
      </w:r>
      <w:r w:rsidRPr="00F627E9">
        <w:rPr>
          <w:rFonts w:ascii="GHEA Grapalat" w:hAnsi="GHEA Grapalat"/>
          <w:i/>
          <w:lang w:val="hy-AM"/>
        </w:rPr>
        <w:t>«(…)</w:t>
      </w:r>
      <w:r w:rsidRPr="00F627E9">
        <w:rPr>
          <w:rFonts w:ascii="GHEA Grapalat" w:hAnsi="GHEA Grapalat"/>
          <w:b/>
          <w:i/>
          <w:lang w:val="hy-AM"/>
        </w:rPr>
        <w:t xml:space="preserve"> «համայնքային շահ» հասկացությունը ներառվում է «պետական շահ» հասկացության մեջ, ինչը հաստատվում է ինչպես ՀՀ վավերացրած միջազգային պայմանագրերով, այնպես էլ՝ ներպետական օրենսդրությամբ տրված սահմանումներով</w:t>
      </w:r>
      <w:r w:rsidRPr="00F627E9">
        <w:rPr>
          <w:rFonts w:ascii="GHEA Grapalat" w:hAnsi="GHEA Grapalat"/>
          <w:i/>
          <w:lang w:val="hy-AM"/>
        </w:rPr>
        <w:t>»</w:t>
      </w:r>
      <w:r w:rsidRPr="00F627E9">
        <w:rPr>
          <w:rStyle w:val="FootnoteReference"/>
          <w:rFonts w:ascii="GHEA Grapalat" w:hAnsi="GHEA Grapalat"/>
          <w:lang w:val="hy-AM"/>
        </w:rPr>
        <w:footnoteReference w:id="1"/>
      </w:r>
      <w:r w:rsidRPr="00F627E9">
        <w:rPr>
          <w:rFonts w:ascii="GHEA Grapalat" w:hAnsi="GHEA Grapalat"/>
          <w:i/>
          <w:lang w:val="hy-AM"/>
        </w:rPr>
        <w:t>:</w:t>
      </w:r>
    </w:p>
    <w:p w14:paraId="5F485281"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Վերը նշված իրավական նորմերի համակարգային մեկնաբանությունից բխում է, որ դատախազության լիազորությունները սահմանված են ՀՀ Սահմանադրությամբ, համաձայն որի՝ դատախազությունը, ի թիվս այլնի, օժտված է նաև պետական շահերի պաշտպանության հայց հարուցելու լիազորությամբ, որը կարող է իրացվել միայն օրենքով սահմանված բացառիկ դեպքերում: «Դատախազության մասին» ՀՀ օրենքով համապատասխանաբար սահմանվել են այն բացառիկ դեպքերը, որոնց առկայության պայմաններում դատախազությունը կարող է պետական շահերի պաշտպանության հայց հարուցել:</w:t>
      </w:r>
    </w:p>
    <w:p w14:paraId="7491F999" w14:textId="4CE7B995"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 xml:space="preserve">01.03.2023 թվականին ընդունված և 06.04.2023 թվականին ուժի մեջ մտած ««Դատախազության մասին» օրենքում փոփոխություններ և լրացումներ կատարելու մասին» թիվ ՀՕ-104-Ն օրենքով կատարված օրենսդրական փոփոխությունների արդյունքում «պետական շահ» հասկացությունը «Դատախազության մասին» ՀՀ օրենքի ամբողջ տեքստում փոխարինվել է «պետական (համայնքային) շահ» </w:t>
      </w:r>
      <w:r w:rsidR="007F511A" w:rsidRPr="00F627E9">
        <w:rPr>
          <w:rFonts w:ascii="GHEA Grapalat" w:hAnsi="GHEA Grapalat"/>
          <w:lang w:val="hy-AM"/>
        </w:rPr>
        <w:t>բառակապակցությամբ</w:t>
      </w:r>
      <w:r w:rsidRPr="00F627E9">
        <w:rPr>
          <w:rFonts w:ascii="GHEA Grapalat" w:hAnsi="GHEA Grapalat"/>
          <w:lang w:val="hy-AM"/>
        </w:rPr>
        <w:t>: Այլ կերպ ասած՝ օրենքում կատարված փոփոխություններով հստակեցվել է բացառիկ դեպքերում դատախազի կողմից համայնքի գույքային և ոչ գույքային շահերի պաշտպանության հայց հարուցելու իրավասությունը:</w:t>
      </w:r>
    </w:p>
    <w:p w14:paraId="1F216183"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Հարկ է նկատել, որ ««Դատախազության մասին» օրենքում փոփոխություններ և լրացումներ կատարելու մասին» թիվ ՀՕ-104-Ն օրենքի նախագծի ընդունման հիմնավորումներում ընդգծվել է այն հանգամանքը, որ</w:t>
      </w:r>
      <w:r w:rsidRPr="00F627E9">
        <w:rPr>
          <w:rFonts w:ascii="GHEA Grapalat" w:hAnsi="GHEA Grapalat"/>
          <w:b/>
          <w:i/>
          <w:lang w:val="hy-AM"/>
        </w:rPr>
        <w:t xml:space="preserve"> «համայնքային շահ» հասկացությունը ներառվում է «պետական շահ» հասկացության մեջ: </w:t>
      </w:r>
      <w:r w:rsidRPr="00F627E9">
        <w:rPr>
          <w:rFonts w:ascii="GHEA Grapalat" w:hAnsi="GHEA Grapalat"/>
          <w:lang w:val="hy-AM"/>
        </w:rPr>
        <w:t xml:space="preserve">Հիմք ընդունելով օրենսդրի կողմից օրենքի նախագծի ընդունման հիմքում դրված «պետական շահի» և «համայնքային շահի»՝ որպես ամբողջի և մասի հարաբերակցության հայեցակարգը՝ Վճռաբեկ դատարանը հարկ է համարում անդրադառնալ պետական (համայնքային) շահերի պաշտպանության հայց ներկայացնելու բացառիկ դեպքերին: </w:t>
      </w:r>
    </w:p>
    <w:p w14:paraId="5EA6AD0A" w14:textId="1A3E96B8"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 xml:space="preserve">Ղեկավարվելով «Նորմատիվ իրավական ակտերի մասին» ՀՀ օրենքի 41-րդ հոդվածով նախատեսված նորմատիվ իրավական ակտի նորմի մեկնաբանման կանոններով՝ </w:t>
      </w:r>
      <w:r w:rsidR="00B03BDC">
        <w:rPr>
          <w:rFonts w:ascii="GHEA Grapalat" w:hAnsi="GHEA Grapalat"/>
          <w:lang w:val="hy-AM"/>
        </w:rPr>
        <w:t>ՀՀ վ</w:t>
      </w:r>
      <w:r w:rsidRPr="00F627E9">
        <w:rPr>
          <w:rFonts w:ascii="GHEA Grapalat" w:hAnsi="GHEA Grapalat"/>
          <w:lang w:val="hy-AM"/>
        </w:rPr>
        <w:t>ճռաբեկ դատարանը գտ</w:t>
      </w:r>
      <w:r w:rsidR="00B03BDC">
        <w:rPr>
          <w:rFonts w:ascii="GHEA Grapalat" w:hAnsi="GHEA Grapalat"/>
          <w:lang w:val="hy-AM"/>
        </w:rPr>
        <w:t>ել</w:t>
      </w:r>
      <w:r w:rsidRPr="00F627E9">
        <w:rPr>
          <w:rFonts w:ascii="GHEA Grapalat" w:hAnsi="GHEA Grapalat"/>
          <w:lang w:val="hy-AM"/>
        </w:rPr>
        <w:t xml:space="preserve"> է, որ դատախազի կողմից պետական (համայնքային) շահերի պաշտպանության հայց ներկայացնելու բացառիկ դեպքերը անհրաժեշտ է դիտարկել ՀՀ վարչական դատավարության օրենսգրքով նախատեսված՝ վարչական դատարան դիմելու իրավունքի իրացման համար անհրաժեշտ նախապայմանների լույսի ներքո։</w:t>
      </w:r>
    </w:p>
    <w:p w14:paraId="3B49394A" w14:textId="77777777" w:rsidR="00B31BCA" w:rsidRPr="00F627E9" w:rsidRDefault="00B31BCA" w:rsidP="00C80B29">
      <w:pPr>
        <w:pStyle w:val="ListParagraph"/>
        <w:spacing w:after="0" w:line="276" w:lineRule="auto"/>
        <w:ind w:left="0" w:right="-1" w:firstLine="567"/>
        <w:jc w:val="both"/>
        <w:rPr>
          <w:rFonts w:ascii="GHEA Grapalat" w:hAnsi="GHEA Grapalat"/>
          <w:sz w:val="24"/>
          <w:szCs w:val="24"/>
          <w:lang w:val="hy-AM"/>
        </w:rPr>
      </w:pPr>
      <w:r w:rsidRPr="00F627E9">
        <w:rPr>
          <w:rFonts w:ascii="GHEA Grapalat" w:hAnsi="GHEA Grapalat"/>
          <w:sz w:val="24"/>
          <w:szCs w:val="24"/>
          <w:lang w:val="hy-AM"/>
        </w:rPr>
        <w:t>Այսպես</w:t>
      </w:r>
      <w:r w:rsidRPr="00F627E9">
        <w:rPr>
          <w:rFonts w:ascii="Cambria Math" w:hAnsi="Cambria Math" w:cs="Cambria Math"/>
          <w:sz w:val="24"/>
          <w:szCs w:val="24"/>
          <w:lang w:val="hy-AM"/>
        </w:rPr>
        <w:t>․</w:t>
      </w:r>
      <w:r w:rsidRPr="00F627E9">
        <w:rPr>
          <w:rFonts w:ascii="GHEA Grapalat" w:hAnsi="GHEA Grapalat"/>
          <w:sz w:val="24"/>
          <w:szCs w:val="24"/>
          <w:lang w:val="hy-AM"/>
        </w:rPr>
        <w:t xml:space="preserve"> ՀՀ վարչական դատավարության օրենսգրքի 3-րդ հոդվածի 3-րդ մասի համաձայն՝ վարչական դատարան կարող են դիմել նաև պետական և տեղական ինքնակառավարման մարմինները կամ պաշտոնատար անձինք` ընդդեմ վարչական մարմնի, եթե համարում են, որ այդ մարմնի վարչական ակտով, գործողությամբ կամ անգործությամբ </w:t>
      </w:r>
      <w:r w:rsidRPr="00F627E9">
        <w:rPr>
          <w:rFonts w:ascii="GHEA Grapalat" w:hAnsi="GHEA Grapalat"/>
          <w:sz w:val="24"/>
          <w:szCs w:val="24"/>
          <w:lang w:val="hy-AM"/>
        </w:rPr>
        <w:lastRenderedPageBreak/>
        <w:t>խախտվել կամ անմիջականորեն կարող են խախտվել պետության կամ համայնքի այն իրավունքները, որոնց պաշտպանության լիազորությունը դրված է իրենց վրա, եթե այդ վեճը ենթակա չէ լուծման վերադասության կարգով։</w:t>
      </w:r>
    </w:p>
    <w:p w14:paraId="0327B1DD" w14:textId="77777777" w:rsidR="00B31BCA" w:rsidRPr="00F627E9" w:rsidRDefault="00B31BCA" w:rsidP="00C80B29">
      <w:pPr>
        <w:pStyle w:val="ListParagraph"/>
        <w:spacing w:after="0" w:line="276" w:lineRule="auto"/>
        <w:ind w:left="0" w:right="-1" w:firstLine="567"/>
        <w:jc w:val="both"/>
        <w:rPr>
          <w:rFonts w:ascii="GHEA Grapalat" w:hAnsi="GHEA Grapalat"/>
          <w:sz w:val="24"/>
          <w:szCs w:val="24"/>
          <w:lang w:val="hy-AM"/>
        </w:rPr>
      </w:pPr>
      <w:r w:rsidRPr="00F627E9">
        <w:rPr>
          <w:rFonts w:ascii="GHEA Grapalat" w:hAnsi="GHEA Grapalat"/>
          <w:sz w:val="24"/>
          <w:szCs w:val="24"/>
          <w:lang w:val="hy-AM"/>
        </w:rPr>
        <w:t>Այսինքն՝ ստացվում է, որ դատախազությունն ընդդեմ վարչական մարմնի ՀՀ վարչական դատարան դիմելու իրավունք ունի այն դեպքում, երբ համարում է, որ վարչական մարմնի վարչական ակտով, գործողությամբ կամ անգործությամբ խախտվել կամ անմիջականորեն կարող են խախտվել պետության (համայնքի) գույքային և ոչ գույքային շահերը, և եթե այդ վեճը ենթակա չէ լուծման վերադասության կարգով։ Ընդ որում,</w:t>
      </w:r>
      <w:bookmarkStart w:id="4" w:name="_Hlk163817485"/>
      <w:r w:rsidRPr="00F627E9">
        <w:rPr>
          <w:rFonts w:ascii="GHEA Grapalat" w:hAnsi="GHEA Grapalat"/>
          <w:sz w:val="24"/>
          <w:szCs w:val="24"/>
          <w:lang w:val="hy-AM"/>
        </w:rPr>
        <w:t xml:space="preserve"> ՀՀ Սահմանադրության 176-րդ հոդվածի 3-րդ մասի, «Դատախազության մասին» ՀՀ օրենքի 29-րդ հոդվածի 1-ին մասի 2-րդ կետի, նույն հոդվածի 2-րդ մասի 1-ին և 2-րդ կետերի համակարգային վերլուծությունից հետևում է, որ օրենսդրի կողմից նախքան ՀՀ վարչական դատարան դիմելը իրավասու սուբյեկտի համար նախատեսվել են որոշակի նախապայմաններ, որոնց բավարարման դեպքում է վերջինս իրավունք ստանում դիմելու ՀՀ վարչական դատարան։ Մասնավորապես՝</w:t>
      </w:r>
    </w:p>
    <w:p w14:paraId="24DF26EE" w14:textId="77777777" w:rsidR="00B31BCA" w:rsidRPr="00F627E9" w:rsidRDefault="00B31BCA" w:rsidP="00C80B29">
      <w:pPr>
        <w:pStyle w:val="ListParagraph"/>
        <w:numPr>
          <w:ilvl w:val="0"/>
          <w:numId w:val="2"/>
        </w:numPr>
        <w:spacing w:after="0" w:line="276" w:lineRule="auto"/>
        <w:ind w:left="0" w:right="-1" w:firstLine="567"/>
        <w:jc w:val="both"/>
        <w:rPr>
          <w:rFonts w:ascii="GHEA Grapalat" w:hAnsi="GHEA Grapalat"/>
          <w:i/>
          <w:sz w:val="24"/>
          <w:szCs w:val="24"/>
          <w:lang w:val="hy-AM"/>
        </w:rPr>
      </w:pPr>
      <w:r w:rsidRPr="00F627E9">
        <w:rPr>
          <w:rFonts w:ascii="GHEA Grapalat" w:hAnsi="GHEA Grapalat"/>
          <w:i/>
          <w:iCs/>
          <w:sz w:val="24"/>
          <w:szCs w:val="24"/>
          <w:lang w:val="hy-AM"/>
        </w:rPr>
        <w:t>դատախազն ի</w:t>
      </w:r>
      <w:r w:rsidRPr="00F627E9">
        <w:rPr>
          <w:rFonts w:ascii="GHEA Grapalat" w:hAnsi="GHEA Grapalat"/>
          <w:i/>
          <w:sz w:val="24"/>
          <w:szCs w:val="24"/>
          <w:lang w:val="hy-AM"/>
        </w:rPr>
        <w:t>ր լիազորություններն իրականացնելիս հայտնաբերել է պետական (համայնքային) շահերի խախտման փաստ, հայց ներկայացնելու առաջարկություն արել այն պետական կամ տեղական ինքնակառավարման մարմնին, որին վերապահված է պետական (համայնքային) շահերի պաշտպանությանն առնչվող տվյալ հարցերով հայց ներկայացնելը, որպիսի առաջարկը ստանալուց հետո ողջամիտ ժամկետում տվյալ մարմինը հայց չի ներկայացրել դատարան, կամ</w:t>
      </w:r>
    </w:p>
    <w:p w14:paraId="1FE5426B" w14:textId="77777777" w:rsidR="00B31BCA" w:rsidRPr="00F627E9" w:rsidRDefault="00B31BCA" w:rsidP="00C80B29">
      <w:pPr>
        <w:pStyle w:val="ListParagraph"/>
        <w:numPr>
          <w:ilvl w:val="0"/>
          <w:numId w:val="2"/>
        </w:numPr>
        <w:spacing w:after="0" w:line="276" w:lineRule="auto"/>
        <w:ind w:left="0" w:right="-1" w:firstLine="567"/>
        <w:jc w:val="both"/>
        <w:rPr>
          <w:rFonts w:ascii="GHEA Grapalat" w:hAnsi="GHEA Grapalat"/>
          <w:i/>
          <w:sz w:val="24"/>
          <w:szCs w:val="24"/>
          <w:lang w:val="hy-AM"/>
        </w:rPr>
      </w:pPr>
      <w:r w:rsidRPr="00F627E9">
        <w:rPr>
          <w:rFonts w:ascii="GHEA Grapalat" w:hAnsi="GHEA Grapalat"/>
          <w:i/>
          <w:iCs/>
          <w:sz w:val="24"/>
          <w:szCs w:val="24"/>
          <w:lang w:val="hy-AM"/>
        </w:rPr>
        <w:t xml:space="preserve">դատախազը </w:t>
      </w:r>
      <w:r w:rsidRPr="00F627E9">
        <w:rPr>
          <w:rFonts w:ascii="GHEA Grapalat" w:hAnsi="GHEA Grapalat"/>
          <w:i/>
          <w:sz w:val="24"/>
          <w:szCs w:val="24"/>
          <w:lang w:val="hy-AM"/>
        </w:rPr>
        <w:t>հայտնաբերել է պետական (համայնքային) շահերի խախտման փաստ, որպիսի հայցով հայց ներկայացնելը օրենսդրությամբ վերապահված չէ որևէ պետական կամ տեղական ինքնակառավարման մարմնի։</w:t>
      </w:r>
    </w:p>
    <w:bookmarkEnd w:id="4"/>
    <w:p w14:paraId="3931D811" w14:textId="344BE85A"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 xml:space="preserve">Վերոգրյալի համատեքստում </w:t>
      </w:r>
      <w:r w:rsidR="000E3465">
        <w:rPr>
          <w:rFonts w:ascii="GHEA Grapalat" w:hAnsi="GHEA Grapalat"/>
          <w:lang w:val="hy-AM"/>
        </w:rPr>
        <w:t>ՀՀ վ</w:t>
      </w:r>
      <w:r w:rsidRPr="00F627E9">
        <w:rPr>
          <w:rFonts w:ascii="GHEA Grapalat" w:hAnsi="GHEA Grapalat"/>
          <w:lang w:val="hy-AM"/>
        </w:rPr>
        <w:t>ճռաբեկ դատարանն արձանագր</w:t>
      </w:r>
      <w:r w:rsidR="000E3465">
        <w:rPr>
          <w:rFonts w:ascii="GHEA Grapalat" w:hAnsi="GHEA Grapalat"/>
          <w:lang w:val="hy-AM"/>
        </w:rPr>
        <w:t>ել</w:t>
      </w:r>
      <w:r w:rsidRPr="00F627E9">
        <w:rPr>
          <w:rFonts w:ascii="GHEA Grapalat" w:hAnsi="GHEA Grapalat"/>
          <w:lang w:val="hy-AM"/>
        </w:rPr>
        <w:t xml:space="preserve"> է, որ ՀՀ Սահմանադրության 176-րդ հոդվածը հստակ ընդգծում է այն, որ</w:t>
      </w:r>
      <w:r w:rsidRPr="00F627E9">
        <w:rPr>
          <w:rFonts w:ascii="GHEA Grapalat" w:hAnsi="GHEA Grapalat"/>
          <w:b/>
          <w:lang w:val="hy-AM"/>
        </w:rPr>
        <w:t xml:space="preserve"> դատախազության կողմից պետական շահերի պաշտպանության համար հայց հարուցելու լիազորությունը գործում է միայն օրենքով նախատեսված բացառիկ դեպքերում: </w:t>
      </w:r>
      <w:r w:rsidRPr="00F627E9">
        <w:rPr>
          <w:rFonts w:ascii="GHEA Grapalat" w:hAnsi="GHEA Grapalat"/>
          <w:lang w:val="hy-AM"/>
        </w:rPr>
        <w:t>Նշվածը պայմանավորված է այն հանգամանքով, որ առաջնային լիազորությունը այդ հարցում պատկանում է այն պետական կամ տեղական ինքնակառավարման մարմնին, որի իրավասությունների ոլորտում պետությանը պատճառվել է գույքային վնաս:</w:t>
      </w:r>
    </w:p>
    <w:p w14:paraId="483ACBCF" w14:textId="6C2F090F" w:rsidR="00B31BCA" w:rsidRPr="00F627E9" w:rsidRDefault="00542A55" w:rsidP="00C80B29">
      <w:pPr>
        <w:spacing w:line="276" w:lineRule="auto"/>
        <w:ind w:right="-1" w:firstLine="567"/>
        <w:jc w:val="both"/>
        <w:rPr>
          <w:rFonts w:ascii="GHEA Grapalat" w:hAnsi="GHEA Grapalat"/>
          <w:lang w:val="hy-AM"/>
        </w:rPr>
      </w:pPr>
      <w:r>
        <w:rPr>
          <w:rFonts w:ascii="GHEA Grapalat" w:hAnsi="GHEA Grapalat"/>
          <w:lang w:val="hy-AM"/>
        </w:rPr>
        <w:t>ՀՀ վ</w:t>
      </w:r>
      <w:r w:rsidR="00B31BCA" w:rsidRPr="00F627E9">
        <w:rPr>
          <w:rFonts w:ascii="GHEA Grapalat" w:hAnsi="GHEA Grapalat"/>
          <w:lang w:val="hy-AM"/>
        </w:rPr>
        <w:t>ճռաբեկ դատարանը գտ</w:t>
      </w:r>
      <w:r>
        <w:rPr>
          <w:rFonts w:ascii="GHEA Grapalat" w:hAnsi="GHEA Grapalat"/>
          <w:lang w:val="hy-AM"/>
        </w:rPr>
        <w:t>ել</w:t>
      </w:r>
      <w:r w:rsidR="00B31BCA" w:rsidRPr="00F627E9">
        <w:rPr>
          <w:rFonts w:ascii="GHEA Grapalat" w:hAnsi="GHEA Grapalat"/>
          <w:lang w:val="hy-AM"/>
        </w:rPr>
        <w:t xml:space="preserve"> է, որ դատախազությունը կարող է պետական (համայնքային) շահերի պաշտպանության հայց հարուցել այն դեպքերում, երբ համարում է, որ վարչական մարմնի վարչական ակտով, գործողությամբ կամ անգործությամբ խախտվել կամ անմիջականորեն կարող են խախտվել պետության (համայնքի) գույքային և ոչ գույքային շահերը: Այսինքն՝ յուրաքանչյուր դեպքում դատախազության կողմից պետական (համայնքային) շահերի պաշտպանության հայցի հարուցումը պետք է ուղղված լինի պետության (համայնքի) գույքային և ոչ գույքային շահերի պաշտպանությանը:</w:t>
      </w:r>
    </w:p>
    <w:p w14:paraId="12A9908E" w14:textId="1FA2E610"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 xml:space="preserve">Հաջորդիվ </w:t>
      </w:r>
      <w:r w:rsidR="00542A55">
        <w:rPr>
          <w:rFonts w:ascii="GHEA Grapalat" w:hAnsi="GHEA Grapalat"/>
          <w:lang w:val="hy-AM"/>
        </w:rPr>
        <w:t>ՀՀ վ</w:t>
      </w:r>
      <w:r w:rsidRPr="00F627E9">
        <w:rPr>
          <w:rFonts w:ascii="GHEA Grapalat" w:hAnsi="GHEA Grapalat"/>
          <w:lang w:val="hy-AM"/>
        </w:rPr>
        <w:t>ճռաբեկ դատարանն արձանագր</w:t>
      </w:r>
      <w:r w:rsidR="00542A55">
        <w:rPr>
          <w:rFonts w:ascii="GHEA Grapalat" w:hAnsi="GHEA Grapalat"/>
          <w:lang w:val="hy-AM"/>
        </w:rPr>
        <w:t>ել</w:t>
      </w:r>
      <w:r w:rsidRPr="00F627E9">
        <w:rPr>
          <w:rFonts w:ascii="GHEA Grapalat" w:hAnsi="GHEA Grapalat"/>
          <w:lang w:val="hy-AM"/>
        </w:rPr>
        <w:t xml:space="preserve"> է, որ պետական (համայնքային) շահերի խախտման դեպքում դատախազությունն իրավասու է հայց հարուցելու ինչպես այն դեպքում, երբ նման լիազորություն վերապահված չէ որևէ պետական կամ տեղական ինքնակառավարման մարմնի, այնպես էլ այն իրավիճակներում, երբ այն պետական կամ տեղական ինքնակառավարման մարմինը, որին վերապահված է պետական (համայնքային) </w:t>
      </w:r>
      <w:r w:rsidRPr="00F627E9">
        <w:rPr>
          <w:rFonts w:ascii="GHEA Grapalat" w:hAnsi="GHEA Grapalat"/>
          <w:lang w:val="hy-AM"/>
        </w:rPr>
        <w:lastRenderedPageBreak/>
        <w:t>շահերի պաշտպանության հայց հարուցելու լիազորությունը, իրազեկ լինելով պետական (համայնքային) շահերի խախտման փաստի մասին, նման հայց ողջամիտ ժամկետում չի հարուցել:</w:t>
      </w:r>
    </w:p>
    <w:p w14:paraId="0E1B4E96" w14:textId="56C5ABA1" w:rsidR="00B31BCA" w:rsidRPr="00F627E9" w:rsidRDefault="0036787F" w:rsidP="00C80B29">
      <w:pPr>
        <w:pStyle w:val="ListParagraph"/>
        <w:spacing w:after="0" w:line="276" w:lineRule="auto"/>
        <w:ind w:left="0" w:right="-1" w:firstLine="567"/>
        <w:jc w:val="both"/>
        <w:rPr>
          <w:rFonts w:ascii="GHEA Grapalat" w:hAnsi="GHEA Grapalat"/>
          <w:b/>
          <w:sz w:val="24"/>
          <w:szCs w:val="24"/>
          <w:lang w:val="hy-AM"/>
        </w:rPr>
      </w:pPr>
      <w:r>
        <w:rPr>
          <w:rFonts w:ascii="GHEA Grapalat" w:hAnsi="GHEA Grapalat"/>
          <w:sz w:val="24"/>
          <w:szCs w:val="24"/>
          <w:lang w:val="hy-AM"/>
        </w:rPr>
        <w:t>ՀՀ վ</w:t>
      </w:r>
      <w:r w:rsidR="00B31BCA" w:rsidRPr="00F627E9">
        <w:rPr>
          <w:rFonts w:ascii="GHEA Grapalat" w:hAnsi="GHEA Grapalat"/>
          <w:sz w:val="24"/>
          <w:szCs w:val="24"/>
          <w:lang w:val="hy-AM"/>
        </w:rPr>
        <w:t>ճռաբեկ դատարանն արձանագր</w:t>
      </w:r>
      <w:r>
        <w:rPr>
          <w:rFonts w:ascii="GHEA Grapalat" w:hAnsi="GHEA Grapalat"/>
          <w:sz w:val="24"/>
          <w:szCs w:val="24"/>
          <w:lang w:val="hy-AM"/>
        </w:rPr>
        <w:t>ել</w:t>
      </w:r>
      <w:r w:rsidR="00B31BCA" w:rsidRPr="00F627E9">
        <w:rPr>
          <w:rFonts w:ascii="GHEA Grapalat" w:hAnsi="GHEA Grapalat"/>
          <w:sz w:val="24"/>
          <w:szCs w:val="24"/>
          <w:lang w:val="hy-AM"/>
        </w:rPr>
        <w:t xml:space="preserve"> է, որ առաջին դեպքում, դատախազը, համարելով, որ վարչական մարմնի վարչական ակտով, գործողությամբ կամ անգործությամբ խախտվել կամ անմիջականորեն կարող են խախտվել պետության (համայնքի) գույքային և ոչ գույքային շահերը, իսկ պետական (համայնքային) շահերի պաշտպանությանն առնչվող տվյալ հարցով հայց ներկայացնելը վերապահված չէ որևէ պետական կամ տեղական ինքնակառավարման մարմնի, պետք է անմիջապես ձեռնամուխ լինի պետական (համայնքային) շահերի պաշտպանության հայցի հարուցմանը։ Այսինքն՝ այն դեպքերում, երբ պետական (համայնքային) շահերի խախտում է տեղի ունեցել այն հարցերով, որոնցով հայց ներկայացնելը օրենսդրությամբ վերապահված չէ որևէ պետական կամ տեղական ինքնակառավարման մարմնի, </w:t>
      </w:r>
      <w:r w:rsidR="00B31BCA" w:rsidRPr="00F627E9">
        <w:rPr>
          <w:rFonts w:ascii="GHEA Grapalat" w:hAnsi="GHEA Grapalat"/>
          <w:b/>
          <w:sz w:val="24"/>
          <w:szCs w:val="24"/>
          <w:lang w:val="hy-AM"/>
        </w:rPr>
        <w:t>դատախազը ձեռք է բերում պետական (համայնքային) շահերի պաշտպանության հայց հարուցելու առաջնային իրավասություն:</w:t>
      </w:r>
    </w:p>
    <w:p w14:paraId="48A29068" w14:textId="35EE2CAC" w:rsidR="00B31BCA" w:rsidRPr="00F627E9" w:rsidRDefault="007F346B" w:rsidP="00C80B29">
      <w:pPr>
        <w:pStyle w:val="ListParagraph"/>
        <w:spacing w:after="0" w:line="276" w:lineRule="auto"/>
        <w:ind w:left="0" w:right="-1" w:firstLine="567"/>
        <w:jc w:val="both"/>
        <w:rPr>
          <w:rFonts w:ascii="GHEA Grapalat" w:hAnsi="GHEA Grapalat"/>
          <w:sz w:val="24"/>
          <w:szCs w:val="24"/>
          <w:lang w:val="hy-AM"/>
        </w:rPr>
      </w:pPr>
      <w:r>
        <w:rPr>
          <w:rFonts w:ascii="GHEA Grapalat" w:hAnsi="GHEA Grapalat"/>
          <w:sz w:val="24"/>
          <w:szCs w:val="24"/>
          <w:lang w:val="hy-AM"/>
        </w:rPr>
        <w:t>ՀՀ վ</w:t>
      </w:r>
      <w:r w:rsidR="00B31BCA" w:rsidRPr="00F627E9">
        <w:rPr>
          <w:rFonts w:ascii="GHEA Grapalat" w:hAnsi="GHEA Grapalat"/>
          <w:sz w:val="24"/>
          <w:szCs w:val="24"/>
          <w:lang w:val="hy-AM"/>
        </w:rPr>
        <w:t>ճռաբեկ դատարանը գտ</w:t>
      </w:r>
      <w:r>
        <w:rPr>
          <w:rFonts w:ascii="GHEA Grapalat" w:hAnsi="GHEA Grapalat"/>
          <w:sz w:val="24"/>
          <w:szCs w:val="24"/>
          <w:lang w:val="hy-AM"/>
        </w:rPr>
        <w:t>ել</w:t>
      </w:r>
      <w:r w:rsidR="00B31BCA" w:rsidRPr="00F627E9">
        <w:rPr>
          <w:rFonts w:ascii="GHEA Grapalat" w:hAnsi="GHEA Grapalat"/>
          <w:sz w:val="24"/>
          <w:szCs w:val="24"/>
          <w:lang w:val="hy-AM"/>
        </w:rPr>
        <w:t xml:space="preserve"> է, որ մի շարք դեպքերում օրենսդիրը պետական (համայնքային) շահերի պաշտպանության հայց հարուցելու առաջնային լիազորությունը վերապահել է այն պետական կամ տեղական ինքնակառավարման մարմնին, որի իրավասությունների ոլորտում պետությանը (համայնքին) պատճառվել է գույքային վնաս: Ուստի այն</w:t>
      </w:r>
      <w:r w:rsidR="00B31BCA" w:rsidRPr="00F627E9">
        <w:rPr>
          <w:rFonts w:ascii="GHEA Grapalat" w:hAnsi="GHEA Grapalat"/>
          <w:lang w:val="hy-AM"/>
        </w:rPr>
        <w:t xml:space="preserve"> </w:t>
      </w:r>
      <w:r w:rsidR="00B31BCA" w:rsidRPr="00F627E9">
        <w:rPr>
          <w:rFonts w:ascii="GHEA Grapalat" w:hAnsi="GHEA Grapalat"/>
          <w:sz w:val="24"/>
          <w:szCs w:val="24"/>
          <w:lang w:val="hy-AM"/>
        </w:rPr>
        <w:t>դեպքում, երբ պետական (համայնքային) շահերի պաշտպանությանն առնչվող տվյալ հարցով հայց ներկայացնելը վերապահված է որևէ պետական կամ տեղական ինքնակառավարման մարմնի, դատախազը, նախ պետք է պետական (համայնքային) շահերի պաշտպանության հայց ներկայացնելու առաջարկություն կատարի համապատասխան պետական կամ տեղական ինքնակառավարման մարմնին։ Այնուհետև դատախազի կողմից ներկայացված առաջարկությունը ստանալուց հետո համապատասխան մարմնի կողմից ողջամիտ ժամկետում հայց չներկայացնելու, այլ կերպ ասած՝ անգործություն դրսևորելու պարագայում միայն դատախազը ձեռք է բերում պետական (համայնքային) շահերի պաշտպանության հայց հարուցելու իրավասություն:</w:t>
      </w:r>
    </w:p>
    <w:p w14:paraId="57667B6B" w14:textId="36625772" w:rsidR="00B31BCA" w:rsidRPr="00F627E9" w:rsidRDefault="00B31BCA" w:rsidP="00C80B29">
      <w:pPr>
        <w:pStyle w:val="ListParagraph"/>
        <w:spacing w:after="0" w:line="276" w:lineRule="auto"/>
        <w:ind w:left="0" w:right="-1" w:firstLine="567"/>
        <w:jc w:val="both"/>
        <w:rPr>
          <w:rFonts w:ascii="GHEA Grapalat" w:hAnsi="GHEA Grapalat"/>
          <w:sz w:val="24"/>
          <w:szCs w:val="24"/>
          <w:lang w:val="hy-AM"/>
        </w:rPr>
      </w:pPr>
      <w:r w:rsidRPr="00F627E9">
        <w:rPr>
          <w:rFonts w:ascii="GHEA Grapalat" w:hAnsi="GHEA Grapalat"/>
          <w:sz w:val="24"/>
          <w:szCs w:val="24"/>
          <w:lang w:val="hy-AM"/>
        </w:rPr>
        <w:t xml:space="preserve">Ի լրումն վերոգրյալի՝ </w:t>
      </w:r>
      <w:r w:rsidR="007E5480">
        <w:rPr>
          <w:rFonts w:ascii="GHEA Grapalat" w:hAnsi="GHEA Grapalat"/>
          <w:sz w:val="24"/>
          <w:szCs w:val="24"/>
          <w:lang w:val="hy-AM"/>
        </w:rPr>
        <w:t>ՀՀ վ</w:t>
      </w:r>
      <w:r w:rsidRPr="00F627E9">
        <w:rPr>
          <w:rFonts w:ascii="GHEA Grapalat" w:hAnsi="GHEA Grapalat"/>
          <w:sz w:val="24"/>
          <w:szCs w:val="24"/>
          <w:lang w:val="hy-AM"/>
        </w:rPr>
        <w:t>ճռաբեկ դատարան</w:t>
      </w:r>
      <w:r w:rsidR="007E5480">
        <w:rPr>
          <w:rFonts w:ascii="GHEA Grapalat" w:hAnsi="GHEA Grapalat"/>
          <w:sz w:val="24"/>
          <w:szCs w:val="24"/>
          <w:lang w:val="hy-AM"/>
        </w:rPr>
        <w:t>ն ընդգծել է</w:t>
      </w:r>
      <w:r w:rsidRPr="00F627E9">
        <w:rPr>
          <w:rFonts w:ascii="GHEA Grapalat" w:hAnsi="GHEA Grapalat"/>
          <w:sz w:val="24"/>
          <w:szCs w:val="24"/>
          <w:lang w:val="hy-AM"/>
        </w:rPr>
        <w:t xml:space="preserve">, որ դատախազության կողմից վարչական մարմնի դեմ պետական (համայնքային) շահերի պաշտպանության հայց հարուցելու հաջորդ նախապայմանը վեճը վերադասության կարգով լուծման ենթակա չլինելն է: </w:t>
      </w:r>
    </w:p>
    <w:p w14:paraId="1199A412" w14:textId="7394F1B4" w:rsidR="00B31BCA" w:rsidRPr="00F627E9" w:rsidRDefault="00B31BCA" w:rsidP="00C80B29">
      <w:pPr>
        <w:pStyle w:val="ListParagraph"/>
        <w:spacing w:after="0" w:line="276" w:lineRule="auto"/>
        <w:ind w:left="0" w:right="-1" w:firstLine="567"/>
        <w:jc w:val="both"/>
        <w:rPr>
          <w:rFonts w:ascii="GHEA Grapalat" w:hAnsi="GHEA Grapalat"/>
          <w:sz w:val="24"/>
          <w:szCs w:val="24"/>
          <w:lang w:val="hy-AM"/>
        </w:rPr>
      </w:pPr>
      <w:r w:rsidRPr="00F627E9">
        <w:rPr>
          <w:rFonts w:ascii="GHEA Grapalat" w:hAnsi="GHEA Grapalat"/>
          <w:i/>
          <w:sz w:val="24"/>
          <w:szCs w:val="24"/>
          <w:lang w:val="hy-AM"/>
        </w:rPr>
        <w:t xml:space="preserve">Վերոգրյալի համատեքստում </w:t>
      </w:r>
      <w:r w:rsidR="00ED693D">
        <w:rPr>
          <w:rFonts w:ascii="GHEA Grapalat" w:hAnsi="GHEA Grapalat"/>
          <w:i/>
          <w:sz w:val="24"/>
          <w:szCs w:val="24"/>
          <w:lang w:val="hy-AM"/>
        </w:rPr>
        <w:t>ՀՀ վ</w:t>
      </w:r>
      <w:r w:rsidRPr="00F627E9">
        <w:rPr>
          <w:rFonts w:ascii="GHEA Grapalat" w:hAnsi="GHEA Grapalat"/>
          <w:i/>
          <w:sz w:val="24"/>
          <w:szCs w:val="24"/>
          <w:lang w:val="hy-AM"/>
        </w:rPr>
        <w:t>ճռաբեկ դատարան</w:t>
      </w:r>
      <w:r w:rsidR="00ED693D">
        <w:rPr>
          <w:rFonts w:ascii="GHEA Grapalat" w:hAnsi="GHEA Grapalat"/>
          <w:i/>
          <w:sz w:val="24"/>
          <w:szCs w:val="24"/>
          <w:lang w:val="hy-AM"/>
        </w:rPr>
        <w:t xml:space="preserve">ն </w:t>
      </w:r>
      <w:r w:rsidRPr="00F627E9">
        <w:rPr>
          <w:rFonts w:ascii="GHEA Grapalat" w:hAnsi="GHEA Grapalat"/>
          <w:i/>
          <w:sz w:val="24"/>
          <w:szCs w:val="24"/>
          <w:lang w:val="hy-AM"/>
        </w:rPr>
        <w:t>անդրադա</w:t>
      </w:r>
      <w:r w:rsidR="00ED693D">
        <w:rPr>
          <w:rFonts w:ascii="GHEA Grapalat" w:hAnsi="GHEA Grapalat"/>
          <w:i/>
          <w:sz w:val="24"/>
          <w:szCs w:val="24"/>
          <w:lang w:val="hy-AM"/>
        </w:rPr>
        <w:t>րձել է</w:t>
      </w:r>
      <w:r w:rsidRPr="00F627E9">
        <w:rPr>
          <w:rFonts w:ascii="GHEA Grapalat" w:hAnsi="GHEA Grapalat"/>
          <w:i/>
          <w:sz w:val="24"/>
          <w:szCs w:val="24"/>
          <w:lang w:val="hy-AM"/>
        </w:rPr>
        <w:t xml:space="preserve"> համայնքի ավագանու վարչական ակտի, գործողության կամ անգործության կապակցությամբ դ</w:t>
      </w:r>
      <w:r w:rsidRPr="00F627E9">
        <w:rPr>
          <w:rFonts w:ascii="GHEA Grapalat" w:hAnsi="GHEA Grapalat"/>
          <w:i/>
          <w:iCs/>
          <w:sz w:val="24"/>
          <w:szCs w:val="24"/>
          <w:lang w:val="hy-AM"/>
        </w:rPr>
        <w:t>ատախազի կողմից համայնքային շահերի պաշտպանության հայցի հարուցման բացառիկ դեպքերին.</w:t>
      </w:r>
    </w:p>
    <w:p w14:paraId="4E38051B" w14:textId="288DEDDB" w:rsidR="00B31BCA" w:rsidRPr="00F627E9" w:rsidRDefault="00B31BCA" w:rsidP="00C80B29">
      <w:pPr>
        <w:pStyle w:val="ListParagraph"/>
        <w:spacing w:after="0" w:line="276" w:lineRule="auto"/>
        <w:ind w:left="0" w:right="-1" w:firstLine="567"/>
        <w:jc w:val="both"/>
        <w:rPr>
          <w:rFonts w:ascii="GHEA Grapalat" w:hAnsi="GHEA Grapalat"/>
          <w:sz w:val="24"/>
          <w:szCs w:val="24"/>
          <w:lang w:val="hy-AM"/>
        </w:rPr>
      </w:pPr>
      <w:r w:rsidRPr="00F627E9">
        <w:rPr>
          <w:rFonts w:ascii="GHEA Grapalat" w:hAnsi="GHEA Grapalat"/>
          <w:sz w:val="24"/>
          <w:szCs w:val="24"/>
          <w:lang w:val="hy-AM"/>
        </w:rPr>
        <w:t>Այսպես</w:t>
      </w:r>
      <w:r w:rsidR="001A6335" w:rsidRPr="00F627E9">
        <w:rPr>
          <w:rFonts w:ascii="Cambria Math" w:hAnsi="Cambria Math" w:cs="Cambria Math"/>
          <w:sz w:val="24"/>
          <w:szCs w:val="24"/>
          <w:lang w:val="hy-AM"/>
        </w:rPr>
        <w:t>․</w:t>
      </w:r>
      <w:r w:rsidRPr="00F627E9">
        <w:rPr>
          <w:rFonts w:ascii="GHEA Grapalat" w:hAnsi="GHEA Grapalat"/>
          <w:sz w:val="24"/>
          <w:szCs w:val="24"/>
          <w:lang w:val="hy-AM"/>
        </w:rPr>
        <w:t xml:space="preserve"> ՀՀ Սահմանադրության 181-րդ հոդվածի 1-ին մասի համաձայն՝ տեղական ինքնակառավարման մարմիններն են համայնքի ավագանին և համայնքի ղեկավարը (…):</w:t>
      </w:r>
    </w:p>
    <w:p w14:paraId="5628A9FC" w14:textId="77777777" w:rsidR="00B31BCA" w:rsidRPr="00F627E9" w:rsidRDefault="00B31BCA" w:rsidP="00C80B29">
      <w:pPr>
        <w:pStyle w:val="ListParagraph"/>
        <w:spacing w:after="0" w:line="276" w:lineRule="auto"/>
        <w:ind w:left="0" w:right="-1" w:firstLine="567"/>
        <w:jc w:val="both"/>
        <w:rPr>
          <w:rFonts w:ascii="GHEA Grapalat" w:hAnsi="GHEA Grapalat"/>
          <w:sz w:val="24"/>
          <w:szCs w:val="24"/>
          <w:lang w:val="hy-AM"/>
        </w:rPr>
      </w:pPr>
      <w:r w:rsidRPr="00F627E9">
        <w:rPr>
          <w:rFonts w:ascii="GHEA Grapalat" w:hAnsi="GHEA Grapalat"/>
          <w:sz w:val="24"/>
          <w:szCs w:val="24"/>
          <w:lang w:val="hy-AM"/>
        </w:rPr>
        <w:t>ՀՀ Սահմանադրության 182-րդ հոդվածի 5-րդ մասի համաձայն՝ տեղական ինքնակառավարման մարմինների լիազորությունները սահմանվում են օրենքով։</w:t>
      </w:r>
    </w:p>
    <w:p w14:paraId="710E05D4" w14:textId="77777777" w:rsidR="00B31BCA" w:rsidRPr="00F627E9" w:rsidRDefault="00B31BCA" w:rsidP="00C80B29">
      <w:pPr>
        <w:pStyle w:val="ListParagraph"/>
        <w:spacing w:after="0" w:line="276" w:lineRule="auto"/>
        <w:ind w:left="0" w:right="-1" w:firstLine="567"/>
        <w:jc w:val="both"/>
        <w:rPr>
          <w:rFonts w:ascii="GHEA Grapalat" w:hAnsi="GHEA Grapalat"/>
          <w:sz w:val="24"/>
          <w:szCs w:val="24"/>
          <w:lang w:val="hy-AM"/>
        </w:rPr>
      </w:pPr>
      <w:r w:rsidRPr="00F627E9">
        <w:rPr>
          <w:rFonts w:ascii="GHEA Grapalat" w:hAnsi="GHEA Grapalat"/>
          <w:sz w:val="24"/>
          <w:szCs w:val="24"/>
          <w:lang w:val="hy-AM"/>
        </w:rPr>
        <w:t xml:space="preserve">«Տեղական ինքնակառավարման մասին» ՀՀ օրենքի 1-րդ հոդվածի համաձայն` նույն օրենքը սահմանում է Հայաստանի Հանրապետությունում տեղական ինքնակառավարման հասկացությունը, սկզբունքները, մարմինները, համայնքի պարտադիր խնդիրները, տեղական </w:t>
      </w:r>
      <w:r w:rsidRPr="00F627E9">
        <w:rPr>
          <w:rFonts w:ascii="GHEA Grapalat" w:hAnsi="GHEA Grapalat"/>
          <w:sz w:val="24"/>
          <w:szCs w:val="24"/>
          <w:lang w:val="hy-AM"/>
        </w:rPr>
        <w:lastRenderedPageBreak/>
        <w:t>ինքնակառավարման մարմինների լիազորությունները, դրանց իրավական, տնտեսական, ֆինանսական հիմքերն ու երաշխիքները, տեղական ինքնակառավարման առանձնահատկությունները համամասնական ընտրակարգով ընտրվող ավագանի ունեցող համայնքներում, ինչպես նաև կարգավորում է պետական և տեղական ինքնակառավարման մարմինների փոխհարաբերությունները:</w:t>
      </w:r>
    </w:p>
    <w:p w14:paraId="42029BB0" w14:textId="77777777" w:rsidR="00B31BCA" w:rsidRPr="00F627E9" w:rsidRDefault="00B31BCA" w:rsidP="00C80B29">
      <w:pPr>
        <w:pStyle w:val="ListParagraph"/>
        <w:spacing w:after="0" w:line="276" w:lineRule="auto"/>
        <w:ind w:left="0" w:right="-1" w:firstLine="567"/>
        <w:jc w:val="both"/>
        <w:rPr>
          <w:rFonts w:ascii="GHEA Grapalat" w:hAnsi="GHEA Grapalat"/>
          <w:sz w:val="24"/>
          <w:szCs w:val="24"/>
          <w:lang w:val="hy-AM"/>
        </w:rPr>
      </w:pPr>
      <w:r w:rsidRPr="00F627E9">
        <w:rPr>
          <w:rFonts w:ascii="GHEA Grapalat" w:hAnsi="GHEA Grapalat"/>
          <w:sz w:val="24"/>
          <w:szCs w:val="24"/>
          <w:lang w:val="hy-AM"/>
        </w:rPr>
        <w:t>«Տեղական ինքնակառավարման մասին» ՀՀ օրենքի 6-րդ հոդվածի 1-ին մասի համաձայն` տեղական ինքնակառավարման մարմիններն են համայնքի ավագանին և համայնքի ղեկավարը, (...):</w:t>
      </w:r>
    </w:p>
    <w:p w14:paraId="252C8AB4" w14:textId="21114645" w:rsidR="00B31BCA" w:rsidRPr="00F627E9" w:rsidRDefault="00B31BCA" w:rsidP="00C80B29">
      <w:pPr>
        <w:pStyle w:val="ListParagraph"/>
        <w:spacing w:after="0" w:line="276" w:lineRule="auto"/>
        <w:ind w:left="0" w:right="-1" w:firstLine="567"/>
        <w:jc w:val="both"/>
        <w:rPr>
          <w:rFonts w:ascii="GHEA Grapalat" w:hAnsi="GHEA Grapalat"/>
          <w:i/>
          <w:sz w:val="24"/>
          <w:szCs w:val="24"/>
          <w:lang w:val="hy-AM"/>
        </w:rPr>
      </w:pPr>
      <w:r w:rsidRPr="00F627E9">
        <w:rPr>
          <w:rFonts w:ascii="GHEA Grapalat" w:hAnsi="GHEA Grapalat"/>
          <w:i/>
          <w:sz w:val="24"/>
          <w:szCs w:val="24"/>
          <w:lang w:val="hy-AM"/>
        </w:rPr>
        <w:t xml:space="preserve">Վերոգրյալի համատեքստում </w:t>
      </w:r>
      <w:r w:rsidR="0071730B">
        <w:rPr>
          <w:rFonts w:ascii="GHEA Grapalat" w:hAnsi="GHEA Grapalat"/>
          <w:i/>
          <w:sz w:val="24"/>
          <w:szCs w:val="24"/>
          <w:lang w:val="hy-AM"/>
        </w:rPr>
        <w:t>ՀՀ վ</w:t>
      </w:r>
      <w:r w:rsidRPr="00F627E9">
        <w:rPr>
          <w:rFonts w:ascii="GHEA Grapalat" w:hAnsi="GHEA Grapalat"/>
          <w:i/>
          <w:sz w:val="24"/>
          <w:szCs w:val="24"/>
          <w:lang w:val="hy-AM"/>
        </w:rPr>
        <w:t>ճռաբեկ դատարան</w:t>
      </w:r>
      <w:r w:rsidR="0071730B">
        <w:rPr>
          <w:rFonts w:ascii="GHEA Grapalat" w:hAnsi="GHEA Grapalat"/>
          <w:i/>
          <w:sz w:val="24"/>
          <w:szCs w:val="24"/>
          <w:lang w:val="hy-AM"/>
        </w:rPr>
        <w:t xml:space="preserve">ն </w:t>
      </w:r>
      <w:r w:rsidRPr="00F627E9">
        <w:rPr>
          <w:rFonts w:ascii="GHEA Grapalat" w:hAnsi="GHEA Grapalat"/>
          <w:i/>
          <w:sz w:val="24"/>
          <w:szCs w:val="24"/>
          <w:lang w:val="hy-AM"/>
        </w:rPr>
        <w:t>անդրադա</w:t>
      </w:r>
      <w:r w:rsidR="0071730B">
        <w:rPr>
          <w:rFonts w:ascii="GHEA Grapalat" w:hAnsi="GHEA Grapalat"/>
          <w:i/>
          <w:sz w:val="24"/>
          <w:szCs w:val="24"/>
          <w:lang w:val="hy-AM"/>
        </w:rPr>
        <w:t>րձել է</w:t>
      </w:r>
      <w:r w:rsidRPr="00F627E9">
        <w:rPr>
          <w:rFonts w:ascii="GHEA Grapalat" w:hAnsi="GHEA Grapalat"/>
          <w:i/>
          <w:sz w:val="24"/>
          <w:szCs w:val="24"/>
          <w:lang w:val="hy-AM"/>
        </w:rPr>
        <w:t xml:space="preserve"> այն հարցին, թե արդյո՞ք համայնքի ավագանու վարչական ակտի, գործողության կամ անգործության կապակցությամբ համայնքային շահերի պաշտպանության հայց հարուցելու իրավասությունը վերապահված է որևէ պետական և տեղական ինքնակառավարման մարմնի:</w:t>
      </w:r>
    </w:p>
    <w:p w14:paraId="38D1D40A" w14:textId="77777777" w:rsidR="00B31BCA" w:rsidRPr="00F627E9" w:rsidRDefault="00B31BCA" w:rsidP="00C80B29">
      <w:pPr>
        <w:pStyle w:val="ListParagraph"/>
        <w:spacing w:after="0" w:line="276" w:lineRule="auto"/>
        <w:ind w:left="0" w:right="-1" w:firstLine="567"/>
        <w:jc w:val="both"/>
        <w:rPr>
          <w:rFonts w:ascii="GHEA Grapalat" w:hAnsi="GHEA Grapalat"/>
          <w:sz w:val="24"/>
          <w:szCs w:val="24"/>
          <w:lang w:val="hy-AM"/>
        </w:rPr>
      </w:pPr>
      <w:r w:rsidRPr="00F627E9">
        <w:rPr>
          <w:rFonts w:ascii="GHEA Grapalat" w:hAnsi="GHEA Grapalat"/>
          <w:sz w:val="24"/>
          <w:szCs w:val="24"/>
          <w:lang w:val="hy-AM"/>
        </w:rPr>
        <w:t>«Տեղական ինքնակառավարման մասին» ՀՀ օրենքի 9-րդ հոդվածի 4-րդ մասի համաձայն` նույն օրենքով սահմանված պետական լիազորված մարմինը տարածքային կառավարման բնագավառի համապատասխան նախարարությունն է:</w:t>
      </w:r>
    </w:p>
    <w:p w14:paraId="64C04365" w14:textId="77777777" w:rsidR="00B31BCA" w:rsidRPr="00F627E9" w:rsidRDefault="00B31BCA" w:rsidP="00C80B29">
      <w:pPr>
        <w:pStyle w:val="ListParagraph"/>
        <w:spacing w:after="0" w:line="276" w:lineRule="auto"/>
        <w:ind w:left="0" w:right="-1" w:firstLine="567"/>
        <w:jc w:val="both"/>
        <w:rPr>
          <w:rFonts w:ascii="GHEA Grapalat" w:hAnsi="GHEA Grapalat"/>
          <w:sz w:val="24"/>
          <w:szCs w:val="24"/>
          <w:lang w:val="hy-AM"/>
        </w:rPr>
      </w:pPr>
      <w:r w:rsidRPr="00F627E9">
        <w:rPr>
          <w:rFonts w:ascii="GHEA Grapalat" w:hAnsi="GHEA Grapalat"/>
          <w:sz w:val="24"/>
          <w:szCs w:val="24"/>
          <w:lang w:val="hy-AM"/>
        </w:rPr>
        <w:t>«Տեղական ինքնակառավարման մասին» ՀՀ օրենքի 95-րդ հոդվածի 1-ին մասի համաձայն` տեղական ինքնակառավարման մարմինների սեփական լիազորությունների իրականացման նկատմամբ Հայաստանի Հանրապետության կառավարության լիազոր մարմինն օրենքով սահմանված դեպքերում և կարգով իրականացնում է իրավական հսկողություն։ Նույն հոդվածի 3-րդ մասի համաձայն` իրավական հսկողությունը սահմանափակվում է բացառապես այդ լիազորությունների իրականացման ընթացքում տեղական ինքնակառավարման մարմինների կողմից ընդունված որոշումների օրինականությունը ստուգելով:</w:t>
      </w:r>
    </w:p>
    <w:p w14:paraId="3EE669A2" w14:textId="77777777" w:rsidR="00B31BCA" w:rsidRPr="00F627E9" w:rsidRDefault="00B31BCA" w:rsidP="00C80B29">
      <w:pPr>
        <w:pStyle w:val="ListParagraph"/>
        <w:spacing w:after="0" w:line="276" w:lineRule="auto"/>
        <w:ind w:left="0" w:right="-1" w:firstLine="567"/>
        <w:jc w:val="both"/>
        <w:rPr>
          <w:rFonts w:ascii="GHEA Grapalat" w:hAnsi="GHEA Grapalat"/>
          <w:sz w:val="24"/>
          <w:szCs w:val="24"/>
          <w:lang w:val="hy-AM"/>
        </w:rPr>
      </w:pPr>
      <w:r w:rsidRPr="00F627E9">
        <w:rPr>
          <w:rFonts w:ascii="GHEA Grapalat" w:hAnsi="GHEA Grapalat"/>
          <w:sz w:val="24"/>
          <w:szCs w:val="24"/>
          <w:lang w:val="hy-AM"/>
        </w:rPr>
        <w:t>«Տեղական ինքնակառավարման մասին» ՀՀ օրենքի 96-րդ հոդվածի 1-ին մասի համաձայն` տեղական ինքնակառավարման մարմինների սեփական լիազորությունների իրականացման նկատմամբ իրավական հսկողությունը Հայաստանի Հանրապետության կառավարության լիազոր մարմինը կարող է իրականացնել անմիջականորեն կամ մարզպետների միջոցով` իր հաստատած հարցաշարերի հիման վրա:</w:t>
      </w:r>
    </w:p>
    <w:p w14:paraId="286F53EE" w14:textId="77777777" w:rsidR="00B31BCA" w:rsidRPr="00F627E9" w:rsidRDefault="00B31BCA" w:rsidP="00C80B29">
      <w:pPr>
        <w:pStyle w:val="ListParagraph"/>
        <w:spacing w:after="0" w:line="276" w:lineRule="auto"/>
        <w:ind w:left="0" w:right="-1" w:firstLine="567"/>
        <w:jc w:val="both"/>
        <w:rPr>
          <w:rFonts w:ascii="GHEA Grapalat" w:hAnsi="GHEA Grapalat"/>
          <w:sz w:val="24"/>
          <w:szCs w:val="24"/>
          <w:lang w:val="hy-AM"/>
        </w:rPr>
      </w:pPr>
      <w:r w:rsidRPr="00F627E9">
        <w:rPr>
          <w:rFonts w:ascii="GHEA Grapalat" w:hAnsi="GHEA Grapalat"/>
          <w:sz w:val="24"/>
          <w:szCs w:val="24"/>
          <w:lang w:val="hy-AM"/>
        </w:rPr>
        <w:t>Նույն հոդվածի 3-րդ մասի համաձայն՝ իրավական և մասնագիտական հսկողությունն իրականացվում է նույն հոդվածի 1-ին մասով նախատեսված Հայաստանի Հանրապետության կառավարության լիազոր մարմնի հաստատած ամենամյա աշխատանքային ծրագրին համապատասխան: Նույն մասով նախատեսված աշխատանքային ծրագրում չընդգրկված դեպքերում իրավական և մասնագիտական հսկողություն կարող է իրականացվել միայն նույն հոդվածի 1-ին մասով նախատեսված Հայաստանի Հանրապետության կառավարության լիազոր մարմնի գրավոր համաձայնությամբ:</w:t>
      </w:r>
    </w:p>
    <w:p w14:paraId="51F39066" w14:textId="77777777" w:rsidR="00B31BCA" w:rsidRPr="00F627E9" w:rsidRDefault="00B31BCA" w:rsidP="00C80B29">
      <w:pPr>
        <w:pStyle w:val="ListParagraph"/>
        <w:spacing w:after="0" w:line="276" w:lineRule="auto"/>
        <w:ind w:left="0" w:right="-1" w:firstLine="567"/>
        <w:jc w:val="both"/>
        <w:rPr>
          <w:rFonts w:ascii="GHEA Grapalat" w:hAnsi="GHEA Grapalat"/>
          <w:sz w:val="24"/>
          <w:szCs w:val="24"/>
          <w:lang w:val="hy-AM"/>
        </w:rPr>
      </w:pPr>
      <w:r w:rsidRPr="00F627E9">
        <w:rPr>
          <w:rFonts w:ascii="GHEA Grapalat" w:hAnsi="GHEA Grapalat"/>
          <w:sz w:val="24"/>
          <w:szCs w:val="24"/>
          <w:lang w:val="hy-AM"/>
        </w:rPr>
        <w:t xml:space="preserve">«Տեղական ինքնակառավարման մասին» ՀՀ օրենքի 98-րդ հոդվածի 2-րդ մասի համաձայն՝ տեղական ինքնակառավարման մարմինների լիազորությունների իրականացման նկատմամբ հսկողություն իրականացնող մարմիններն իրավասու են համայնքի ավագանու և համայնքի ղեկավարի` Հայաստանի Հանրապետության Սահմանադրությանը և օրենսդրությանը հակասող որոշումները վերացնելու կամ փոփոխելու առաջարկով որոշումը </w:t>
      </w:r>
      <w:r w:rsidRPr="00F627E9">
        <w:rPr>
          <w:rFonts w:ascii="GHEA Grapalat" w:hAnsi="GHEA Grapalat"/>
          <w:sz w:val="24"/>
          <w:szCs w:val="24"/>
          <w:lang w:val="hy-AM"/>
        </w:rPr>
        <w:lastRenderedPageBreak/>
        <w:t>մարզպետարան մուտքագրվելուց հետո` 20 աշխատանքային օրվա ընթացքում, դիմելու համապատասխանաբար համայնքի ավագանուն և համայնքի ղեկավարին:</w:t>
      </w:r>
    </w:p>
    <w:p w14:paraId="07F78914" w14:textId="77777777" w:rsidR="00B31BCA" w:rsidRPr="00F627E9" w:rsidRDefault="00B31BCA" w:rsidP="00C80B29">
      <w:pPr>
        <w:pStyle w:val="ListParagraph"/>
        <w:spacing w:after="0" w:line="276" w:lineRule="auto"/>
        <w:ind w:left="0" w:right="-1" w:firstLine="567"/>
        <w:jc w:val="both"/>
        <w:rPr>
          <w:rFonts w:ascii="GHEA Grapalat" w:hAnsi="GHEA Grapalat"/>
          <w:sz w:val="24"/>
          <w:szCs w:val="24"/>
          <w:lang w:val="hy-AM"/>
        </w:rPr>
      </w:pPr>
      <w:r w:rsidRPr="00F627E9">
        <w:rPr>
          <w:rFonts w:ascii="GHEA Grapalat" w:hAnsi="GHEA Grapalat"/>
          <w:sz w:val="24"/>
          <w:szCs w:val="24"/>
          <w:lang w:val="hy-AM"/>
        </w:rPr>
        <w:t>Նույն հոդվածի 3-րդ մասի համաձայն՝ եթե նույն հոդվածի 2-րդ մասով նախատեսված դիմումը ստանալու օրվանից հետո` մեկ ամսվա ընթացքում, տեղական ինքնակառավարման մարմինը չի փոփոխում կամ վերացնում իր որոշումը և այդ մասին տեղեկացնում դիմումը ներկայացրած մարմնին, ապա դիմումը ներկայացրած հսկողություն իրականացնող մարմինը հայց է ներկայացնում դատարան` տեղական ինքնակառավարման մարմնի որոշումն անվավեր ճանաչելու պահանջով:</w:t>
      </w:r>
    </w:p>
    <w:p w14:paraId="3E526695" w14:textId="2C8D1D3C" w:rsidR="00B31BCA" w:rsidRPr="00F627E9" w:rsidRDefault="00B31BCA" w:rsidP="00C80B29">
      <w:pPr>
        <w:pStyle w:val="ListParagraph"/>
        <w:spacing w:after="0" w:line="276" w:lineRule="auto"/>
        <w:ind w:left="0" w:right="-1" w:firstLine="567"/>
        <w:jc w:val="both"/>
        <w:rPr>
          <w:rFonts w:ascii="GHEA Grapalat" w:hAnsi="GHEA Grapalat"/>
          <w:sz w:val="24"/>
          <w:szCs w:val="24"/>
          <w:lang w:val="hy-AM"/>
        </w:rPr>
      </w:pPr>
      <w:r w:rsidRPr="00F627E9">
        <w:rPr>
          <w:rFonts w:ascii="GHEA Grapalat" w:hAnsi="GHEA Grapalat"/>
          <w:sz w:val="24"/>
          <w:szCs w:val="24"/>
          <w:lang w:val="hy-AM"/>
        </w:rPr>
        <w:t xml:space="preserve">Վերը նշված իրավական նորմերի բովանդակությունից բխում է, որ «Տեղական ինքնակառավարման մասին» ՀՀ օրենքի «Տեղական ինքնակառավարման մարմինների լիազորությունների իրականացման նկատմամբ իրավական և մասնագիտական հսկողությունը» վերտառությամբ 8-րդ գլխով նախատեսվում են, ի թիվս այլնի, տեղական ինքնակառավարման մարմինների գործունեության նկատմամբ իրականացվող հսկողության ձևերը և հսկողություն իրականացնող մարմինների իրավասությունները: </w:t>
      </w:r>
      <w:r w:rsidR="00C82537">
        <w:rPr>
          <w:rFonts w:ascii="GHEA Grapalat" w:hAnsi="GHEA Grapalat"/>
          <w:sz w:val="24"/>
          <w:szCs w:val="24"/>
          <w:lang w:val="hy-AM"/>
        </w:rPr>
        <w:t>ՀՀ վ</w:t>
      </w:r>
      <w:r w:rsidRPr="00F627E9">
        <w:rPr>
          <w:rFonts w:ascii="GHEA Grapalat" w:hAnsi="GHEA Grapalat"/>
          <w:sz w:val="24"/>
          <w:szCs w:val="24"/>
          <w:lang w:val="hy-AM"/>
        </w:rPr>
        <w:t>ճռաբեկ դատարանը նշել</w:t>
      </w:r>
      <w:r w:rsidR="00C82537">
        <w:rPr>
          <w:rFonts w:ascii="GHEA Grapalat" w:hAnsi="GHEA Grapalat"/>
          <w:sz w:val="24"/>
          <w:szCs w:val="24"/>
          <w:lang w:val="hy-AM"/>
        </w:rPr>
        <w:t xml:space="preserve"> է</w:t>
      </w:r>
      <w:r w:rsidRPr="00F627E9">
        <w:rPr>
          <w:rFonts w:ascii="GHEA Grapalat" w:hAnsi="GHEA Grapalat"/>
          <w:sz w:val="24"/>
          <w:szCs w:val="24"/>
          <w:lang w:val="hy-AM"/>
        </w:rPr>
        <w:t>, որ հսկողությունը մեծամասամբ ունի կանխարգելիչ գործառույթ և առավելապես նպատակաուղղված է ոչ իրավաչափ ակտերի կայացումը, ոչ իրավաչափ գործողությունը կամ անգործությունը, օրենքի պահանջների խախտումները կանխելուն։ Հսկողություն իրականացնող իրավասու սուբյեկտները հսկողություն իրականացնելիս բացահայտում և կանխորոշում են հսկողության ենթարկվող սուբյեկտների կողմից իրականացվող գործունեության օրինականությունը, այսինքն՝ համապատասխանությունը օրենքով տվյալ գործունեության համար նախատեսված պահանջներին։</w:t>
      </w:r>
    </w:p>
    <w:p w14:paraId="7A36434F" w14:textId="6B0F3685" w:rsidR="00B31BCA" w:rsidRPr="00F627E9" w:rsidRDefault="00B31BCA" w:rsidP="00C80B29">
      <w:pPr>
        <w:pStyle w:val="ListParagraph"/>
        <w:spacing w:after="0" w:line="276" w:lineRule="auto"/>
        <w:ind w:left="0" w:right="-1" w:firstLine="567"/>
        <w:jc w:val="both"/>
        <w:rPr>
          <w:rFonts w:ascii="GHEA Grapalat" w:hAnsi="GHEA Grapalat"/>
          <w:sz w:val="24"/>
          <w:szCs w:val="24"/>
          <w:lang w:val="hy-AM"/>
        </w:rPr>
      </w:pPr>
      <w:r w:rsidRPr="00F627E9">
        <w:rPr>
          <w:rFonts w:ascii="GHEA Grapalat" w:hAnsi="GHEA Grapalat"/>
          <w:sz w:val="24"/>
          <w:szCs w:val="24"/>
          <w:lang w:val="hy-AM"/>
        </w:rPr>
        <w:t>Տվյալ դեպքում տեղական ինքնակառավարման մարմինների սեփական լիազորությունների իրականացման նկատմամբ ՀՀ կառավարության լիազոր մարմինը օրենքով սահմանված դեպքերում և կարգով իրականացնում է իրավական հսկողություն, ինչը սահմանափակվում է բացառապես այդ լիազորությունների իրականացման օրինականության ստուգմամբ: Նույն օրենքի համաձայն՝</w:t>
      </w:r>
      <w:r w:rsidRPr="00F627E9">
        <w:rPr>
          <w:rFonts w:ascii="GHEA Grapalat" w:hAnsi="GHEA Grapalat"/>
          <w:lang w:val="hy-AM"/>
        </w:rPr>
        <w:t xml:space="preserve"> </w:t>
      </w:r>
      <w:r w:rsidRPr="00F627E9">
        <w:rPr>
          <w:rFonts w:ascii="GHEA Grapalat" w:hAnsi="GHEA Grapalat"/>
          <w:sz w:val="24"/>
          <w:szCs w:val="24"/>
          <w:lang w:val="hy-AM"/>
        </w:rPr>
        <w:t>պետական լիազորված մարմինը տարածքային կառավարման բնագավառի համապատասխան նախարարությունն է: ՀՀ կառավարության լիազոր մարմինը իրավական հսկողությունը կարող է իրականացնել անմիջականորեն կամ մարզպետների միջոցով` իր հաստատած հարցաշարերի հիման վրա և իր կողմից հաստատված ամենամյա աշխատանքային ծրագրին համապատասխան, իսկ նշված աշխատանքային ծրագրում չընդգրկված դեպքերում իրավական հսկողություն կարող է իրականացվել միայն ՀՀ կառավարության լիազոր մարմնի գրավոր համաձայնությամբ:</w:t>
      </w:r>
    </w:p>
    <w:p w14:paraId="0EC11E18" w14:textId="77777777" w:rsidR="00B31BCA" w:rsidRPr="00F627E9" w:rsidRDefault="00B31BCA" w:rsidP="00C80B29">
      <w:pPr>
        <w:pStyle w:val="ListParagraph"/>
        <w:spacing w:after="0" w:line="276" w:lineRule="auto"/>
        <w:ind w:left="0" w:right="-1" w:firstLine="567"/>
        <w:jc w:val="both"/>
        <w:rPr>
          <w:rFonts w:ascii="GHEA Grapalat" w:hAnsi="GHEA Grapalat"/>
          <w:sz w:val="24"/>
          <w:szCs w:val="24"/>
          <w:lang w:val="hy-AM"/>
        </w:rPr>
      </w:pPr>
      <w:r w:rsidRPr="00F627E9">
        <w:rPr>
          <w:rFonts w:ascii="GHEA Grapalat" w:hAnsi="GHEA Grapalat"/>
          <w:sz w:val="24"/>
          <w:szCs w:val="24"/>
          <w:lang w:val="hy-AM"/>
        </w:rPr>
        <w:t xml:space="preserve">Արդյունքում հսկողություն իրականացնող մարմիններն իրավասու են համայնքի ավագանու և համայնքի ղեկավարի` ՀՀ Սահմանադրությանը և օրենսդրությանը հակասող որոշումները վերացնելու կամ փոփոխելու առաջարկով որոշումը մարզպետարան մուտքագրվելուց հետո` 20 աշխատանքային օրվա ընթացքում, դիմելու համապատասխանաբար համայնքի ավագանուն և համայնքի ղեկավարին: Այն դեպքում, երբ դիմումը ստանալու օրվանից հետո` մեկ ամսվա ընթացքում, տեղական ինքնակառավարման մարմինը չի փոփոխում կամ վերացնում իր որոշումը և այդ մասին տեղեկացնում դիմումը ներկայացրած մարմնին, ապա դիմումը ներկայացրած հսկողություն իրականացնող մարմինը </w:t>
      </w:r>
      <w:r w:rsidRPr="00F627E9">
        <w:rPr>
          <w:rFonts w:ascii="GHEA Grapalat" w:hAnsi="GHEA Grapalat"/>
          <w:sz w:val="24"/>
          <w:szCs w:val="24"/>
          <w:lang w:val="hy-AM"/>
        </w:rPr>
        <w:lastRenderedPageBreak/>
        <w:t>հայց է ներկայացնում դատարան` տեղական ինքնակառավարման մարմնի որոշումն անվավեր ճանաչելու պահանջով:</w:t>
      </w:r>
    </w:p>
    <w:p w14:paraId="21AC43E1" w14:textId="2D58136E" w:rsidR="00B31BCA" w:rsidRPr="00F627E9" w:rsidRDefault="00F07182" w:rsidP="00C80B29">
      <w:pPr>
        <w:pStyle w:val="ListParagraph"/>
        <w:spacing w:after="0" w:line="276" w:lineRule="auto"/>
        <w:ind w:left="0" w:right="-1" w:firstLine="567"/>
        <w:jc w:val="both"/>
        <w:rPr>
          <w:rFonts w:ascii="GHEA Grapalat" w:hAnsi="GHEA Grapalat"/>
          <w:sz w:val="24"/>
          <w:szCs w:val="24"/>
          <w:lang w:val="hy-AM"/>
        </w:rPr>
      </w:pPr>
      <w:r>
        <w:rPr>
          <w:rFonts w:ascii="GHEA Grapalat" w:hAnsi="GHEA Grapalat"/>
          <w:sz w:val="24"/>
          <w:szCs w:val="24"/>
          <w:lang w:val="hy-AM"/>
        </w:rPr>
        <w:t xml:space="preserve">ՀՀ </w:t>
      </w:r>
      <w:r w:rsidR="00561BB0">
        <w:rPr>
          <w:rFonts w:ascii="GHEA Grapalat" w:hAnsi="GHEA Grapalat"/>
          <w:sz w:val="24"/>
          <w:szCs w:val="24"/>
          <w:lang w:val="hy-AM"/>
        </w:rPr>
        <w:t>վ</w:t>
      </w:r>
      <w:r w:rsidR="00B31BCA" w:rsidRPr="00F627E9">
        <w:rPr>
          <w:rFonts w:ascii="GHEA Grapalat" w:hAnsi="GHEA Grapalat"/>
          <w:sz w:val="24"/>
          <w:szCs w:val="24"/>
          <w:lang w:val="hy-AM"/>
        </w:rPr>
        <w:t>ճռաբեկ դատարանն արձանագր</w:t>
      </w:r>
      <w:r>
        <w:rPr>
          <w:rFonts w:ascii="GHEA Grapalat" w:hAnsi="GHEA Grapalat"/>
          <w:sz w:val="24"/>
          <w:szCs w:val="24"/>
          <w:lang w:val="hy-AM"/>
        </w:rPr>
        <w:t>ել</w:t>
      </w:r>
      <w:r w:rsidR="00B31BCA" w:rsidRPr="00F627E9">
        <w:rPr>
          <w:rFonts w:ascii="GHEA Grapalat" w:hAnsi="GHEA Grapalat"/>
          <w:sz w:val="24"/>
          <w:szCs w:val="24"/>
          <w:lang w:val="hy-AM"/>
        </w:rPr>
        <w:t xml:space="preserve"> է, որ տեղական ինքնակառավարման մարմինների լիազորությունների իրականացման նկատմամբ իրավական հսկողության նպատակը տեղական ինքնակառավարման մարմինների գործունեության օրինականության ապահովումն է, իսկ այդ գործընթացի իրականացման ընթացքում ձեռնարկվող միջոցները սահմանվում են բացառապես օրենքով: Այսինքն՝ «Տեղական ինքնակառավարման մասին» ՀՀ օրենքի «Տեղական ինքնակառավարման մարմինների լիազորությունների իրականացման նկատմամբ իրավական և մասնագիտական հսկողությունը» վերտառությամբ 8-րդ գլխով նախատեսված է տեղական ինքնակառավարման մարմինների գործունեության նկատմամբ հսկողության այնպիսի համալիր կառուցակարգ, որը բաղկացած է օրենքով նախատեսված հաջորդական քայլերի ամբողջությունից, որն արդյունքում կարող է եզրափակվել հսկողություն իրականացնող մարմնի կողմից հայցի հարուցմամբ:</w:t>
      </w:r>
    </w:p>
    <w:p w14:paraId="68B4DB50" w14:textId="3628A221" w:rsidR="00B31BCA" w:rsidRPr="00F627E9" w:rsidRDefault="005617CA" w:rsidP="00C80B29">
      <w:pPr>
        <w:pStyle w:val="ListParagraph"/>
        <w:spacing w:after="0" w:line="276" w:lineRule="auto"/>
        <w:ind w:left="0" w:right="-1" w:firstLine="567"/>
        <w:jc w:val="both"/>
        <w:rPr>
          <w:rFonts w:ascii="GHEA Grapalat" w:hAnsi="GHEA Grapalat"/>
          <w:sz w:val="24"/>
          <w:szCs w:val="24"/>
          <w:lang w:val="hy-AM"/>
        </w:rPr>
      </w:pPr>
      <w:r>
        <w:rPr>
          <w:rFonts w:ascii="GHEA Grapalat" w:hAnsi="GHEA Grapalat"/>
          <w:sz w:val="24"/>
          <w:szCs w:val="24"/>
          <w:lang w:val="hy-AM"/>
        </w:rPr>
        <w:t>ՀՀ վ</w:t>
      </w:r>
      <w:r w:rsidR="00B31BCA" w:rsidRPr="00F627E9">
        <w:rPr>
          <w:rFonts w:ascii="GHEA Grapalat" w:hAnsi="GHEA Grapalat"/>
          <w:sz w:val="24"/>
          <w:szCs w:val="24"/>
          <w:lang w:val="hy-AM"/>
        </w:rPr>
        <w:t>ճռաբեկ դատարան</w:t>
      </w:r>
      <w:r>
        <w:rPr>
          <w:rFonts w:ascii="GHEA Grapalat" w:hAnsi="GHEA Grapalat"/>
          <w:sz w:val="24"/>
          <w:szCs w:val="24"/>
          <w:lang w:val="hy-AM"/>
        </w:rPr>
        <w:t>ն</w:t>
      </w:r>
      <w:r w:rsidR="00B31BCA" w:rsidRPr="00F627E9">
        <w:rPr>
          <w:rFonts w:ascii="GHEA Grapalat" w:hAnsi="GHEA Grapalat"/>
          <w:sz w:val="24"/>
          <w:szCs w:val="24"/>
          <w:lang w:val="hy-AM"/>
        </w:rPr>
        <w:t xml:space="preserve"> ընդգծել</w:t>
      </w:r>
      <w:r>
        <w:rPr>
          <w:rFonts w:ascii="GHEA Grapalat" w:hAnsi="GHEA Grapalat"/>
          <w:sz w:val="24"/>
          <w:szCs w:val="24"/>
          <w:lang w:val="hy-AM"/>
        </w:rPr>
        <w:t xml:space="preserve"> է</w:t>
      </w:r>
      <w:r w:rsidR="00B31BCA" w:rsidRPr="00F627E9">
        <w:rPr>
          <w:rFonts w:ascii="GHEA Grapalat" w:hAnsi="GHEA Grapalat"/>
          <w:sz w:val="24"/>
          <w:szCs w:val="24"/>
          <w:lang w:val="hy-AM"/>
        </w:rPr>
        <w:t xml:space="preserve">, որ նշված կառուցակարգի շրջանակներում կիրառվող միջոցները, մասնավորապես՝ տեղական ինքնակառավարման մարմնի որոշումն անվավեր ճանաչելու պահանջով դատարան հայց ներկայացնելը, կարող են ձեռնարկվել բացառապես տեղական ինքնակառավարման մարմինների լիազորությունների իրականացման նկատմամբ իրավական հսկողության իրականացման շրջանակներում՝ ամենամյա աշխատանքային ծրագրին համապատասխան: </w:t>
      </w:r>
      <w:r>
        <w:rPr>
          <w:rFonts w:ascii="GHEA Grapalat" w:hAnsi="GHEA Grapalat"/>
          <w:sz w:val="24"/>
          <w:szCs w:val="24"/>
          <w:lang w:val="hy-AM"/>
        </w:rPr>
        <w:t>ՀՀ վ</w:t>
      </w:r>
      <w:r w:rsidR="00B31BCA" w:rsidRPr="00F627E9">
        <w:rPr>
          <w:rFonts w:ascii="GHEA Grapalat" w:hAnsi="GHEA Grapalat"/>
          <w:sz w:val="24"/>
          <w:szCs w:val="24"/>
          <w:lang w:val="hy-AM"/>
        </w:rPr>
        <w:t>ճռաբեկ դատարանը գտ</w:t>
      </w:r>
      <w:r>
        <w:rPr>
          <w:rFonts w:ascii="GHEA Grapalat" w:hAnsi="GHEA Grapalat"/>
          <w:sz w:val="24"/>
          <w:szCs w:val="24"/>
          <w:lang w:val="hy-AM"/>
        </w:rPr>
        <w:t>ել</w:t>
      </w:r>
      <w:r w:rsidR="00B31BCA" w:rsidRPr="00F627E9">
        <w:rPr>
          <w:rFonts w:ascii="GHEA Grapalat" w:hAnsi="GHEA Grapalat"/>
          <w:sz w:val="24"/>
          <w:szCs w:val="24"/>
          <w:lang w:val="hy-AM"/>
        </w:rPr>
        <w:t xml:space="preserve"> է, որ նշված կարգավորման իրացումն ուղղված է օրինականության պահպանմանը և տեղական ինքնակառավարման մարմինների հետ հսկողություն իրականացնող մարմնի անհամաձայնության դեպքում հարցի դատական կարգով վերջնական լուծմանը: Ուստի </w:t>
      </w:r>
      <w:r w:rsidR="008C47A2">
        <w:rPr>
          <w:rFonts w:ascii="GHEA Grapalat" w:hAnsi="GHEA Grapalat"/>
          <w:sz w:val="24"/>
          <w:szCs w:val="24"/>
          <w:lang w:val="hy-AM"/>
        </w:rPr>
        <w:t>ՀՀ վ</w:t>
      </w:r>
      <w:r w:rsidR="00B31BCA" w:rsidRPr="00F627E9">
        <w:rPr>
          <w:rFonts w:ascii="GHEA Grapalat" w:hAnsi="GHEA Grapalat"/>
          <w:sz w:val="24"/>
          <w:szCs w:val="24"/>
          <w:lang w:val="hy-AM"/>
        </w:rPr>
        <w:t>ճռաբեկ դատարանը գտ</w:t>
      </w:r>
      <w:r w:rsidR="008C47A2">
        <w:rPr>
          <w:rFonts w:ascii="GHEA Grapalat" w:hAnsi="GHEA Grapalat"/>
          <w:sz w:val="24"/>
          <w:szCs w:val="24"/>
          <w:lang w:val="hy-AM"/>
        </w:rPr>
        <w:t>ել</w:t>
      </w:r>
      <w:r w:rsidR="00B31BCA" w:rsidRPr="00F627E9">
        <w:rPr>
          <w:rFonts w:ascii="GHEA Grapalat" w:hAnsi="GHEA Grapalat"/>
          <w:sz w:val="24"/>
          <w:szCs w:val="24"/>
          <w:lang w:val="hy-AM"/>
        </w:rPr>
        <w:t xml:space="preserve"> է, որ դատախազի կողմից հայց ներկայացնելու առաջարկությունը չի կարող հիմք հանդիսանալ տեղական ինքնակառավարման մարմինների լիազորությունների նկատմամբ իրավական հսկողության իրականացման համար, քանի որ նշված կառուցակարգը հետապնդում է բոլորովին այլ նպատակ և կարող է իրացվել միայն օրենքով սահմանված դեպքերում և կարգով:</w:t>
      </w:r>
    </w:p>
    <w:p w14:paraId="7D4E7E53" w14:textId="2A75FCC5" w:rsidR="00B31BCA" w:rsidRPr="00F627E9" w:rsidRDefault="00B31BCA" w:rsidP="00C80B29">
      <w:pPr>
        <w:pStyle w:val="ListParagraph"/>
        <w:spacing w:after="0" w:line="276" w:lineRule="auto"/>
        <w:ind w:left="0" w:right="-1" w:firstLine="567"/>
        <w:jc w:val="both"/>
        <w:rPr>
          <w:rFonts w:ascii="GHEA Grapalat" w:hAnsi="GHEA Grapalat"/>
          <w:sz w:val="24"/>
          <w:szCs w:val="24"/>
          <w:lang w:val="hy-AM"/>
        </w:rPr>
      </w:pPr>
      <w:r w:rsidRPr="00F627E9">
        <w:rPr>
          <w:rFonts w:ascii="GHEA Grapalat" w:hAnsi="GHEA Grapalat"/>
          <w:sz w:val="24"/>
          <w:szCs w:val="24"/>
          <w:lang w:val="hy-AM"/>
        </w:rPr>
        <w:t xml:space="preserve">Այսպիսով, </w:t>
      </w:r>
      <w:r w:rsidR="008C47A2">
        <w:rPr>
          <w:rFonts w:ascii="GHEA Grapalat" w:hAnsi="GHEA Grapalat"/>
          <w:sz w:val="24"/>
          <w:szCs w:val="24"/>
          <w:lang w:val="hy-AM"/>
        </w:rPr>
        <w:t>ՀՀ վ</w:t>
      </w:r>
      <w:r w:rsidRPr="00F627E9">
        <w:rPr>
          <w:rFonts w:ascii="GHEA Grapalat" w:hAnsi="GHEA Grapalat"/>
          <w:sz w:val="24"/>
          <w:szCs w:val="24"/>
          <w:lang w:val="hy-AM"/>
        </w:rPr>
        <w:t>ճռաբեկ դատարանն արձանագր</w:t>
      </w:r>
      <w:r w:rsidR="008C47A2">
        <w:rPr>
          <w:rFonts w:ascii="GHEA Grapalat" w:hAnsi="GHEA Grapalat"/>
          <w:sz w:val="24"/>
          <w:szCs w:val="24"/>
          <w:lang w:val="hy-AM"/>
        </w:rPr>
        <w:t>ել</w:t>
      </w:r>
      <w:r w:rsidRPr="00F627E9">
        <w:rPr>
          <w:rFonts w:ascii="GHEA Grapalat" w:hAnsi="GHEA Grapalat"/>
          <w:sz w:val="24"/>
          <w:szCs w:val="24"/>
          <w:lang w:val="hy-AM"/>
        </w:rPr>
        <w:t xml:space="preserve"> է, որ տեղական ինքնակառավարման մարմինների լիազորությունների իրականացման նկատմամբ իրավական հսկողությունն ամենևին չի հետապնդում համայնքի գույքային և ոչ գույքային շահերի պաշտպանության նպատակ և նշված գործընթացի ընթացքում կիրառելի միջոցները կարող են իրացվել միայն օրենքով նախատեսված հսկողության իրականացման շրջանակներում՝ ամենամյա աշխատանքային ծրագրին համապատասխան: Ուստի նույն օրենքի իմաստով ՀՀ կառավարության լիազոր մարմինը չի կարող համարվել այն պետական մարմինը, որին վերապահված է համայնքային շահերի պաշտպանությանն առնչվող տվյալ հարցերով հայց ներկայացնելը:</w:t>
      </w:r>
    </w:p>
    <w:p w14:paraId="4751366E" w14:textId="11052974" w:rsidR="00B31BCA" w:rsidRPr="005E42AE" w:rsidRDefault="00486DA9" w:rsidP="00C80B29">
      <w:pPr>
        <w:tabs>
          <w:tab w:val="left" w:pos="7785"/>
        </w:tabs>
        <w:spacing w:line="276" w:lineRule="auto"/>
        <w:ind w:right="-1"/>
        <w:jc w:val="both"/>
        <w:rPr>
          <w:rFonts w:ascii="GHEA Grapalat" w:hAnsi="GHEA Grapalat"/>
          <w:iCs/>
          <w:lang w:val="hy-AM"/>
        </w:rPr>
      </w:pPr>
      <w:r w:rsidRPr="005E42AE">
        <w:rPr>
          <w:rFonts w:ascii="GHEA Grapalat" w:hAnsi="GHEA Grapalat"/>
          <w:iCs/>
          <w:lang w:val="hy-AM"/>
        </w:rPr>
        <w:t xml:space="preserve">       </w:t>
      </w:r>
      <w:r w:rsidR="00B31BCA" w:rsidRPr="005E42AE">
        <w:rPr>
          <w:rFonts w:ascii="GHEA Grapalat" w:hAnsi="GHEA Grapalat"/>
          <w:iCs/>
          <w:lang w:val="hy-AM"/>
        </w:rPr>
        <w:t xml:space="preserve">Ամփոփելով վերոգրյալը՝ </w:t>
      </w:r>
      <w:r w:rsidR="008C47A2" w:rsidRPr="005E42AE">
        <w:rPr>
          <w:rFonts w:ascii="GHEA Grapalat" w:hAnsi="GHEA Grapalat"/>
          <w:iCs/>
          <w:lang w:val="hy-AM"/>
        </w:rPr>
        <w:t>ՀՀ վ</w:t>
      </w:r>
      <w:r w:rsidR="00B31BCA" w:rsidRPr="005E42AE">
        <w:rPr>
          <w:rFonts w:ascii="GHEA Grapalat" w:hAnsi="GHEA Grapalat"/>
          <w:iCs/>
          <w:lang w:val="hy-AM"/>
        </w:rPr>
        <w:t>ճռաբեկ դատարանն արձանագր</w:t>
      </w:r>
      <w:r w:rsidR="008C47A2" w:rsidRPr="005E42AE">
        <w:rPr>
          <w:rFonts w:ascii="GHEA Grapalat" w:hAnsi="GHEA Grapalat"/>
          <w:iCs/>
          <w:lang w:val="hy-AM"/>
        </w:rPr>
        <w:t>ել</w:t>
      </w:r>
      <w:r w:rsidR="00B31BCA" w:rsidRPr="005E42AE">
        <w:rPr>
          <w:rFonts w:ascii="GHEA Grapalat" w:hAnsi="GHEA Grapalat"/>
          <w:iCs/>
          <w:lang w:val="hy-AM"/>
        </w:rPr>
        <w:t xml:space="preserve"> է, որ համայնքի ավագանու որոշումների վիճարկման պարագայում դատախազությունը օժտված է պետական (համայնքային) շահերի պաշտպանության հայց հարուցելու առաջնային իրավասությամբ, քանի որ տվյալ հարցով հայց ներկայացնելը օրենսդրությամբ վերապահված չէ որևէ պետական կամ տեղական ինքնակառավարման մարմնի</w:t>
      </w:r>
      <w:r w:rsidR="008C47A2" w:rsidRPr="005E42AE">
        <w:rPr>
          <w:rFonts w:ascii="GHEA Grapalat" w:hAnsi="GHEA Grapalat"/>
          <w:iCs/>
          <w:lang w:val="hy-AM"/>
        </w:rPr>
        <w:t xml:space="preserve"> </w:t>
      </w:r>
      <w:r w:rsidR="008C47A2" w:rsidRPr="00052928">
        <w:rPr>
          <w:rFonts w:ascii="GHEA Grapalat" w:hAnsi="GHEA Grapalat"/>
          <w:i/>
          <w:lang w:val="hy-AM"/>
        </w:rPr>
        <w:t xml:space="preserve">(տե՛ս, </w:t>
      </w:r>
      <w:r w:rsidRPr="00052928">
        <w:rPr>
          <w:rFonts w:ascii="GHEA Grapalat" w:hAnsi="GHEA Grapalat" w:cs="Sylfaen"/>
          <w:i/>
          <w:lang w:val="hy-AM"/>
        </w:rPr>
        <w:t xml:space="preserve">ՀՀ գլխավոր </w:t>
      </w:r>
      <w:r w:rsidRPr="00052928">
        <w:rPr>
          <w:rFonts w:ascii="GHEA Grapalat" w:hAnsi="GHEA Grapalat" w:cs="Sylfaen"/>
          <w:i/>
          <w:lang w:val="hy-AM"/>
        </w:rPr>
        <w:lastRenderedPageBreak/>
        <w:t xml:space="preserve">դատախազությունն ընդդեմ Արտաշատի համայնքապետարանի թիվ </w:t>
      </w:r>
      <w:r w:rsidRPr="00052928">
        <w:rPr>
          <w:rFonts w:ascii="GHEA Grapalat" w:hAnsi="GHEA Grapalat"/>
          <w:i/>
          <w:lang w:val="hy-AM"/>
        </w:rPr>
        <w:t>ՎԴ/4556/05/23 վարչական գործով ՀՀ վճռաբեկ դատարանի 10</w:t>
      </w:r>
      <w:r w:rsidRPr="00052928">
        <w:rPr>
          <w:rFonts w:ascii="Cambria Math" w:hAnsi="Cambria Math" w:cs="Cambria Math"/>
          <w:i/>
          <w:lang w:val="hy-AM"/>
        </w:rPr>
        <w:t>․</w:t>
      </w:r>
      <w:r w:rsidRPr="00052928">
        <w:rPr>
          <w:rFonts w:ascii="GHEA Grapalat" w:hAnsi="GHEA Grapalat"/>
          <w:i/>
          <w:lang w:val="hy-AM"/>
        </w:rPr>
        <w:t>05</w:t>
      </w:r>
      <w:r w:rsidRPr="00052928">
        <w:rPr>
          <w:rFonts w:ascii="Cambria Math" w:hAnsi="Cambria Math" w:cs="Cambria Math"/>
          <w:i/>
          <w:lang w:val="hy-AM"/>
        </w:rPr>
        <w:t>․</w:t>
      </w:r>
      <w:r w:rsidRPr="00052928">
        <w:rPr>
          <w:rFonts w:ascii="GHEA Grapalat" w:hAnsi="GHEA Grapalat"/>
          <w:i/>
          <w:lang w:val="hy-AM"/>
        </w:rPr>
        <w:t>2024 թվականի որոշումը</w:t>
      </w:r>
      <w:r w:rsidR="008C47A2" w:rsidRPr="00052928">
        <w:rPr>
          <w:rFonts w:ascii="GHEA Grapalat" w:hAnsi="GHEA Grapalat"/>
          <w:i/>
          <w:lang w:val="hy-AM"/>
        </w:rPr>
        <w:t>)</w:t>
      </w:r>
      <w:r w:rsidR="00B31BCA" w:rsidRPr="005E42AE">
        <w:rPr>
          <w:rFonts w:ascii="GHEA Grapalat" w:hAnsi="GHEA Grapalat"/>
          <w:iCs/>
          <w:lang w:val="hy-AM"/>
        </w:rPr>
        <w:t>:</w:t>
      </w:r>
    </w:p>
    <w:p w14:paraId="11A1F29B" w14:textId="76514497" w:rsidR="00B31BCA" w:rsidRDefault="006C463B" w:rsidP="00C80B29">
      <w:pPr>
        <w:pStyle w:val="ListParagraph"/>
        <w:spacing w:after="0" w:line="276" w:lineRule="auto"/>
        <w:ind w:left="0" w:right="-1" w:firstLine="567"/>
        <w:jc w:val="both"/>
        <w:rPr>
          <w:rFonts w:ascii="GHEA Grapalat" w:hAnsi="GHEA Grapalat"/>
          <w:iCs/>
          <w:sz w:val="24"/>
          <w:szCs w:val="24"/>
          <w:lang w:val="hy-AM"/>
        </w:rPr>
      </w:pPr>
      <w:r>
        <w:rPr>
          <w:rFonts w:ascii="GHEA Grapalat" w:hAnsi="GHEA Grapalat"/>
          <w:iCs/>
          <w:sz w:val="24"/>
          <w:szCs w:val="24"/>
          <w:lang w:val="hy-AM"/>
        </w:rPr>
        <w:t>Վ</w:t>
      </w:r>
      <w:r w:rsidR="00C63320" w:rsidRPr="00C63320">
        <w:rPr>
          <w:rFonts w:ascii="GHEA Grapalat" w:hAnsi="GHEA Grapalat"/>
          <w:iCs/>
          <w:sz w:val="24"/>
          <w:szCs w:val="24"/>
          <w:lang w:val="hy-AM"/>
        </w:rPr>
        <w:t>ճռաբեկ դատարանն ար</w:t>
      </w:r>
      <w:r w:rsidR="00F269FD">
        <w:rPr>
          <w:rFonts w:ascii="GHEA Grapalat" w:hAnsi="GHEA Grapalat"/>
          <w:iCs/>
          <w:sz w:val="24"/>
          <w:szCs w:val="24"/>
          <w:lang w:val="hy-AM"/>
        </w:rPr>
        <w:t>ձ</w:t>
      </w:r>
      <w:r w:rsidR="00C63320" w:rsidRPr="00C63320">
        <w:rPr>
          <w:rFonts w:ascii="GHEA Grapalat" w:hAnsi="GHEA Grapalat"/>
          <w:iCs/>
          <w:sz w:val="24"/>
          <w:szCs w:val="24"/>
          <w:lang w:val="hy-AM"/>
        </w:rPr>
        <w:t xml:space="preserve">անագրում է, որ </w:t>
      </w:r>
      <w:r>
        <w:rPr>
          <w:rFonts w:ascii="GHEA Grapalat" w:hAnsi="GHEA Grapalat"/>
          <w:iCs/>
          <w:sz w:val="24"/>
          <w:szCs w:val="24"/>
          <w:lang w:val="hy-AM"/>
        </w:rPr>
        <w:t>ՀՀ վ</w:t>
      </w:r>
      <w:r w:rsidR="00C63320" w:rsidRPr="00C63320">
        <w:rPr>
          <w:rFonts w:ascii="GHEA Grapalat" w:hAnsi="GHEA Grapalat"/>
          <w:iCs/>
          <w:sz w:val="24"/>
          <w:szCs w:val="24"/>
          <w:lang w:val="hy-AM"/>
        </w:rPr>
        <w:t>ճռաբեկ դատարանի վերը նշված իրավական դիրքորոշումները հավա</w:t>
      </w:r>
      <w:r w:rsidR="00F269FD">
        <w:rPr>
          <w:rFonts w:ascii="GHEA Grapalat" w:hAnsi="GHEA Grapalat"/>
          <w:iCs/>
          <w:sz w:val="24"/>
          <w:szCs w:val="24"/>
          <w:lang w:val="hy-AM"/>
        </w:rPr>
        <w:t>ս</w:t>
      </w:r>
      <w:r w:rsidR="00C63320" w:rsidRPr="00C63320">
        <w:rPr>
          <w:rFonts w:ascii="GHEA Grapalat" w:hAnsi="GHEA Grapalat"/>
          <w:iCs/>
          <w:sz w:val="24"/>
          <w:szCs w:val="24"/>
          <w:lang w:val="hy-AM"/>
        </w:rPr>
        <w:t xml:space="preserve">արապես կիրառելի են այն դեպքում, երբ </w:t>
      </w:r>
      <w:r w:rsidR="00F20B58">
        <w:rPr>
          <w:rFonts w:ascii="GHEA Grapalat" w:hAnsi="GHEA Grapalat"/>
          <w:iCs/>
          <w:sz w:val="24"/>
          <w:szCs w:val="24"/>
          <w:lang w:val="hy-AM"/>
        </w:rPr>
        <w:t xml:space="preserve">ավագանու </w:t>
      </w:r>
      <w:r w:rsidR="00C63320" w:rsidRPr="00C63320">
        <w:rPr>
          <w:rFonts w:ascii="GHEA Grapalat" w:hAnsi="GHEA Grapalat"/>
          <w:iCs/>
          <w:sz w:val="24"/>
          <w:szCs w:val="24"/>
          <w:lang w:val="hy-AM"/>
        </w:rPr>
        <w:t>վիճարկվող իրավական ակտը նորմատիվ բնույթի է</w:t>
      </w:r>
      <w:r w:rsidR="00346E96">
        <w:rPr>
          <w:rFonts w:ascii="GHEA Grapalat" w:hAnsi="GHEA Grapalat"/>
          <w:iCs/>
          <w:sz w:val="24"/>
          <w:szCs w:val="24"/>
          <w:lang w:val="hy-AM"/>
        </w:rPr>
        <w:t>,</w:t>
      </w:r>
      <w:r w:rsidR="00F269FD">
        <w:rPr>
          <w:rFonts w:ascii="GHEA Grapalat" w:hAnsi="GHEA Grapalat"/>
          <w:iCs/>
          <w:sz w:val="24"/>
          <w:szCs w:val="24"/>
          <w:lang w:val="hy-AM"/>
        </w:rPr>
        <w:t xml:space="preserve"> և ներկայացված է ավագանու ընդունած նորմատիվ ակտն անվավեր ճանաչելու պահանջի վերաբերյալ դիմում</w:t>
      </w:r>
      <w:r w:rsidR="00C63320" w:rsidRPr="00C63320">
        <w:rPr>
          <w:rFonts w:ascii="GHEA Grapalat" w:hAnsi="GHEA Grapalat"/>
          <w:iCs/>
          <w:sz w:val="24"/>
          <w:szCs w:val="24"/>
          <w:lang w:val="hy-AM"/>
        </w:rPr>
        <w:t>։</w:t>
      </w:r>
    </w:p>
    <w:p w14:paraId="726F4CD5" w14:textId="77777777" w:rsidR="00346E96" w:rsidRPr="00C63320" w:rsidRDefault="00346E96" w:rsidP="00C80B29">
      <w:pPr>
        <w:pStyle w:val="ListParagraph"/>
        <w:spacing w:after="0" w:line="276" w:lineRule="auto"/>
        <w:ind w:left="0" w:right="-1" w:firstLine="567"/>
        <w:jc w:val="both"/>
        <w:rPr>
          <w:rFonts w:ascii="GHEA Grapalat" w:hAnsi="GHEA Grapalat"/>
          <w:iCs/>
          <w:sz w:val="24"/>
          <w:szCs w:val="24"/>
          <w:lang w:val="hy-AM"/>
        </w:rPr>
      </w:pPr>
    </w:p>
    <w:p w14:paraId="4D239176" w14:textId="77777777" w:rsidR="00C63320" w:rsidRPr="00346E96" w:rsidRDefault="00C63320" w:rsidP="00C80B29">
      <w:pPr>
        <w:pStyle w:val="ListParagraph"/>
        <w:spacing w:after="0" w:line="276" w:lineRule="auto"/>
        <w:ind w:left="0" w:right="-1" w:firstLine="567"/>
        <w:jc w:val="both"/>
        <w:rPr>
          <w:rFonts w:ascii="GHEA Grapalat" w:hAnsi="GHEA Grapalat"/>
          <w:iCs/>
          <w:sz w:val="8"/>
          <w:szCs w:val="8"/>
          <w:lang w:val="hy-AM"/>
        </w:rPr>
      </w:pPr>
    </w:p>
    <w:p w14:paraId="0CE4D338" w14:textId="77777777" w:rsidR="00B31BCA" w:rsidRPr="00F627E9" w:rsidRDefault="00B31BCA" w:rsidP="00C80B29">
      <w:pPr>
        <w:spacing w:line="276" w:lineRule="auto"/>
        <w:ind w:right="-1" w:firstLine="567"/>
        <w:jc w:val="both"/>
        <w:rPr>
          <w:rFonts w:ascii="GHEA Grapalat" w:hAnsi="GHEA Grapalat"/>
          <w:b/>
          <w:bCs/>
          <w:i/>
          <w:iCs/>
          <w:lang w:val="hy-AM"/>
        </w:rPr>
      </w:pPr>
      <w:r w:rsidRPr="00F627E9">
        <w:rPr>
          <w:rFonts w:ascii="GHEA Grapalat" w:hAnsi="GHEA Grapalat"/>
          <w:b/>
          <w:bCs/>
          <w:i/>
          <w:iCs/>
          <w:lang w:val="hy-AM"/>
        </w:rPr>
        <w:t xml:space="preserve">Վերոգրյալ իրավական դիրքորոշումների կիրառումը սույն գործի փաստերի նկատմամբ. </w:t>
      </w:r>
    </w:p>
    <w:p w14:paraId="4187B395" w14:textId="1293404C" w:rsidR="00B31BCA" w:rsidRPr="00F627E9" w:rsidRDefault="00B31BCA" w:rsidP="00C80B29">
      <w:pPr>
        <w:spacing w:line="276" w:lineRule="auto"/>
        <w:ind w:right="-1" w:firstLine="567"/>
        <w:contextualSpacing/>
        <w:jc w:val="both"/>
        <w:rPr>
          <w:rFonts w:ascii="GHEA Grapalat" w:hAnsi="GHEA Grapalat"/>
          <w:lang w:val="hy-AM"/>
        </w:rPr>
      </w:pPr>
      <w:r w:rsidRPr="00F627E9">
        <w:rPr>
          <w:rFonts w:ascii="GHEA Grapalat" w:hAnsi="GHEA Grapalat"/>
          <w:lang w:val="hy-AM"/>
        </w:rPr>
        <w:t xml:space="preserve">Դիմելով դատարան` </w:t>
      </w:r>
      <w:r w:rsidR="00241B5A" w:rsidRPr="00F627E9">
        <w:rPr>
          <w:rFonts w:ascii="GHEA Grapalat" w:hAnsi="GHEA Grapalat"/>
          <w:lang w:val="hy-AM"/>
        </w:rPr>
        <w:t>ՀՀ գլխավոր դատախազությունը պահանջել է ուժի մեջ մտնելու պահից անվավեր ճանաչել Աբովյան քաղաքային համայնքի ավագանու 07.12.2011 թվականի թիվ 82-Ն որոշումը` հավելված 2-ում ներառված ցանկի Հատիսի փողոց թիվ 1/21 հասցեի անշարժ գույքն օգտագործման և օտարման տրամադրման ենթակա հողամասերի ցանկի մեջ ներառված լինելու մասով։</w:t>
      </w:r>
    </w:p>
    <w:p w14:paraId="4B4714DF" w14:textId="70DE1AFB" w:rsidR="001C02E3" w:rsidRPr="00F627E9" w:rsidRDefault="00B31BCA" w:rsidP="00C80B29">
      <w:pPr>
        <w:spacing w:line="276" w:lineRule="auto"/>
        <w:ind w:right="-1" w:firstLine="567"/>
        <w:contextualSpacing/>
        <w:jc w:val="both"/>
        <w:rPr>
          <w:rFonts w:ascii="GHEA Grapalat" w:hAnsi="GHEA Grapalat"/>
          <w:i/>
          <w:lang w:val="hy-AM"/>
        </w:rPr>
      </w:pPr>
      <w:r w:rsidRPr="00F627E9">
        <w:rPr>
          <w:rFonts w:ascii="GHEA Grapalat" w:hAnsi="GHEA Grapalat"/>
          <w:b/>
          <w:bCs/>
          <w:lang w:val="hy-AM"/>
        </w:rPr>
        <w:t>Դատարանը</w:t>
      </w:r>
      <w:r w:rsidRPr="00F627E9">
        <w:rPr>
          <w:rFonts w:ascii="GHEA Grapalat" w:hAnsi="GHEA Grapalat"/>
          <w:lang w:val="hy-AM"/>
        </w:rPr>
        <w:t xml:space="preserve"> </w:t>
      </w:r>
      <w:r w:rsidR="00FA7303" w:rsidRPr="00F627E9">
        <w:rPr>
          <w:rFonts w:ascii="GHEA Grapalat" w:hAnsi="GHEA Grapalat"/>
          <w:lang w:val="hy-AM"/>
        </w:rPr>
        <w:t>1</w:t>
      </w:r>
      <w:r w:rsidR="00241B5A" w:rsidRPr="00F627E9">
        <w:rPr>
          <w:rFonts w:ascii="GHEA Grapalat" w:hAnsi="GHEA Grapalat"/>
          <w:lang w:val="hy-AM"/>
        </w:rPr>
        <w:t>7</w:t>
      </w:r>
      <w:r w:rsidRPr="00F627E9">
        <w:rPr>
          <w:rFonts w:ascii="GHEA Grapalat" w:hAnsi="GHEA Grapalat"/>
          <w:lang w:val="hy-AM"/>
        </w:rPr>
        <w:t>.</w:t>
      </w:r>
      <w:r w:rsidR="00241B5A" w:rsidRPr="00F627E9">
        <w:rPr>
          <w:rFonts w:ascii="GHEA Grapalat" w:hAnsi="GHEA Grapalat"/>
          <w:lang w:val="hy-AM"/>
        </w:rPr>
        <w:t>1</w:t>
      </w:r>
      <w:r w:rsidR="00FA7303" w:rsidRPr="00F627E9">
        <w:rPr>
          <w:rFonts w:ascii="GHEA Grapalat" w:hAnsi="GHEA Grapalat"/>
          <w:lang w:val="hy-AM"/>
        </w:rPr>
        <w:t>0</w:t>
      </w:r>
      <w:r w:rsidRPr="00F627E9">
        <w:rPr>
          <w:rFonts w:ascii="GHEA Grapalat" w:hAnsi="GHEA Grapalat"/>
          <w:lang w:val="hy-AM"/>
        </w:rPr>
        <w:t>.2023 թվականի «</w:t>
      </w:r>
      <w:r w:rsidR="00241B5A" w:rsidRPr="00F627E9">
        <w:rPr>
          <w:rFonts w:ascii="GHEA Grapalat" w:hAnsi="GHEA Grapalat"/>
          <w:lang w:val="hy-AM"/>
        </w:rPr>
        <w:t xml:space="preserve">Դիմումի </w:t>
      </w:r>
      <w:r w:rsidRPr="00F627E9">
        <w:rPr>
          <w:rFonts w:ascii="GHEA Grapalat" w:hAnsi="GHEA Grapalat"/>
          <w:lang w:val="hy-AM"/>
        </w:rPr>
        <w:t xml:space="preserve">ընդունումը մերժելու մասին» որոշմամբ դիմումի ընդունումը ՀՀ վարչական դատավարության օրենսգրքի 80-րդ հոդվածի 1-ին մասի 4-րդ կետի հիմքով մերժել է այն հիմնավորմամբ, որ </w:t>
      </w:r>
      <w:r w:rsidRPr="00F627E9">
        <w:rPr>
          <w:rFonts w:ascii="GHEA Grapalat" w:hAnsi="GHEA Grapalat"/>
          <w:i/>
          <w:lang w:val="hy-AM"/>
        </w:rPr>
        <w:t>«(...)</w:t>
      </w:r>
      <w:r w:rsidR="001C02E3" w:rsidRPr="00F627E9">
        <w:rPr>
          <w:rFonts w:ascii="GHEA Grapalat" w:hAnsi="GHEA Grapalat"/>
          <w:i/>
          <w:lang w:val="hy-AM"/>
        </w:rPr>
        <w:t xml:space="preserve"> վիճելի որոշումն ընդունելիս, այն է՝ 07.12.2011 թվականին համայնքների ավագանիների որոշումների նկատմամբ իրավական վերահսկողությունն վերապահված է եղել մարզպետին, իսկ ներկայումս տեղական ինքնակառավարման մարմինների լիազորությունների նկատմամբ իրավական հսկողությունը վերապահված է համապատասխան հսկողություն իրականացնող՝ ՀՀ կառավարության լիազոր մարմնին, մասնավորապես՝ ՀՀ տարածքային կառավարման բնագավառի համապատասխան նախարարությանը (տարածքային կառավարման և ենթակառուցվածքների նախարարությանը՝ համաձայն «Կառավարության կառուցվածքի և գործունեության մասին» ՀՀ օրենքի 2-րդ հոդվածի 2-րդ մասի 9-րդ կետի), այսինքն՝ օրենքով նախատեսված են այն մարմինները, որոնք համայնքի ավագանու որոշումներն անվավեր ճանաչելու պահանջով կարող են դիմել ՀՀ վարչական դատարան, հետևաբար սույն դեպքում առկա չէ «Դատախազության մասին» ՀՀ օրենքի 29-րդ հոդվածի 2-րդ մասի 2-րդ կետով նախատեսված՝ Դատախազության բացառիկ լիազորությունը իրացնելու հիմքը</w:t>
      </w:r>
      <w:r w:rsidR="003C3ADF">
        <w:rPr>
          <w:rFonts w:ascii="GHEA Grapalat" w:hAnsi="GHEA Grapalat"/>
          <w:i/>
          <w:lang w:val="hy-AM"/>
        </w:rPr>
        <w:t>»</w:t>
      </w:r>
      <w:r w:rsidR="001C02E3" w:rsidRPr="00F627E9">
        <w:rPr>
          <w:rFonts w:ascii="GHEA Grapalat" w:hAnsi="GHEA Grapalat"/>
          <w:i/>
          <w:lang w:val="hy-AM"/>
        </w:rPr>
        <w:t>։</w:t>
      </w:r>
    </w:p>
    <w:p w14:paraId="50FAA174" w14:textId="3AAC2AA8" w:rsidR="00B31BCA" w:rsidRPr="00F627E9" w:rsidRDefault="001C02E3" w:rsidP="00C80B29">
      <w:pPr>
        <w:spacing w:line="276" w:lineRule="auto"/>
        <w:ind w:right="-1" w:firstLine="567"/>
        <w:contextualSpacing/>
        <w:jc w:val="both"/>
        <w:rPr>
          <w:rFonts w:ascii="GHEA Grapalat" w:hAnsi="GHEA Grapalat"/>
          <w:i/>
          <w:lang w:val="hy-AM"/>
        </w:rPr>
      </w:pPr>
      <w:r w:rsidRPr="003C3ADF">
        <w:rPr>
          <w:rFonts w:ascii="GHEA Grapalat" w:hAnsi="GHEA Grapalat"/>
          <w:iCs/>
          <w:lang w:val="hy-AM"/>
        </w:rPr>
        <w:t>Դատարանը եզրակաց</w:t>
      </w:r>
      <w:r w:rsidR="003C3ADF" w:rsidRPr="003C3ADF">
        <w:rPr>
          <w:rFonts w:ascii="GHEA Grapalat" w:hAnsi="GHEA Grapalat"/>
          <w:iCs/>
          <w:lang w:val="hy-AM"/>
        </w:rPr>
        <w:t xml:space="preserve">րել </w:t>
      </w:r>
      <w:r w:rsidRPr="003C3ADF">
        <w:rPr>
          <w:rFonts w:ascii="GHEA Grapalat" w:hAnsi="GHEA Grapalat"/>
          <w:iCs/>
          <w:lang w:val="hy-AM"/>
        </w:rPr>
        <w:t>է, որ դիմումը ներկայացվել է դրա իրավունքն ակնհայտորեն չունեցող անձի կողմից,</w:t>
      </w:r>
      <w:r w:rsidRPr="00F627E9">
        <w:rPr>
          <w:rFonts w:ascii="GHEA Grapalat" w:hAnsi="GHEA Grapalat"/>
          <w:i/>
          <w:lang w:val="hy-AM"/>
        </w:rPr>
        <w:t xml:space="preserve"> </w:t>
      </w:r>
      <w:r w:rsidR="003C3ADF">
        <w:rPr>
          <w:rFonts w:ascii="GHEA Grapalat" w:hAnsi="GHEA Grapalat"/>
          <w:i/>
          <w:lang w:val="hy-AM"/>
        </w:rPr>
        <w:t>«</w:t>
      </w:r>
      <w:r w:rsidR="003C3ADF" w:rsidRPr="003C3ADF">
        <w:rPr>
          <w:rFonts w:ascii="GHEA Grapalat" w:hAnsi="GHEA Grapalat"/>
          <w:i/>
          <w:lang w:val="hy-AM"/>
        </w:rPr>
        <w:t>(</w:t>
      </w:r>
      <w:r w:rsidR="003C3ADF">
        <w:rPr>
          <w:rFonts w:ascii="GHEA Grapalat" w:hAnsi="GHEA Grapalat"/>
          <w:i/>
          <w:lang w:val="hy-AM"/>
        </w:rPr>
        <w:t>…</w:t>
      </w:r>
      <w:r w:rsidR="003C3ADF" w:rsidRPr="003C3ADF">
        <w:rPr>
          <w:rFonts w:ascii="GHEA Grapalat" w:hAnsi="GHEA Grapalat"/>
          <w:i/>
          <w:lang w:val="hy-AM"/>
        </w:rPr>
        <w:t xml:space="preserve">) </w:t>
      </w:r>
      <w:r w:rsidRPr="00F627E9">
        <w:rPr>
          <w:rFonts w:ascii="GHEA Grapalat" w:hAnsi="GHEA Grapalat"/>
          <w:i/>
          <w:lang w:val="hy-AM"/>
        </w:rPr>
        <w:t>ինչը հիմք է ՀՀ վարչական դատավարության օրենսգրքի 80-րդ հոդվածի 1-ին մասի 4-րդ կետի ուժով ՀՀ գլխավոր դատախազության դիմումի ընդունումը մերժելու համար (…)</w:t>
      </w:r>
      <w:r w:rsidR="00B31BCA" w:rsidRPr="00F627E9">
        <w:rPr>
          <w:rFonts w:ascii="GHEA Grapalat" w:hAnsi="GHEA Grapalat"/>
          <w:i/>
          <w:lang w:val="hy-AM"/>
        </w:rPr>
        <w:t>»:</w:t>
      </w:r>
    </w:p>
    <w:p w14:paraId="13360E32" w14:textId="3A1D9499" w:rsidR="00C261CD" w:rsidRPr="00F627E9" w:rsidRDefault="00B31BCA" w:rsidP="00C80B29">
      <w:pPr>
        <w:spacing w:line="276" w:lineRule="auto"/>
        <w:ind w:right="-1" w:firstLine="567"/>
        <w:contextualSpacing/>
        <w:jc w:val="both"/>
        <w:rPr>
          <w:rFonts w:ascii="GHEA Grapalat" w:hAnsi="GHEA Grapalat"/>
          <w:i/>
          <w:lang w:val="hy-AM"/>
        </w:rPr>
      </w:pPr>
      <w:r w:rsidRPr="00F627E9">
        <w:rPr>
          <w:rFonts w:ascii="GHEA Grapalat" w:hAnsi="GHEA Grapalat"/>
          <w:b/>
          <w:bCs/>
          <w:lang w:val="hy-AM"/>
        </w:rPr>
        <w:t>Վերաքննիչ դատարանի</w:t>
      </w:r>
      <w:r w:rsidRPr="00F627E9">
        <w:rPr>
          <w:rFonts w:ascii="GHEA Grapalat" w:hAnsi="GHEA Grapalat"/>
          <w:lang w:val="hy-AM"/>
        </w:rPr>
        <w:t xml:space="preserve"> </w:t>
      </w:r>
      <w:r w:rsidR="00C261CD" w:rsidRPr="00F627E9">
        <w:rPr>
          <w:rFonts w:ascii="GHEA Grapalat" w:hAnsi="GHEA Grapalat"/>
          <w:lang w:val="hy-AM"/>
        </w:rPr>
        <w:t>08</w:t>
      </w:r>
      <w:r w:rsidRPr="00F627E9">
        <w:rPr>
          <w:rFonts w:ascii="GHEA Grapalat" w:hAnsi="GHEA Grapalat"/>
          <w:lang w:val="hy-AM"/>
        </w:rPr>
        <w:t>.</w:t>
      </w:r>
      <w:r w:rsidR="00DF77CB" w:rsidRPr="00F627E9">
        <w:rPr>
          <w:rFonts w:ascii="GHEA Grapalat" w:hAnsi="GHEA Grapalat"/>
          <w:lang w:val="hy-AM"/>
        </w:rPr>
        <w:t>0</w:t>
      </w:r>
      <w:r w:rsidR="00C261CD" w:rsidRPr="00F627E9">
        <w:rPr>
          <w:rFonts w:ascii="GHEA Grapalat" w:hAnsi="GHEA Grapalat"/>
          <w:lang w:val="hy-AM"/>
        </w:rPr>
        <w:t>1</w:t>
      </w:r>
      <w:r w:rsidRPr="00F627E9">
        <w:rPr>
          <w:rFonts w:ascii="GHEA Grapalat" w:hAnsi="GHEA Grapalat"/>
          <w:lang w:val="hy-AM"/>
        </w:rPr>
        <w:t>.202</w:t>
      </w:r>
      <w:r w:rsidR="00C261CD" w:rsidRPr="00F627E9">
        <w:rPr>
          <w:rFonts w:ascii="GHEA Grapalat" w:hAnsi="GHEA Grapalat"/>
          <w:lang w:val="hy-AM"/>
        </w:rPr>
        <w:t>4</w:t>
      </w:r>
      <w:r w:rsidRPr="00F627E9">
        <w:rPr>
          <w:rFonts w:ascii="GHEA Grapalat" w:hAnsi="GHEA Grapalat"/>
          <w:lang w:val="hy-AM"/>
        </w:rPr>
        <w:t xml:space="preserve"> թվականի</w:t>
      </w:r>
      <w:r w:rsidR="00C261CD" w:rsidRPr="00F627E9">
        <w:rPr>
          <w:rFonts w:ascii="GHEA Grapalat" w:hAnsi="GHEA Grapalat"/>
          <w:lang w:val="hy-AM"/>
        </w:rPr>
        <w:t xml:space="preserve"> </w:t>
      </w:r>
      <w:r w:rsidRPr="00F627E9">
        <w:rPr>
          <w:rFonts w:ascii="GHEA Grapalat" w:hAnsi="GHEA Grapalat"/>
          <w:lang w:val="hy-AM"/>
        </w:rPr>
        <w:t xml:space="preserve">որոշմամբ </w:t>
      </w:r>
      <w:r w:rsidRPr="00F627E9">
        <w:rPr>
          <w:rFonts w:ascii="GHEA Grapalat" w:hAnsi="GHEA Grapalat" w:cs="Sylfaen"/>
          <w:lang w:val="hy-AM"/>
        </w:rPr>
        <w:t>ՀՀ</w:t>
      </w:r>
      <w:r w:rsidRPr="00F627E9">
        <w:rPr>
          <w:rFonts w:ascii="GHEA Grapalat" w:hAnsi="GHEA Grapalat" w:cs="Sylfaen"/>
          <w:lang w:val="de-DE"/>
        </w:rPr>
        <w:t xml:space="preserve"> </w:t>
      </w:r>
      <w:r w:rsidR="001A6335" w:rsidRPr="00F627E9">
        <w:rPr>
          <w:rFonts w:ascii="GHEA Grapalat" w:hAnsi="GHEA Grapalat" w:cs="Sylfaen"/>
          <w:lang w:val="hy-AM"/>
        </w:rPr>
        <w:t>գլխավոր</w:t>
      </w:r>
      <w:r w:rsidRPr="00F627E9">
        <w:rPr>
          <w:rFonts w:ascii="GHEA Grapalat" w:hAnsi="GHEA Grapalat" w:cs="Sylfaen"/>
          <w:lang w:val="de-DE"/>
        </w:rPr>
        <w:t xml:space="preserve"> դատախազության</w:t>
      </w:r>
      <w:r w:rsidRPr="00F627E9">
        <w:rPr>
          <w:rFonts w:ascii="GHEA Grapalat" w:hAnsi="GHEA Grapalat" w:cs="Tahoma"/>
          <w:lang w:val="fr-FR"/>
        </w:rPr>
        <w:t xml:space="preserve"> </w:t>
      </w:r>
      <w:r w:rsidRPr="00F627E9">
        <w:rPr>
          <w:rFonts w:ascii="GHEA Grapalat" w:hAnsi="GHEA Grapalat"/>
          <w:lang w:val="hy-AM"/>
        </w:rPr>
        <w:t xml:space="preserve">վերաքննիչ բողոքը մերժվել է և Դատարանի </w:t>
      </w:r>
      <w:r w:rsidR="00DF77CB" w:rsidRPr="00F627E9">
        <w:rPr>
          <w:rFonts w:ascii="GHEA Grapalat" w:hAnsi="GHEA Grapalat"/>
          <w:lang w:val="hy-AM"/>
        </w:rPr>
        <w:t>1</w:t>
      </w:r>
      <w:r w:rsidR="00C261CD" w:rsidRPr="00F627E9">
        <w:rPr>
          <w:rFonts w:ascii="GHEA Grapalat" w:hAnsi="GHEA Grapalat"/>
          <w:lang w:val="hy-AM"/>
        </w:rPr>
        <w:t>7</w:t>
      </w:r>
      <w:r w:rsidR="00DF77CB" w:rsidRPr="00F627E9">
        <w:rPr>
          <w:rFonts w:ascii="GHEA Grapalat" w:hAnsi="GHEA Grapalat"/>
          <w:lang w:val="hy-AM"/>
        </w:rPr>
        <w:t>.</w:t>
      </w:r>
      <w:r w:rsidR="00C261CD" w:rsidRPr="00F627E9">
        <w:rPr>
          <w:rFonts w:ascii="GHEA Grapalat" w:hAnsi="GHEA Grapalat"/>
          <w:lang w:val="hy-AM"/>
        </w:rPr>
        <w:t>1</w:t>
      </w:r>
      <w:r w:rsidR="00DF77CB" w:rsidRPr="00F627E9">
        <w:rPr>
          <w:rFonts w:ascii="GHEA Grapalat" w:hAnsi="GHEA Grapalat"/>
          <w:lang w:val="hy-AM"/>
        </w:rPr>
        <w:t xml:space="preserve">0.2023 </w:t>
      </w:r>
      <w:r w:rsidRPr="00F627E9">
        <w:rPr>
          <w:rFonts w:ascii="GHEA Grapalat" w:hAnsi="GHEA Grapalat"/>
          <w:lang w:val="hy-AM"/>
        </w:rPr>
        <w:t>թվականի</w:t>
      </w:r>
      <w:r w:rsidR="00F627E9" w:rsidRPr="00F627E9">
        <w:rPr>
          <w:rFonts w:ascii="GHEA Grapalat" w:hAnsi="GHEA Grapalat"/>
          <w:lang w:val="hy-AM"/>
        </w:rPr>
        <w:t xml:space="preserve"> </w:t>
      </w:r>
      <w:r w:rsidRPr="00F627E9">
        <w:rPr>
          <w:rFonts w:ascii="GHEA Grapalat" w:hAnsi="GHEA Grapalat"/>
          <w:lang w:val="hy-AM"/>
        </w:rPr>
        <w:t>«</w:t>
      </w:r>
      <w:r w:rsidR="00C261CD" w:rsidRPr="00F627E9">
        <w:rPr>
          <w:rFonts w:ascii="GHEA Grapalat" w:hAnsi="GHEA Grapalat"/>
          <w:lang w:val="hy-AM"/>
        </w:rPr>
        <w:t>Դ</w:t>
      </w:r>
      <w:r w:rsidRPr="00F627E9">
        <w:rPr>
          <w:rFonts w:ascii="GHEA Grapalat" w:hAnsi="GHEA Grapalat"/>
          <w:lang w:val="hy-AM"/>
        </w:rPr>
        <w:t xml:space="preserve">իմումի ընդունումը մերժելու մասին» որոշումը թողնվել է անփոփոխ հետևյալ պատճառաբանությամբ. </w:t>
      </w:r>
    </w:p>
    <w:p w14:paraId="641D26FE" w14:textId="4313814D" w:rsidR="00C261CD" w:rsidRPr="00E515E3" w:rsidRDefault="00B34BCD" w:rsidP="00C80B29">
      <w:pPr>
        <w:spacing w:line="276" w:lineRule="auto"/>
        <w:ind w:right="-1"/>
        <w:contextualSpacing/>
        <w:jc w:val="both"/>
        <w:rPr>
          <w:rFonts w:ascii="GHEA Grapalat" w:hAnsi="GHEA Grapalat"/>
          <w:i/>
          <w:lang w:val="hy-AM"/>
        </w:rPr>
      </w:pPr>
      <w:r>
        <w:rPr>
          <w:rFonts w:ascii="GHEA Grapalat" w:hAnsi="GHEA Grapalat"/>
          <w:i/>
          <w:lang w:val="hy-AM"/>
        </w:rPr>
        <w:t>«</w:t>
      </w:r>
      <w:r w:rsidR="00C261CD" w:rsidRPr="00E515E3">
        <w:rPr>
          <w:rFonts w:ascii="GHEA Grapalat" w:hAnsi="GHEA Grapalat"/>
          <w:i/>
          <w:lang w:val="hy-AM"/>
        </w:rPr>
        <w:t>(…)</w:t>
      </w:r>
      <w:r w:rsidR="00504367">
        <w:rPr>
          <w:rFonts w:ascii="GHEA Grapalat" w:hAnsi="GHEA Grapalat"/>
          <w:i/>
          <w:lang w:val="hy-AM"/>
        </w:rPr>
        <w:t xml:space="preserve"> </w:t>
      </w:r>
      <w:r w:rsidR="00C261CD" w:rsidRPr="00E515E3">
        <w:rPr>
          <w:rFonts w:ascii="GHEA Grapalat" w:hAnsi="GHEA Grapalat"/>
          <w:i/>
          <w:lang w:val="hy-AM"/>
        </w:rPr>
        <w:t xml:space="preserve">այն դեպքերում, երբ պետական (համայնքային) շահերի պաշտպանությանն առնչվող տվյալ հարցով հայց (դիմում) ներկայացնելու լիազորությունը վերապահված է որևէ պետական կամ տեղական ինքնակառավարման մարմնի, դատախազը, համարելով, որ վարչական մարմնի նորմատիվ իրավական ակտով խախտվել են պետության (համայնքի) գույքային և ոչ գույքային շահերը, նախ պետք է պետական (համայնքային) շահերի պաշտպանության հայց </w:t>
      </w:r>
      <w:r w:rsidR="00C261CD" w:rsidRPr="00E515E3">
        <w:rPr>
          <w:rFonts w:ascii="GHEA Grapalat" w:hAnsi="GHEA Grapalat"/>
          <w:i/>
          <w:lang w:val="hy-AM"/>
        </w:rPr>
        <w:lastRenderedPageBreak/>
        <w:t>ներկայացնելու առաջարկություն կատարի համապատասխան պետական կամ տեղական ինքնակառավարման մարմնին, ապա վերջինիս կողմից հայց ներկայացնելու առաջարկությունը ստանալուց հետո ողջամիտ ժամկետում հայց չներկայացնելու պարագայում միայն, դատախազը կարող է ձեռնամուխ լինել պետական (համայնքային) շահերի պաշտպանության հայցի հարուցմանը:</w:t>
      </w:r>
    </w:p>
    <w:p w14:paraId="258B2B87" w14:textId="23C6EED8" w:rsidR="00DF77CB" w:rsidRPr="00F627E9" w:rsidRDefault="00C261CD" w:rsidP="00C80B29">
      <w:pPr>
        <w:spacing w:line="276" w:lineRule="auto"/>
        <w:ind w:right="-1" w:firstLine="567"/>
        <w:contextualSpacing/>
        <w:jc w:val="both"/>
        <w:rPr>
          <w:rFonts w:ascii="GHEA Grapalat" w:hAnsi="GHEA Grapalat"/>
          <w:i/>
          <w:lang w:val="hy-AM"/>
        </w:rPr>
      </w:pPr>
      <w:r w:rsidRPr="003225A3">
        <w:rPr>
          <w:rFonts w:ascii="GHEA Grapalat" w:hAnsi="GHEA Grapalat"/>
          <w:i/>
          <w:lang w:val="hy-AM"/>
        </w:rPr>
        <w:t>Ընդ որում, այն դեպքում, երբ դատախազությունը պետական (համայնքային) շահերի պաշտպանության հայցը (դիմումը) հարուցել է նկարագրված ընթացակարգի խախտմամբ, ապա հայցը (դիմումը) պետք է համարվի ներկայացված նման իրավունքն ակնհայտորեն չունեցող անձի կողմից, և ղեկավարվելով Օրենսգրքի 80-րդ հոդվածի 1-ին մասի 4-րդ կետով՝ պետք է կայացվի հայցադիմումի (դիմումի) ընդունումը մերժելու մասին որոշում:</w:t>
      </w:r>
    </w:p>
    <w:p w14:paraId="09A61472" w14:textId="2578BBBC" w:rsidR="00C261CD" w:rsidRPr="00F627E9" w:rsidRDefault="008F6832" w:rsidP="00C80B29">
      <w:pPr>
        <w:spacing w:line="276" w:lineRule="auto"/>
        <w:ind w:right="-1" w:firstLine="567"/>
        <w:contextualSpacing/>
        <w:jc w:val="both"/>
        <w:rPr>
          <w:rFonts w:ascii="GHEA Grapalat" w:hAnsi="GHEA Grapalat"/>
          <w:i/>
          <w:lang w:val="hy-AM"/>
        </w:rPr>
      </w:pPr>
      <w:r w:rsidRPr="00F627E9">
        <w:rPr>
          <w:rFonts w:ascii="GHEA Grapalat" w:hAnsi="GHEA Grapalat"/>
          <w:i/>
          <w:lang w:val="hy-AM"/>
        </w:rPr>
        <w:t>(...)</w:t>
      </w:r>
      <w:r w:rsidR="00346E96">
        <w:rPr>
          <w:rFonts w:ascii="GHEA Grapalat" w:hAnsi="GHEA Grapalat"/>
          <w:i/>
          <w:lang w:val="hy-AM"/>
        </w:rPr>
        <w:t xml:space="preserve"> </w:t>
      </w:r>
      <w:r w:rsidR="00C261CD" w:rsidRPr="00F627E9">
        <w:rPr>
          <w:rFonts w:ascii="GHEA Grapalat" w:hAnsi="GHEA Grapalat"/>
          <w:i/>
          <w:lang w:val="hy-AM"/>
        </w:rPr>
        <w:t>Վերաքննիչ դատարանն արձանագրում է, որ տվյալ դեպքում վիճարկվող նորմատիվ իրավական ակտը (դրա մասը) ընդունվել է Աբովյան քաղաքային համայնքի ավագանու կողմից, ինչը նշանակում է, որ վերջինիս լիազորությունների իրականացման նկատմամբ իրավական հսկողություն իրականացնելու և ՀՀ Սահմանադրությանն ու օրենքներին հակասող որոշումները դատական կարգով վիճարկելու իրավասությունը վերապահված է ՀՀ կառավարության լիազոր մարմնին, որպիսի պայմաններում ՀՀ գլխավոր դատախազությունը իրավասու էր իրականացնելու «Դատախազության մասին» ՀՀ օրենքի 29-րդ հոդվածի 2-րդ մասի 1-ին կետով սահմանված լիազորությունը միայն այն դեպքում, երբ համարելով, որ Աբովյան քաղաքային համայնքի ավագանու նորմատիվ իրավական ակտով խախտվել են պետության (համայնքի) գույքային և ոչ գույքային շահերը, Հայաստանի Հանրապետության կառավարության լիազոր մարմնին կատարեր համապատասխան նախաձեռնությամբ հանդես գալու առաջարկ և միայն լիազոր մարմնի կողմից հայց (դիմում) ներկայացնելու առաջարկությունը ստանալուց հետո ողջամիտ ժամկետում հայց (դիմում) չներկայացվելու պարագայում ձեռնամուխ լիներ պետական (համայնքային) շահերի պաշտպանության հայցի (դիմումի) հարուցմանը:</w:t>
      </w:r>
    </w:p>
    <w:p w14:paraId="436B02D9" w14:textId="77777777" w:rsidR="00C261CD" w:rsidRPr="00F627E9" w:rsidRDefault="00C261CD" w:rsidP="00C80B29">
      <w:pPr>
        <w:spacing w:line="276" w:lineRule="auto"/>
        <w:ind w:right="-1" w:firstLine="567"/>
        <w:contextualSpacing/>
        <w:jc w:val="both"/>
        <w:rPr>
          <w:rFonts w:ascii="GHEA Grapalat" w:hAnsi="GHEA Grapalat"/>
          <w:i/>
          <w:lang w:val="hy-AM"/>
        </w:rPr>
      </w:pPr>
      <w:r w:rsidRPr="00F627E9">
        <w:rPr>
          <w:rFonts w:ascii="GHEA Grapalat" w:hAnsi="GHEA Grapalat"/>
          <w:i/>
          <w:lang w:val="hy-AM"/>
        </w:rPr>
        <w:t>Մինչդեռ, Վերաքննիչ դատարանն արձանագրում է, որ գործի նյութերում նշված ընթացակարգի պահպանված լինելու առնչությամբ փաստական տվյալներ, ապացույցներ առկա չեն:</w:t>
      </w:r>
    </w:p>
    <w:p w14:paraId="0A0BBE0D" w14:textId="5BDEB874" w:rsidR="00B31BCA" w:rsidRPr="00F627E9" w:rsidRDefault="00C261CD" w:rsidP="00C80B29">
      <w:pPr>
        <w:spacing w:line="276" w:lineRule="auto"/>
        <w:ind w:right="-1" w:firstLine="567"/>
        <w:contextualSpacing/>
        <w:jc w:val="both"/>
        <w:rPr>
          <w:rFonts w:ascii="GHEA Grapalat" w:hAnsi="GHEA Grapalat"/>
          <w:i/>
          <w:lang w:val="hy-AM"/>
        </w:rPr>
      </w:pPr>
      <w:r w:rsidRPr="00F627E9">
        <w:rPr>
          <w:rFonts w:ascii="GHEA Grapalat" w:hAnsi="GHEA Grapalat"/>
          <w:i/>
          <w:lang w:val="hy-AM"/>
        </w:rPr>
        <w:t>Նման պայմաններում, Վերաքննիչ դատարանն արձանագրում է, որ ՀՀ գլխավոր դատախազությունը համայնքային շահերի պաշտպանության հայցը (դիմումը) ներկայացրել է վերը նկարագրված ընթացակարգի խախտմամբ, որպիսի պայմաններում բացակայում է համայնքային շահերի պաշտպանության հայց հարուցելու՝ «Դատախազության մասին» ՀՀ օրենքի 29-րդ հոդվածով նախատեսված բացառիկ դեպքը: (…)</w:t>
      </w:r>
      <w:r w:rsidR="00B31BCA" w:rsidRPr="00F627E9">
        <w:rPr>
          <w:rFonts w:ascii="GHEA Grapalat" w:hAnsi="GHEA Grapalat"/>
          <w:i/>
          <w:lang w:val="hy-AM"/>
        </w:rPr>
        <w:t xml:space="preserve">»: </w:t>
      </w:r>
    </w:p>
    <w:p w14:paraId="7F86B81C" w14:textId="77777777" w:rsidR="00B31BCA" w:rsidRPr="00F627E9" w:rsidRDefault="00B31BCA" w:rsidP="00C80B29">
      <w:pPr>
        <w:spacing w:line="276" w:lineRule="auto"/>
        <w:ind w:right="-1" w:firstLine="567"/>
        <w:jc w:val="both"/>
        <w:rPr>
          <w:rFonts w:ascii="GHEA Grapalat" w:hAnsi="GHEA Grapalat"/>
          <w:lang w:val="hy-AM"/>
        </w:rPr>
      </w:pPr>
      <w:r w:rsidRPr="00F627E9">
        <w:rPr>
          <w:rFonts w:ascii="GHEA Grapalat" w:hAnsi="GHEA Grapalat"/>
          <w:lang w:val="hy-AM"/>
        </w:rPr>
        <w:t>Վերոգրյալ իրավական դիրքորոշումների լույսի ներքո անդրադառնալով Վերաքննիչ դատարանի պատճառաբանությունների հիմնավորվածությանը` Վճռաբեկ դատարանն արձանագրում է հետևյալը.</w:t>
      </w:r>
    </w:p>
    <w:p w14:paraId="6E51FDA2" w14:textId="1E06BFA0" w:rsidR="00B31BCA" w:rsidRPr="00F627E9" w:rsidRDefault="00B31BCA" w:rsidP="00C80B29">
      <w:pPr>
        <w:spacing w:line="276" w:lineRule="auto"/>
        <w:ind w:right="-1" w:firstLine="567"/>
        <w:jc w:val="both"/>
        <w:rPr>
          <w:rFonts w:ascii="GHEA Grapalat" w:hAnsi="GHEA Grapalat"/>
          <w:lang w:val="de-DE"/>
        </w:rPr>
      </w:pPr>
      <w:r w:rsidRPr="00F627E9">
        <w:rPr>
          <w:rFonts w:ascii="GHEA Grapalat" w:hAnsi="GHEA Grapalat"/>
          <w:lang w:val="hy-AM"/>
        </w:rPr>
        <w:t xml:space="preserve">Սույն գործով ՀՀ </w:t>
      </w:r>
      <w:r w:rsidR="008F6832" w:rsidRPr="00F627E9">
        <w:rPr>
          <w:rFonts w:ascii="GHEA Grapalat" w:hAnsi="GHEA Grapalat" w:cs="Sylfaen"/>
          <w:lang w:val="hy-AM"/>
        </w:rPr>
        <w:t>գլխավոր դատախազության</w:t>
      </w:r>
      <w:r w:rsidRPr="00F627E9">
        <w:rPr>
          <w:rFonts w:ascii="GHEA Grapalat" w:hAnsi="GHEA Grapalat"/>
          <w:lang w:val="hy-AM"/>
        </w:rPr>
        <w:t xml:space="preserve"> կողմից ներկայացվել է </w:t>
      </w:r>
      <w:r w:rsidR="008F6832" w:rsidRPr="00F627E9">
        <w:rPr>
          <w:rFonts w:ascii="GHEA Grapalat" w:hAnsi="GHEA Grapalat"/>
          <w:lang w:val="hy-AM"/>
        </w:rPr>
        <w:t>մեկ</w:t>
      </w:r>
      <w:r w:rsidRPr="00F627E9">
        <w:rPr>
          <w:rFonts w:ascii="GHEA Grapalat" w:hAnsi="GHEA Grapalat"/>
          <w:lang w:val="hy-AM"/>
        </w:rPr>
        <w:t xml:space="preserve"> հիմնական պահանջ, այն է՝</w:t>
      </w:r>
      <w:r w:rsidR="00206E4B" w:rsidRPr="00F627E9">
        <w:rPr>
          <w:rFonts w:ascii="GHEA Grapalat" w:hAnsi="GHEA Grapalat"/>
          <w:lang w:val="hy-AM"/>
        </w:rPr>
        <w:t xml:space="preserve"> ուժի մեջ մտնելու պահից անվավեր ճանաչել Աբովյան քաղաքային համայնքի ավագանու 07.12.2011 թվականի թիվ 82-Ն որոշումը` հավելված 2-ում ներառված ցանկի Հատիսի փողոց թիվ 1/21 հասցեի անշարժ գույքն օգտագործման և օտարման տրամադրման ենթակա հողամասերի ցանկի մեջ ներառված լինելու մասով</w:t>
      </w:r>
      <w:r w:rsidRPr="00F627E9">
        <w:rPr>
          <w:rFonts w:ascii="GHEA Grapalat" w:hAnsi="GHEA Grapalat"/>
          <w:lang w:val="de-DE"/>
        </w:rPr>
        <w:t xml:space="preserve">: </w:t>
      </w:r>
    </w:p>
    <w:p w14:paraId="68C820C8" w14:textId="1F523521" w:rsidR="00B31BCA" w:rsidRPr="00F627E9" w:rsidRDefault="00B31BCA" w:rsidP="00C80B29">
      <w:pPr>
        <w:pStyle w:val="NormalWeb"/>
        <w:shd w:val="clear" w:color="auto" w:fill="FFFFFF"/>
        <w:tabs>
          <w:tab w:val="left" w:pos="567"/>
        </w:tabs>
        <w:spacing w:before="0" w:beforeAutospacing="0" w:after="0" w:afterAutospacing="0" w:line="276" w:lineRule="auto"/>
        <w:ind w:right="-1" w:firstLine="567"/>
        <w:jc w:val="both"/>
        <w:rPr>
          <w:rFonts w:ascii="GHEA Grapalat" w:hAnsi="GHEA Grapalat" w:cs="Sylfaen"/>
          <w:shd w:val="clear" w:color="auto" w:fill="FFFFFF"/>
          <w:lang w:val="de-DE"/>
        </w:rPr>
      </w:pPr>
      <w:r w:rsidRPr="00F627E9">
        <w:rPr>
          <w:rFonts w:ascii="GHEA Grapalat" w:hAnsi="GHEA Grapalat"/>
          <w:lang w:val="hy-AM"/>
        </w:rPr>
        <w:lastRenderedPageBreak/>
        <w:t xml:space="preserve">Անդրադառնալով </w:t>
      </w:r>
      <w:r w:rsidR="008F6832" w:rsidRPr="00F627E9">
        <w:rPr>
          <w:rFonts w:ascii="GHEA Grapalat" w:hAnsi="GHEA Grapalat"/>
          <w:lang w:val="hy-AM"/>
        </w:rPr>
        <w:t xml:space="preserve">ՀՀ </w:t>
      </w:r>
      <w:r w:rsidR="008F6832" w:rsidRPr="00F627E9">
        <w:rPr>
          <w:rFonts w:ascii="GHEA Grapalat" w:hAnsi="GHEA Grapalat" w:cs="Sylfaen"/>
          <w:lang w:val="hy-AM"/>
        </w:rPr>
        <w:t>գլխավոր դատախազության</w:t>
      </w:r>
      <w:r w:rsidRPr="00F627E9">
        <w:rPr>
          <w:rFonts w:ascii="GHEA Grapalat" w:hAnsi="GHEA Grapalat"/>
          <w:lang w:val="hy-AM"/>
        </w:rPr>
        <w:t xml:space="preserve"> կողմից ներկայացված </w:t>
      </w:r>
      <w:r w:rsidR="00052928">
        <w:rPr>
          <w:rFonts w:ascii="GHEA Grapalat" w:hAnsi="GHEA Grapalat"/>
          <w:lang w:val="hy-AM"/>
        </w:rPr>
        <w:t>դիմում</w:t>
      </w:r>
      <w:r w:rsidRPr="00F627E9">
        <w:rPr>
          <w:rFonts w:ascii="GHEA Grapalat" w:hAnsi="GHEA Grapalat"/>
          <w:lang w:val="hy-AM"/>
        </w:rPr>
        <w:t>ի</w:t>
      </w:r>
      <w:r w:rsidR="008F6832" w:rsidRPr="00F627E9">
        <w:rPr>
          <w:rFonts w:ascii="GHEA Grapalat" w:hAnsi="GHEA Grapalat"/>
          <w:lang w:val="hy-AM"/>
        </w:rPr>
        <w:t xml:space="preserve"> </w:t>
      </w:r>
      <w:r w:rsidRPr="00F627E9">
        <w:rPr>
          <w:rFonts w:ascii="GHEA Grapalat" w:hAnsi="GHEA Grapalat"/>
          <w:lang w:val="hy-AM"/>
        </w:rPr>
        <w:t xml:space="preserve">ընդունումը մերժելու իրավաչափությանը՝ Վճռաբեկ դատարանն արձանագրում է, որ տվյալ դեպքում առկա է «Դատախազության մասին» ՀՀ օրենքի 29-րդ հոդվածով սահմանված՝ պետական (համայնքային) շահերի պաշտպանության հայց հարուցելու՝ համայնքային շահերի ենթադրյալ խախտման հարցով հայց ներկայացնելն օրենսդրությամբ որևէ պետական կամ տեղական ինքնակառավարման մարմնի վերապահված չլինելու բացառիկ հիմքը` այն հիմնավորմամբ, որ տվյալ դեպքում համայնքային շահերի ենթադրյալ խախտման հարցով հայց ներկայացնելու իրավասությունը վերապահված չէ որևէ պետական և տեղական ինքնակառավարման մարմնի: Ըստ այդմ՝ Վճռաբեկ դատարանը եզրահանգում է, որ Դատարանը </w:t>
      </w:r>
      <w:r w:rsidR="008F6832" w:rsidRPr="00F627E9">
        <w:rPr>
          <w:rFonts w:ascii="GHEA Grapalat" w:hAnsi="GHEA Grapalat" w:cs="Sylfaen"/>
          <w:lang w:val="hy-AM"/>
        </w:rPr>
        <w:t>1</w:t>
      </w:r>
      <w:r w:rsidR="00206E4B" w:rsidRPr="00F627E9">
        <w:rPr>
          <w:rFonts w:ascii="GHEA Grapalat" w:hAnsi="GHEA Grapalat" w:cs="Sylfaen"/>
          <w:lang w:val="de-DE"/>
        </w:rPr>
        <w:t>7</w:t>
      </w:r>
      <w:r w:rsidRPr="00F627E9">
        <w:rPr>
          <w:rFonts w:ascii="GHEA Grapalat" w:hAnsi="GHEA Grapalat" w:cs="Sylfaen"/>
          <w:lang w:val="de-DE"/>
        </w:rPr>
        <w:t>.</w:t>
      </w:r>
      <w:r w:rsidR="00206E4B" w:rsidRPr="00F627E9">
        <w:rPr>
          <w:rFonts w:ascii="GHEA Grapalat" w:hAnsi="GHEA Grapalat" w:cs="Sylfaen"/>
          <w:lang w:val="de-DE"/>
        </w:rPr>
        <w:t>1</w:t>
      </w:r>
      <w:r w:rsidR="008F6832" w:rsidRPr="00F627E9">
        <w:rPr>
          <w:rFonts w:ascii="GHEA Grapalat" w:hAnsi="GHEA Grapalat" w:cs="Sylfaen"/>
          <w:lang w:val="hy-AM"/>
        </w:rPr>
        <w:t>0</w:t>
      </w:r>
      <w:r w:rsidRPr="00F627E9">
        <w:rPr>
          <w:rFonts w:ascii="GHEA Grapalat" w:hAnsi="GHEA Grapalat" w:cs="Sylfaen"/>
          <w:lang w:val="de-DE"/>
        </w:rPr>
        <w:t xml:space="preserve">.2023 </w:t>
      </w:r>
      <w:r w:rsidRPr="00F627E9">
        <w:rPr>
          <w:rFonts w:ascii="GHEA Grapalat" w:hAnsi="GHEA Grapalat"/>
          <w:lang w:val="hy-AM"/>
        </w:rPr>
        <w:t>թվականի «</w:t>
      </w:r>
      <w:r w:rsidR="00206E4B" w:rsidRPr="00F627E9">
        <w:rPr>
          <w:rFonts w:ascii="GHEA Grapalat" w:hAnsi="GHEA Grapalat"/>
          <w:lang w:val="hy-AM"/>
        </w:rPr>
        <w:t>Դ</w:t>
      </w:r>
      <w:r w:rsidRPr="00F627E9">
        <w:rPr>
          <w:rFonts w:ascii="GHEA Grapalat" w:hAnsi="GHEA Grapalat"/>
          <w:lang w:val="hy-AM"/>
        </w:rPr>
        <w:t xml:space="preserve">իմումի ընդունումը մերժելու մասին» որոշմամբ եկել է ոչ իրավաչափ եզրահանգման, </w:t>
      </w:r>
      <w:r w:rsidRPr="00F627E9">
        <w:rPr>
          <w:rFonts w:ascii="GHEA Grapalat" w:hAnsi="GHEA Grapalat" w:cs="Sylfaen"/>
          <w:shd w:val="clear" w:color="auto" w:fill="FFFFFF"/>
          <w:lang w:val="de-DE"/>
        </w:rPr>
        <w:t>որն անտեսվել է Վերաքննիչ դատարանի կողմից:</w:t>
      </w:r>
    </w:p>
    <w:p w14:paraId="609E76C4" w14:textId="77777777" w:rsidR="00B31BCA" w:rsidRPr="00F627E9" w:rsidRDefault="00B31BCA" w:rsidP="00C80B29">
      <w:pPr>
        <w:spacing w:line="276" w:lineRule="auto"/>
        <w:ind w:right="-1" w:firstLine="567"/>
        <w:jc w:val="both"/>
        <w:rPr>
          <w:rFonts w:ascii="GHEA Grapalat" w:hAnsi="GHEA Grapalat"/>
          <w:lang w:val="de-DE"/>
        </w:rPr>
      </w:pPr>
    </w:p>
    <w:p w14:paraId="3A3F1C70" w14:textId="44E0AAB2" w:rsidR="00B31BCA" w:rsidRPr="00F627E9" w:rsidRDefault="00B31BCA" w:rsidP="00C80B29">
      <w:pPr>
        <w:tabs>
          <w:tab w:val="left" w:pos="0"/>
          <w:tab w:val="left" w:pos="567"/>
        </w:tabs>
        <w:spacing w:line="276" w:lineRule="auto"/>
        <w:ind w:right="-1"/>
        <w:jc w:val="both"/>
        <w:rPr>
          <w:rFonts w:ascii="GHEA Grapalat" w:hAnsi="GHEA Grapalat" w:cs="Sylfaen"/>
          <w:lang w:val="hy-AM"/>
        </w:rPr>
      </w:pPr>
      <w:r w:rsidRPr="00F627E9">
        <w:rPr>
          <w:rFonts w:ascii="GHEA Grapalat" w:hAnsi="GHEA Grapalat" w:cs="Sylfaen"/>
          <w:lang w:val="hy-AM"/>
        </w:rPr>
        <w:tab/>
        <w:t xml:space="preserve">Այսպիսով, վճռաբեկ բողոքի հիմքի առկայությունը Վճռաբեկ դատարանը դիտում է բավարար՝ ՀՀ վարչական դատավարության օրենսգրքի 169-րդ հոդվածի 2-րդ մասի ուժով վճռաբեկ բողոքը բավարարելու և </w:t>
      </w:r>
      <w:r w:rsidRPr="00F627E9">
        <w:rPr>
          <w:rFonts w:ascii="GHEA Grapalat" w:hAnsi="GHEA Grapalat"/>
          <w:lang w:val="hy-AM"/>
        </w:rPr>
        <w:t xml:space="preserve">Վերաքննիչ դատարանի </w:t>
      </w:r>
      <w:r w:rsidR="00206E4B" w:rsidRPr="00F627E9">
        <w:rPr>
          <w:rFonts w:ascii="GHEA Grapalat" w:hAnsi="GHEA Grapalat" w:cs="Sylfaen"/>
          <w:lang w:val="hy-AM"/>
        </w:rPr>
        <w:t>08</w:t>
      </w:r>
      <w:r w:rsidRPr="00F627E9">
        <w:rPr>
          <w:rFonts w:ascii="GHEA Grapalat" w:hAnsi="GHEA Grapalat" w:cs="Sylfaen"/>
          <w:lang w:val="de-DE"/>
        </w:rPr>
        <w:t>.</w:t>
      </w:r>
      <w:r w:rsidR="008F6832" w:rsidRPr="00F627E9">
        <w:rPr>
          <w:rFonts w:ascii="GHEA Grapalat" w:hAnsi="GHEA Grapalat" w:cs="Sylfaen"/>
          <w:lang w:val="hy-AM"/>
        </w:rPr>
        <w:t>0</w:t>
      </w:r>
      <w:r w:rsidR="00206E4B" w:rsidRPr="00F627E9">
        <w:rPr>
          <w:rFonts w:ascii="GHEA Grapalat" w:hAnsi="GHEA Grapalat" w:cs="Sylfaen"/>
          <w:lang w:val="hy-AM"/>
        </w:rPr>
        <w:t>1</w:t>
      </w:r>
      <w:r w:rsidRPr="00F627E9">
        <w:rPr>
          <w:rFonts w:ascii="GHEA Grapalat" w:hAnsi="GHEA Grapalat" w:cs="Cambria Math"/>
          <w:lang w:val="de-DE"/>
        </w:rPr>
        <w:t>.</w:t>
      </w:r>
      <w:r w:rsidRPr="00F627E9">
        <w:rPr>
          <w:rFonts w:ascii="GHEA Grapalat" w:hAnsi="GHEA Grapalat" w:cs="Sylfaen"/>
          <w:lang w:val="de-DE"/>
        </w:rPr>
        <w:t>202</w:t>
      </w:r>
      <w:r w:rsidR="00206E4B" w:rsidRPr="00F627E9">
        <w:rPr>
          <w:rFonts w:ascii="GHEA Grapalat" w:hAnsi="GHEA Grapalat" w:cs="Sylfaen"/>
          <w:lang w:val="de-DE"/>
        </w:rPr>
        <w:t>4</w:t>
      </w:r>
      <w:r w:rsidRPr="00F627E9">
        <w:rPr>
          <w:rFonts w:ascii="GHEA Grapalat" w:hAnsi="GHEA Grapalat" w:cs="Sylfaen"/>
          <w:lang w:val="de-DE"/>
        </w:rPr>
        <w:t xml:space="preserve"> թվականի </w:t>
      </w:r>
      <w:r w:rsidRPr="00F627E9">
        <w:rPr>
          <w:rFonts w:ascii="GHEA Grapalat" w:hAnsi="GHEA Grapalat" w:cs="Sylfaen"/>
          <w:iCs/>
          <w:lang w:val="hy-AM"/>
        </w:rPr>
        <w:t>որոշումը</w:t>
      </w:r>
      <w:r w:rsidR="00F56CF8" w:rsidRPr="00F627E9">
        <w:rPr>
          <w:rFonts w:ascii="GHEA Grapalat" w:hAnsi="GHEA Grapalat" w:cs="Sylfaen"/>
          <w:iCs/>
          <w:lang w:val="hy-AM"/>
        </w:rPr>
        <w:t xml:space="preserve"> </w:t>
      </w:r>
      <w:r w:rsidRPr="00F627E9">
        <w:rPr>
          <w:rFonts w:ascii="GHEA Grapalat" w:hAnsi="GHEA Grapalat" w:cs="Sylfaen"/>
          <w:iCs/>
          <w:lang w:val="hy-AM"/>
        </w:rPr>
        <w:t>վերացնելու համար</w:t>
      </w:r>
      <w:r w:rsidRPr="00F627E9">
        <w:rPr>
          <w:rFonts w:ascii="GHEA Grapalat" w:hAnsi="GHEA Grapalat"/>
          <w:lang w:val="hy-AM"/>
        </w:rPr>
        <w:t>:</w:t>
      </w:r>
    </w:p>
    <w:p w14:paraId="2232C95C" w14:textId="77777777" w:rsidR="00B31BCA" w:rsidRPr="00F627E9" w:rsidRDefault="00B31BCA" w:rsidP="00C80B29">
      <w:pPr>
        <w:spacing w:line="276" w:lineRule="auto"/>
        <w:ind w:right="-1" w:firstLine="567"/>
        <w:jc w:val="both"/>
        <w:rPr>
          <w:rFonts w:ascii="GHEA Grapalat" w:hAnsi="GHEA Grapalat"/>
          <w:lang w:val="hy-AM"/>
        </w:rPr>
      </w:pPr>
    </w:p>
    <w:p w14:paraId="11638BA4" w14:textId="77777777" w:rsidR="00B31BCA" w:rsidRPr="00F627E9" w:rsidRDefault="00B31BCA" w:rsidP="00C80B29">
      <w:pPr>
        <w:tabs>
          <w:tab w:val="left" w:pos="1701"/>
        </w:tabs>
        <w:spacing w:line="276" w:lineRule="auto"/>
        <w:ind w:right="-1" w:firstLine="567"/>
        <w:jc w:val="both"/>
        <w:rPr>
          <w:rFonts w:ascii="GHEA Grapalat" w:hAnsi="GHEA Grapalat" w:cs="Sylfaen"/>
          <w:lang w:val="hy-AM"/>
        </w:rPr>
      </w:pPr>
      <w:r w:rsidRPr="00F627E9">
        <w:rPr>
          <w:rFonts w:ascii="GHEA Grapalat" w:hAnsi="GHEA Grapalat" w:cs="Sylfaen"/>
          <w:lang w:val="de-DE"/>
        </w:rPr>
        <w:t xml:space="preserve">Հաշվի առնելով վերը շարադրված հիմնավորումները և </w:t>
      </w:r>
      <w:r w:rsidRPr="00F627E9">
        <w:rPr>
          <w:rFonts w:ascii="GHEA Grapalat" w:hAnsi="GHEA Grapalat" w:cs="Sylfaen"/>
          <w:lang w:val="hy-AM"/>
        </w:rPr>
        <w:t>ղեկավարվելով</w:t>
      </w:r>
      <w:r w:rsidRPr="00F627E9">
        <w:rPr>
          <w:rFonts w:ascii="GHEA Grapalat" w:hAnsi="GHEA Grapalat"/>
          <w:lang w:val="de-DE"/>
        </w:rPr>
        <w:t xml:space="preserve"> </w:t>
      </w:r>
      <w:r w:rsidRPr="00F627E9">
        <w:rPr>
          <w:rFonts w:ascii="GHEA Grapalat" w:hAnsi="GHEA Grapalat" w:cs="Sylfaen"/>
          <w:lang w:val="hy-AM"/>
        </w:rPr>
        <w:t>ՀՀ</w:t>
      </w:r>
      <w:r w:rsidRPr="00F627E9">
        <w:rPr>
          <w:rFonts w:ascii="GHEA Grapalat" w:hAnsi="GHEA Grapalat" w:cs="Sylfaen"/>
          <w:lang w:val="de-DE"/>
        </w:rPr>
        <w:t xml:space="preserve"> </w:t>
      </w:r>
      <w:r w:rsidRPr="00F627E9">
        <w:rPr>
          <w:rFonts w:ascii="GHEA Grapalat" w:hAnsi="GHEA Grapalat" w:cs="Sylfaen"/>
          <w:lang w:val="hy-AM"/>
        </w:rPr>
        <w:t>վարչական</w:t>
      </w:r>
      <w:r w:rsidRPr="00F627E9">
        <w:rPr>
          <w:rFonts w:ascii="GHEA Grapalat" w:hAnsi="GHEA Grapalat" w:cs="Sylfaen"/>
          <w:lang w:val="de-DE"/>
        </w:rPr>
        <w:t xml:space="preserve"> </w:t>
      </w:r>
      <w:r w:rsidRPr="00F627E9">
        <w:rPr>
          <w:rFonts w:ascii="GHEA Grapalat" w:hAnsi="GHEA Grapalat" w:cs="Sylfaen"/>
          <w:lang w:val="hy-AM"/>
        </w:rPr>
        <w:t>դատավարության</w:t>
      </w:r>
      <w:r w:rsidRPr="00F627E9">
        <w:rPr>
          <w:rFonts w:ascii="GHEA Grapalat" w:hAnsi="GHEA Grapalat" w:cs="Sylfaen"/>
          <w:lang w:val="de-DE"/>
        </w:rPr>
        <w:t xml:space="preserve"> </w:t>
      </w:r>
      <w:r w:rsidRPr="00F627E9">
        <w:rPr>
          <w:rFonts w:ascii="GHEA Grapalat" w:hAnsi="GHEA Grapalat" w:cs="Sylfaen"/>
          <w:lang w:val="hy-AM"/>
        </w:rPr>
        <w:t>օրենսգրքի</w:t>
      </w:r>
      <w:r w:rsidRPr="00F627E9">
        <w:rPr>
          <w:rFonts w:ascii="GHEA Grapalat" w:hAnsi="GHEA Grapalat" w:cs="Sylfaen"/>
          <w:lang w:val="de-DE"/>
        </w:rPr>
        <w:t xml:space="preserve"> 153-</w:t>
      </w:r>
      <w:r w:rsidRPr="00F627E9">
        <w:rPr>
          <w:rFonts w:ascii="GHEA Grapalat" w:hAnsi="GHEA Grapalat" w:cs="Sylfaen"/>
          <w:lang w:val="hy-AM"/>
        </w:rPr>
        <w:t>րդ</w:t>
      </w:r>
      <w:r w:rsidRPr="00F627E9">
        <w:rPr>
          <w:rFonts w:ascii="GHEA Grapalat" w:hAnsi="GHEA Grapalat" w:cs="Sylfaen"/>
          <w:lang w:val="de-DE"/>
        </w:rPr>
        <w:t xml:space="preserve">, 169-171-րդ </w:t>
      </w:r>
      <w:r w:rsidRPr="00F627E9">
        <w:rPr>
          <w:rFonts w:ascii="GHEA Grapalat" w:hAnsi="GHEA Grapalat" w:cs="Sylfaen"/>
          <w:lang w:val="hy-AM"/>
        </w:rPr>
        <w:t>հոդվածներով</w:t>
      </w:r>
      <w:r w:rsidRPr="00F627E9">
        <w:rPr>
          <w:rFonts w:ascii="GHEA Grapalat" w:hAnsi="GHEA Grapalat" w:cs="Sylfaen"/>
          <w:lang w:val="af-ZA"/>
        </w:rPr>
        <w:t>`</w:t>
      </w:r>
      <w:r w:rsidRPr="00F627E9">
        <w:rPr>
          <w:rFonts w:ascii="GHEA Grapalat" w:hAnsi="GHEA Grapalat"/>
          <w:lang w:val="hy-AM"/>
        </w:rPr>
        <w:t xml:space="preserve"> </w:t>
      </w:r>
      <w:r w:rsidRPr="00F627E9">
        <w:rPr>
          <w:rFonts w:ascii="GHEA Grapalat" w:hAnsi="GHEA Grapalat" w:cs="Sylfaen"/>
          <w:lang w:val="hy-AM"/>
        </w:rPr>
        <w:t>Վճռաբեկ</w:t>
      </w:r>
      <w:r w:rsidRPr="00F627E9">
        <w:rPr>
          <w:rFonts w:ascii="GHEA Grapalat" w:hAnsi="GHEA Grapalat"/>
          <w:lang w:val="hy-AM"/>
        </w:rPr>
        <w:t xml:space="preserve"> </w:t>
      </w:r>
      <w:r w:rsidRPr="00F627E9">
        <w:rPr>
          <w:rFonts w:ascii="GHEA Grapalat" w:hAnsi="GHEA Grapalat" w:cs="Sylfaen"/>
          <w:lang w:val="hy-AM"/>
        </w:rPr>
        <w:t>դատարանը</w:t>
      </w:r>
    </w:p>
    <w:p w14:paraId="32F0D56A" w14:textId="77777777" w:rsidR="00B31BCA" w:rsidRPr="00F627E9" w:rsidRDefault="00B31BCA" w:rsidP="00C80B29">
      <w:pPr>
        <w:spacing w:line="276" w:lineRule="auto"/>
        <w:ind w:right="-1" w:firstLine="540"/>
        <w:jc w:val="center"/>
        <w:rPr>
          <w:rFonts w:ascii="GHEA Grapalat" w:hAnsi="GHEA Grapalat"/>
          <w:b/>
          <w:sz w:val="20"/>
          <w:szCs w:val="28"/>
          <w:lang w:val="de-DE"/>
        </w:rPr>
      </w:pPr>
    </w:p>
    <w:p w14:paraId="5C381E3F" w14:textId="7A669A9F" w:rsidR="00B31BCA" w:rsidRPr="00F627E9" w:rsidRDefault="00B31BCA" w:rsidP="00C80B29">
      <w:pPr>
        <w:spacing w:line="276" w:lineRule="auto"/>
        <w:ind w:right="-1" w:firstLine="540"/>
        <w:jc w:val="center"/>
        <w:rPr>
          <w:rFonts w:ascii="GHEA Grapalat" w:hAnsi="GHEA Grapalat"/>
          <w:b/>
          <w:bCs/>
          <w:iCs/>
          <w:sz w:val="28"/>
          <w:szCs w:val="28"/>
          <w:u w:val="single"/>
          <w:lang w:val="de-DE"/>
        </w:rPr>
      </w:pPr>
      <w:r w:rsidRPr="00F627E9">
        <w:rPr>
          <w:rFonts w:ascii="GHEA Grapalat" w:hAnsi="GHEA Grapalat"/>
          <w:b/>
          <w:sz w:val="28"/>
          <w:szCs w:val="28"/>
          <w:lang w:val="de-DE"/>
        </w:rPr>
        <w:t>Ո Ր Ո Շ Ե Ց</w:t>
      </w:r>
    </w:p>
    <w:p w14:paraId="6FED2F73" w14:textId="77777777" w:rsidR="00B31BCA" w:rsidRPr="00F627E9" w:rsidRDefault="00B31BCA" w:rsidP="00C80B29">
      <w:pPr>
        <w:spacing w:line="276" w:lineRule="auto"/>
        <w:ind w:right="-1"/>
        <w:contextualSpacing/>
        <w:jc w:val="both"/>
        <w:rPr>
          <w:rFonts w:ascii="GHEA Grapalat" w:hAnsi="GHEA Grapalat"/>
          <w:sz w:val="20"/>
          <w:szCs w:val="16"/>
          <w:lang w:val="de-DE"/>
        </w:rPr>
      </w:pPr>
    </w:p>
    <w:p w14:paraId="79424370" w14:textId="06E723FF" w:rsidR="00B31BCA" w:rsidRPr="00F627E9" w:rsidRDefault="00B31BCA" w:rsidP="00C80B29">
      <w:pPr>
        <w:spacing w:line="276" w:lineRule="auto"/>
        <w:ind w:right="-1" w:firstLine="567"/>
        <w:contextualSpacing/>
        <w:jc w:val="both"/>
        <w:rPr>
          <w:rFonts w:ascii="GHEA Grapalat" w:hAnsi="GHEA Grapalat" w:cs="Sylfaen"/>
          <w:lang w:val="de-DE"/>
        </w:rPr>
      </w:pPr>
      <w:r w:rsidRPr="00F627E9">
        <w:rPr>
          <w:rFonts w:ascii="GHEA Grapalat" w:hAnsi="GHEA Grapalat" w:cs="Sylfaen"/>
          <w:lang w:val="de-DE"/>
        </w:rPr>
        <w:t xml:space="preserve">1. </w:t>
      </w:r>
      <w:r w:rsidRPr="00F627E9">
        <w:rPr>
          <w:rFonts w:ascii="GHEA Grapalat" w:hAnsi="GHEA Grapalat" w:cs="Sylfaen"/>
          <w:lang w:val="hy-AM"/>
        </w:rPr>
        <w:t>Վճռաբեկ</w:t>
      </w:r>
      <w:r w:rsidRPr="00F627E9">
        <w:rPr>
          <w:rFonts w:ascii="GHEA Grapalat" w:hAnsi="GHEA Grapalat"/>
          <w:lang w:val="de-DE"/>
        </w:rPr>
        <w:t xml:space="preserve"> </w:t>
      </w:r>
      <w:r w:rsidRPr="00F627E9">
        <w:rPr>
          <w:rFonts w:ascii="GHEA Grapalat" w:hAnsi="GHEA Grapalat" w:cs="Sylfaen"/>
          <w:lang w:val="hy-AM"/>
        </w:rPr>
        <w:t>բողոքը</w:t>
      </w:r>
      <w:r w:rsidRPr="00F627E9">
        <w:rPr>
          <w:rFonts w:ascii="GHEA Grapalat" w:hAnsi="GHEA Grapalat"/>
          <w:lang w:val="de-DE"/>
        </w:rPr>
        <w:t xml:space="preserve"> </w:t>
      </w:r>
      <w:r w:rsidRPr="00F627E9">
        <w:rPr>
          <w:rFonts w:ascii="GHEA Grapalat" w:hAnsi="GHEA Grapalat" w:cs="Sylfaen"/>
          <w:lang w:val="hy-AM"/>
        </w:rPr>
        <w:t>բավարարել</w:t>
      </w:r>
      <w:r w:rsidRPr="00F627E9">
        <w:rPr>
          <w:rFonts w:ascii="GHEA Grapalat" w:hAnsi="GHEA Grapalat" w:cs="Sylfaen"/>
          <w:lang w:val="de-DE"/>
        </w:rPr>
        <w:t xml:space="preserve">: </w:t>
      </w:r>
      <w:r w:rsidRPr="00F627E9">
        <w:rPr>
          <w:rFonts w:ascii="GHEA Grapalat" w:hAnsi="GHEA Grapalat" w:cs="Sylfaen"/>
          <w:lang w:val="hy-AM"/>
        </w:rPr>
        <w:t>Վերացնել</w:t>
      </w:r>
      <w:r w:rsidRPr="00F627E9">
        <w:rPr>
          <w:rFonts w:ascii="GHEA Grapalat" w:hAnsi="GHEA Grapalat"/>
          <w:lang w:val="hy-AM"/>
        </w:rPr>
        <w:t xml:space="preserve"> </w:t>
      </w:r>
      <w:r w:rsidRPr="00F627E9">
        <w:rPr>
          <w:rFonts w:ascii="GHEA Grapalat" w:hAnsi="GHEA Grapalat" w:cs="Sylfaen"/>
          <w:lang w:val="de-DE"/>
        </w:rPr>
        <w:t xml:space="preserve">ՀՀ վերաքննիչ վարչական դատարանի </w:t>
      </w:r>
      <w:r w:rsidR="00206E4B" w:rsidRPr="00F627E9">
        <w:rPr>
          <w:rFonts w:ascii="GHEA Grapalat" w:hAnsi="GHEA Grapalat" w:cs="Sylfaen"/>
          <w:lang w:val="hy-AM"/>
        </w:rPr>
        <w:t>08</w:t>
      </w:r>
      <w:r w:rsidR="00206E4B" w:rsidRPr="00F627E9">
        <w:rPr>
          <w:rFonts w:ascii="GHEA Grapalat" w:hAnsi="GHEA Grapalat" w:cs="Sylfaen"/>
          <w:lang w:val="de-DE"/>
        </w:rPr>
        <w:t>.</w:t>
      </w:r>
      <w:r w:rsidR="00206E4B" w:rsidRPr="00F627E9">
        <w:rPr>
          <w:rFonts w:ascii="GHEA Grapalat" w:hAnsi="GHEA Grapalat" w:cs="Sylfaen"/>
          <w:lang w:val="hy-AM"/>
        </w:rPr>
        <w:t>01</w:t>
      </w:r>
      <w:r w:rsidR="00206E4B" w:rsidRPr="00F627E9">
        <w:rPr>
          <w:rFonts w:ascii="GHEA Grapalat" w:hAnsi="GHEA Grapalat" w:cs="Cambria Math"/>
          <w:lang w:val="de-DE"/>
        </w:rPr>
        <w:t>.</w:t>
      </w:r>
      <w:r w:rsidR="00206E4B" w:rsidRPr="00F627E9">
        <w:rPr>
          <w:rFonts w:ascii="GHEA Grapalat" w:hAnsi="GHEA Grapalat" w:cs="Sylfaen"/>
          <w:lang w:val="de-DE"/>
        </w:rPr>
        <w:t xml:space="preserve">2024 </w:t>
      </w:r>
      <w:r w:rsidRPr="00F627E9">
        <w:rPr>
          <w:rFonts w:ascii="GHEA Grapalat" w:hAnsi="GHEA Grapalat" w:cs="Sylfaen"/>
          <w:lang w:val="de-DE"/>
        </w:rPr>
        <w:t xml:space="preserve">թվականի </w:t>
      </w:r>
      <w:r w:rsidRPr="00F627E9">
        <w:rPr>
          <w:rFonts w:ascii="GHEA Grapalat" w:hAnsi="GHEA Grapalat" w:cs="Sylfaen"/>
          <w:lang w:val="hy-AM"/>
        </w:rPr>
        <w:t>որոշումը</w:t>
      </w:r>
      <w:r w:rsidRPr="00F627E9">
        <w:rPr>
          <w:rFonts w:ascii="GHEA Grapalat" w:hAnsi="GHEA Grapalat" w:cs="Sylfaen"/>
          <w:lang w:val="de-DE"/>
        </w:rPr>
        <w:t xml:space="preserve"> </w:t>
      </w:r>
      <w:r w:rsidRPr="00F627E9">
        <w:rPr>
          <w:rFonts w:ascii="GHEA Grapalat" w:hAnsi="GHEA Grapalat" w:cs="Sylfaen"/>
        </w:rPr>
        <w:t>և</w:t>
      </w:r>
      <w:r w:rsidRPr="00F627E9">
        <w:rPr>
          <w:rFonts w:ascii="GHEA Grapalat" w:hAnsi="GHEA Grapalat" w:cs="Sylfaen"/>
          <w:lang w:val="de-DE"/>
        </w:rPr>
        <w:t xml:space="preserve"> </w:t>
      </w:r>
      <w:r w:rsidRPr="00F627E9">
        <w:rPr>
          <w:rFonts w:ascii="GHEA Grapalat" w:hAnsi="GHEA Grapalat" w:cs="Sylfaen"/>
        </w:rPr>
        <w:t>կայացնել</w:t>
      </w:r>
      <w:r w:rsidRPr="00F627E9">
        <w:rPr>
          <w:rFonts w:ascii="GHEA Grapalat" w:hAnsi="GHEA Grapalat" w:cs="Sylfaen"/>
          <w:lang w:val="de-DE"/>
        </w:rPr>
        <w:t xml:space="preserve"> </w:t>
      </w:r>
      <w:r w:rsidRPr="00F627E9">
        <w:rPr>
          <w:rFonts w:ascii="GHEA Grapalat" w:hAnsi="GHEA Grapalat" w:cs="Sylfaen"/>
        </w:rPr>
        <w:t>նոր</w:t>
      </w:r>
      <w:r w:rsidRPr="00F627E9">
        <w:rPr>
          <w:rFonts w:ascii="GHEA Grapalat" w:hAnsi="GHEA Grapalat" w:cs="Sylfaen"/>
          <w:lang w:val="de-DE"/>
        </w:rPr>
        <w:t xml:space="preserve"> </w:t>
      </w:r>
      <w:r w:rsidRPr="00F627E9">
        <w:rPr>
          <w:rFonts w:ascii="GHEA Grapalat" w:hAnsi="GHEA Grapalat" w:cs="Sylfaen"/>
        </w:rPr>
        <w:t>դատական</w:t>
      </w:r>
      <w:r w:rsidRPr="00F627E9">
        <w:rPr>
          <w:rFonts w:ascii="GHEA Grapalat" w:hAnsi="GHEA Grapalat" w:cs="Sylfaen"/>
          <w:lang w:val="de-DE"/>
        </w:rPr>
        <w:t xml:space="preserve"> </w:t>
      </w:r>
      <w:r w:rsidRPr="00F627E9">
        <w:rPr>
          <w:rFonts w:ascii="GHEA Grapalat" w:hAnsi="GHEA Grapalat" w:cs="Sylfaen"/>
        </w:rPr>
        <w:t>ակտ</w:t>
      </w:r>
      <w:r w:rsidRPr="00F627E9">
        <w:rPr>
          <w:rFonts w:ascii="GHEA Grapalat" w:hAnsi="GHEA Grapalat" w:cs="Sylfaen"/>
          <w:lang w:val="de-DE"/>
        </w:rPr>
        <w:t xml:space="preserve">. </w:t>
      </w:r>
      <w:r w:rsidRPr="00F627E9">
        <w:rPr>
          <w:rFonts w:ascii="GHEA Grapalat" w:hAnsi="GHEA Grapalat" w:cs="Sylfaen"/>
        </w:rPr>
        <w:t>վերացնել</w:t>
      </w:r>
      <w:r w:rsidRPr="00F627E9">
        <w:rPr>
          <w:rFonts w:ascii="GHEA Grapalat" w:hAnsi="GHEA Grapalat" w:cs="Sylfaen"/>
          <w:lang w:val="de-DE"/>
        </w:rPr>
        <w:t xml:space="preserve"> </w:t>
      </w:r>
      <w:r w:rsidRPr="00F627E9">
        <w:rPr>
          <w:rFonts w:ascii="GHEA Grapalat" w:hAnsi="GHEA Grapalat" w:cs="Sylfaen"/>
        </w:rPr>
        <w:t>ՀՀ</w:t>
      </w:r>
      <w:r w:rsidRPr="00F627E9">
        <w:rPr>
          <w:rFonts w:ascii="GHEA Grapalat" w:hAnsi="GHEA Grapalat" w:cs="Sylfaen"/>
          <w:lang w:val="de-DE"/>
        </w:rPr>
        <w:t xml:space="preserve"> </w:t>
      </w:r>
      <w:r w:rsidRPr="00F627E9">
        <w:rPr>
          <w:rFonts w:ascii="GHEA Grapalat" w:hAnsi="GHEA Grapalat" w:cs="Sylfaen"/>
        </w:rPr>
        <w:t>վարչական</w:t>
      </w:r>
      <w:r w:rsidRPr="00F627E9">
        <w:rPr>
          <w:rFonts w:ascii="GHEA Grapalat" w:hAnsi="GHEA Grapalat" w:cs="Sylfaen"/>
          <w:lang w:val="de-DE"/>
        </w:rPr>
        <w:t xml:space="preserve"> </w:t>
      </w:r>
      <w:r w:rsidRPr="00F627E9">
        <w:rPr>
          <w:rFonts w:ascii="GHEA Grapalat" w:hAnsi="GHEA Grapalat" w:cs="Sylfaen"/>
        </w:rPr>
        <w:t>դատարանի</w:t>
      </w:r>
      <w:r w:rsidRPr="00F627E9">
        <w:rPr>
          <w:rFonts w:ascii="GHEA Grapalat" w:hAnsi="GHEA Grapalat" w:cs="Sylfaen"/>
          <w:lang w:val="de-DE"/>
        </w:rPr>
        <w:t xml:space="preserve"> 1</w:t>
      </w:r>
      <w:r w:rsidR="00206E4B" w:rsidRPr="00F627E9">
        <w:rPr>
          <w:rFonts w:ascii="GHEA Grapalat" w:hAnsi="GHEA Grapalat" w:cs="Sylfaen"/>
          <w:lang w:val="de-DE"/>
        </w:rPr>
        <w:t>7</w:t>
      </w:r>
      <w:r w:rsidRPr="00F627E9">
        <w:rPr>
          <w:rFonts w:ascii="GHEA Grapalat" w:hAnsi="GHEA Grapalat" w:cs="Sylfaen"/>
          <w:lang w:val="de-DE"/>
        </w:rPr>
        <w:t>.</w:t>
      </w:r>
      <w:r w:rsidR="00206E4B" w:rsidRPr="00F627E9">
        <w:rPr>
          <w:rFonts w:ascii="GHEA Grapalat" w:hAnsi="GHEA Grapalat" w:cs="Sylfaen"/>
          <w:lang w:val="de-DE"/>
        </w:rPr>
        <w:t>1</w:t>
      </w:r>
      <w:r w:rsidR="00F56CF8" w:rsidRPr="00F627E9">
        <w:rPr>
          <w:rFonts w:ascii="GHEA Grapalat" w:hAnsi="GHEA Grapalat" w:cs="Sylfaen"/>
          <w:lang w:val="hy-AM"/>
        </w:rPr>
        <w:t>0</w:t>
      </w:r>
      <w:r w:rsidRPr="00F627E9">
        <w:rPr>
          <w:rFonts w:ascii="GHEA Grapalat" w:hAnsi="GHEA Grapalat" w:cs="Sylfaen"/>
          <w:lang w:val="de-DE"/>
        </w:rPr>
        <w:t xml:space="preserve">.2023 </w:t>
      </w:r>
      <w:r w:rsidRPr="00F627E9">
        <w:rPr>
          <w:rFonts w:ascii="GHEA Grapalat" w:hAnsi="GHEA Grapalat" w:cs="Sylfaen"/>
        </w:rPr>
        <w:t>թվականի</w:t>
      </w:r>
      <w:r w:rsidRPr="00F627E9">
        <w:rPr>
          <w:rFonts w:ascii="GHEA Grapalat" w:hAnsi="GHEA Grapalat" w:cs="Sylfaen"/>
          <w:lang w:val="de-DE"/>
        </w:rPr>
        <w:t xml:space="preserve"> «</w:t>
      </w:r>
      <w:r w:rsidR="00206E4B" w:rsidRPr="00F627E9">
        <w:rPr>
          <w:rFonts w:ascii="GHEA Grapalat" w:hAnsi="GHEA Grapalat" w:cs="Sylfaen"/>
          <w:lang w:val="hy-AM"/>
        </w:rPr>
        <w:t>Դ</w:t>
      </w:r>
      <w:r w:rsidRPr="00F627E9">
        <w:rPr>
          <w:rFonts w:ascii="GHEA Grapalat" w:hAnsi="GHEA Grapalat" w:cs="Sylfaen"/>
        </w:rPr>
        <w:t>իմումի</w:t>
      </w:r>
      <w:r w:rsidRPr="00F627E9">
        <w:rPr>
          <w:rFonts w:ascii="GHEA Grapalat" w:hAnsi="GHEA Grapalat" w:cs="Sylfaen"/>
          <w:lang w:val="de-DE"/>
        </w:rPr>
        <w:t xml:space="preserve"> </w:t>
      </w:r>
      <w:r w:rsidRPr="00F627E9">
        <w:rPr>
          <w:rFonts w:ascii="GHEA Grapalat" w:hAnsi="GHEA Grapalat" w:cs="Sylfaen"/>
        </w:rPr>
        <w:t>ընդունումը</w:t>
      </w:r>
      <w:r w:rsidRPr="00F627E9">
        <w:rPr>
          <w:rFonts w:ascii="GHEA Grapalat" w:hAnsi="GHEA Grapalat" w:cs="Sylfaen"/>
          <w:lang w:val="de-DE"/>
        </w:rPr>
        <w:t xml:space="preserve"> </w:t>
      </w:r>
      <w:r w:rsidRPr="00F627E9">
        <w:rPr>
          <w:rFonts w:ascii="GHEA Grapalat" w:hAnsi="GHEA Grapalat" w:cs="Sylfaen"/>
        </w:rPr>
        <w:t>մերժելու</w:t>
      </w:r>
      <w:r w:rsidRPr="00F627E9">
        <w:rPr>
          <w:rFonts w:ascii="GHEA Grapalat" w:hAnsi="GHEA Grapalat" w:cs="Sylfaen"/>
          <w:lang w:val="de-DE"/>
        </w:rPr>
        <w:t xml:space="preserve"> </w:t>
      </w:r>
      <w:r w:rsidRPr="00F627E9">
        <w:rPr>
          <w:rFonts w:ascii="GHEA Grapalat" w:hAnsi="GHEA Grapalat" w:cs="Sylfaen"/>
        </w:rPr>
        <w:t>մասին</w:t>
      </w:r>
      <w:r w:rsidRPr="00F627E9">
        <w:rPr>
          <w:rFonts w:ascii="GHEA Grapalat" w:hAnsi="GHEA Grapalat" w:cs="Sylfaen"/>
          <w:lang w:val="de-DE"/>
        </w:rPr>
        <w:t xml:space="preserve">» </w:t>
      </w:r>
      <w:r w:rsidRPr="00F627E9">
        <w:rPr>
          <w:rFonts w:ascii="GHEA Grapalat" w:hAnsi="GHEA Grapalat" w:cs="Sylfaen"/>
        </w:rPr>
        <w:t>որոշումը։</w:t>
      </w:r>
    </w:p>
    <w:p w14:paraId="7D200BBA" w14:textId="77777777" w:rsidR="00B31BCA" w:rsidRPr="00F627E9" w:rsidRDefault="00B31BCA" w:rsidP="00C80B29">
      <w:pPr>
        <w:spacing w:line="276" w:lineRule="auto"/>
        <w:ind w:right="-1" w:firstLine="567"/>
        <w:contextualSpacing/>
        <w:jc w:val="both"/>
        <w:rPr>
          <w:rFonts w:ascii="GHEA Grapalat" w:hAnsi="GHEA Grapalat" w:cs="Sylfaen"/>
          <w:lang w:val="hy-AM"/>
        </w:rPr>
      </w:pPr>
      <w:r w:rsidRPr="00F627E9">
        <w:rPr>
          <w:rFonts w:ascii="GHEA Grapalat" w:hAnsi="GHEA Grapalat" w:cs="Sylfaen"/>
          <w:lang w:val="hy-AM"/>
        </w:rPr>
        <w:t>2. Որոշումն օրինական ուժի մեջ է մտնում կայացման պահից, վերջնական է և բողոքարկման ենթակա չէ:</w:t>
      </w:r>
    </w:p>
    <w:p w14:paraId="6F61CAC2" w14:textId="218D103A" w:rsidR="00B31BCA" w:rsidRPr="00F627E9" w:rsidRDefault="00B31BCA" w:rsidP="00C80B29">
      <w:pPr>
        <w:tabs>
          <w:tab w:val="left" w:pos="6946"/>
          <w:tab w:val="left" w:pos="9923"/>
        </w:tabs>
        <w:spacing w:line="276" w:lineRule="auto"/>
        <w:ind w:left="4248" w:right="-1"/>
        <w:rPr>
          <w:rFonts w:ascii="GHEA Grapalat" w:hAnsi="GHEA Grapalat" w:cs="Sylfaen"/>
          <w:lang w:val="hy-AM"/>
        </w:rPr>
      </w:pPr>
    </w:p>
    <w:tbl>
      <w:tblPr>
        <w:tblW w:w="16596" w:type="dxa"/>
        <w:tblInd w:w="-426" w:type="dxa"/>
        <w:tblLook w:val="04A0" w:firstRow="1" w:lastRow="0" w:firstColumn="1" w:lastColumn="0" w:noHBand="0" w:noVBand="1"/>
      </w:tblPr>
      <w:tblGrid>
        <w:gridCol w:w="11199"/>
        <w:gridCol w:w="5397"/>
      </w:tblGrid>
      <w:tr w:rsidR="00A25487" w:rsidRPr="006C463B" w14:paraId="44C4FF1C" w14:textId="77777777" w:rsidTr="00A25487">
        <w:trPr>
          <w:trHeight w:val="1706"/>
        </w:trPr>
        <w:tc>
          <w:tcPr>
            <w:tcW w:w="11199" w:type="dxa"/>
          </w:tcPr>
          <w:p w14:paraId="54436B13" w14:textId="36EEFF34" w:rsidR="006B6FF6" w:rsidRPr="00F627E9" w:rsidRDefault="00A25487" w:rsidP="00C80B29">
            <w:pPr>
              <w:spacing w:after="240" w:line="276" w:lineRule="auto"/>
              <w:ind w:left="-252" w:right="-147"/>
              <w:jc w:val="both"/>
              <w:rPr>
                <w:rFonts w:ascii="GHEA Grapalat" w:hAnsi="GHEA Grapalat"/>
                <w:b/>
                <w:i/>
                <w:u w:val="single"/>
                <w:lang w:val="hy-AM"/>
              </w:rPr>
            </w:pPr>
            <w:r w:rsidRPr="00F627E9">
              <w:rPr>
                <w:rFonts w:ascii="GHEA Grapalat" w:hAnsi="GHEA Grapalat" w:cs="Sylfaen"/>
                <w:i/>
                <w:spacing w:val="40"/>
                <w:lang w:val="hy-AM"/>
              </w:rPr>
              <w:t xml:space="preserve">         </w:t>
            </w:r>
            <w:r w:rsidR="006B6FF6">
              <w:rPr>
                <w:rFonts w:ascii="GHEA Grapalat" w:hAnsi="GHEA Grapalat" w:cs="Sylfaen"/>
                <w:i/>
                <w:spacing w:val="40"/>
                <w:lang w:val="hy-AM"/>
              </w:rPr>
              <w:t xml:space="preserve">         </w:t>
            </w:r>
            <w:r w:rsidRPr="00F627E9">
              <w:rPr>
                <w:rFonts w:ascii="GHEA Grapalat" w:hAnsi="GHEA Grapalat" w:cs="Sylfaen"/>
                <w:i/>
                <w:spacing w:val="40"/>
                <w:lang w:val="hy-AM"/>
              </w:rPr>
              <w:t xml:space="preserve"> </w:t>
            </w:r>
          </w:p>
          <w:tbl>
            <w:tblPr>
              <w:tblW w:w="9502" w:type="dxa"/>
              <w:tblInd w:w="633" w:type="dxa"/>
              <w:tblLook w:val="04A0" w:firstRow="1" w:lastRow="0" w:firstColumn="1" w:lastColumn="0" w:noHBand="0" w:noVBand="1"/>
            </w:tblPr>
            <w:tblGrid>
              <w:gridCol w:w="3448"/>
              <w:gridCol w:w="6054"/>
            </w:tblGrid>
            <w:tr w:rsidR="006B6FF6" w:rsidRPr="006C463B" w14:paraId="204F2CCC" w14:textId="77777777" w:rsidTr="006B6FF6">
              <w:trPr>
                <w:trHeight w:val="1582"/>
              </w:trPr>
              <w:tc>
                <w:tcPr>
                  <w:tcW w:w="3448" w:type="dxa"/>
                  <w:hideMark/>
                </w:tcPr>
                <w:p w14:paraId="396FA752" w14:textId="77777777" w:rsidR="006B6FF6" w:rsidRPr="00726B89" w:rsidRDefault="006B6FF6" w:rsidP="00C80B29">
                  <w:pPr>
                    <w:spacing w:line="276" w:lineRule="auto"/>
                    <w:ind w:left="-202" w:hanging="819"/>
                    <w:rPr>
                      <w:rFonts w:ascii="GHEA Grapalat" w:hAnsi="GHEA Grapalat" w:cs="Sylfaen"/>
                      <w:i/>
                      <w:lang w:val="hy-AM"/>
                    </w:rPr>
                  </w:pPr>
                  <w:r w:rsidRPr="00726B89">
                    <w:rPr>
                      <w:rFonts w:ascii="GHEA Grapalat" w:hAnsi="GHEA Grapalat"/>
                      <w:b/>
                      <w:bCs/>
                      <w:i/>
                      <w:lang w:val="hy-AM"/>
                    </w:rPr>
                    <w:t xml:space="preserve">                    </w:t>
                  </w:r>
                  <w:r w:rsidRPr="00726B89">
                    <w:rPr>
                      <w:rFonts w:ascii="GHEA Grapalat" w:hAnsi="GHEA Grapalat"/>
                      <w:b/>
                      <w:bCs/>
                      <w:i/>
                      <w:lang w:val="de-DE"/>
                    </w:rPr>
                    <w:t xml:space="preserve">    </w:t>
                  </w:r>
                  <w:r w:rsidRPr="00726B89">
                    <w:rPr>
                      <w:rFonts w:ascii="GHEA Grapalat" w:hAnsi="GHEA Grapalat" w:cs="Sylfaen"/>
                      <w:i/>
                      <w:lang w:val="hy-AM"/>
                    </w:rPr>
                    <w:t xml:space="preserve">Նախագահող </w:t>
                  </w:r>
                </w:p>
                <w:p w14:paraId="0B72D274" w14:textId="77777777" w:rsidR="006B6FF6" w:rsidRPr="00726B89" w:rsidRDefault="006B6FF6" w:rsidP="00C80B29">
                  <w:pPr>
                    <w:spacing w:line="276" w:lineRule="auto"/>
                    <w:ind w:left="-202" w:hanging="819"/>
                    <w:rPr>
                      <w:rFonts w:ascii="GHEA Grapalat" w:hAnsi="GHEA Grapalat" w:cs="Sylfaen"/>
                      <w:b/>
                      <w:bCs/>
                      <w:i/>
                      <w:lang w:val="hy-AM"/>
                    </w:rPr>
                  </w:pPr>
                  <w:r w:rsidRPr="00726B89">
                    <w:rPr>
                      <w:rFonts w:ascii="GHEA Grapalat" w:hAnsi="GHEA Grapalat" w:cs="Sylfaen"/>
                      <w:b/>
                      <w:bCs/>
                      <w:i/>
                    </w:rPr>
                    <w:t xml:space="preserve">                      </w:t>
                  </w:r>
                  <w:r w:rsidRPr="00726B89">
                    <w:rPr>
                      <w:rFonts w:ascii="GHEA Grapalat" w:hAnsi="GHEA Grapalat" w:cs="Sylfaen"/>
                      <w:b/>
                      <w:bCs/>
                      <w:i/>
                      <w:lang w:val="hy-AM"/>
                    </w:rPr>
                    <w:t xml:space="preserve"> </w:t>
                  </w:r>
                </w:p>
                <w:p w14:paraId="43C00716" w14:textId="58440850" w:rsidR="006B6FF6" w:rsidRPr="00726B89" w:rsidRDefault="006B6FF6" w:rsidP="00C80B29">
                  <w:pPr>
                    <w:spacing w:line="276" w:lineRule="auto"/>
                    <w:ind w:left="-202" w:hanging="819"/>
                    <w:rPr>
                      <w:rFonts w:ascii="GHEA Grapalat" w:hAnsi="GHEA Grapalat" w:cs="Sylfaen"/>
                      <w:i/>
                      <w:lang w:val="hy-AM"/>
                    </w:rPr>
                  </w:pPr>
                  <w:r w:rsidRPr="00726B89">
                    <w:rPr>
                      <w:rFonts w:ascii="GHEA Grapalat" w:hAnsi="GHEA Grapalat" w:cs="Sylfaen"/>
                      <w:b/>
                      <w:bCs/>
                      <w:i/>
                    </w:rPr>
                    <w:t xml:space="preserve">                      </w:t>
                  </w:r>
                  <w:r w:rsidRPr="00726B89">
                    <w:rPr>
                      <w:rFonts w:ascii="GHEA Grapalat" w:hAnsi="GHEA Grapalat" w:cs="Sylfaen"/>
                      <w:i/>
                    </w:rPr>
                    <w:t xml:space="preserve"> </w:t>
                  </w:r>
                  <w:r w:rsidRPr="00726B89">
                    <w:rPr>
                      <w:rFonts w:ascii="GHEA Grapalat" w:hAnsi="GHEA Grapalat" w:cs="Sylfaen"/>
                      <w:i/>
                      <w:lang w:val="hy-AM"/>
                    </w:rPr>
                    <w:t xml:space="preserve"> Զեկուցող  </w:t>
                  </w:r>
                </w:p>
                <w:p w14:paraId="38DCAEF5" w14:textId="77777777" w:rsidR="006B6FF6" w:rsidRPr="00726B89" w:rsidRDefault="006B6FF6" w:rsidP="00C80B29">
                  <w:pPr>
                    <w:spacing w:line="276" w:lineRule="auto"/>
                    <w:ind w:left="-202" w:firstLine="540"/>
                    <w:rPr>
                      <w:rFonts w:ascii="GHEA Grapalat" w:hAnsi="GHEA Grapalat"/>
                      <w:i/>
                      <w:lang w:val="hy-AM"/>
                    </w:rPr>
                  </w:pPr>
                  <w:r w:rsidRPr="00726B89">
                    <w:rPr>
                      <w:rFonts w:ascii="GHEA Grapalat" w:hAnsi="GHEA Grapalat"/>
                      <w:i/>
                      <w:lang w:val="hy-AM"/>
                    </w:rPr>
                    <w:t xml:space="preserve">                                                 </w:t>
                  </w:r>
                </w:p>
                <w:p w14:paraId="0530D04A" w14:textId="77777777" w:rsidR="006B6FF6" w:rsidRPr="00726B89" w:rsidRDefault="006B6FF6" w:rsidP="00C80B29">
                  <w:pPr>
                    <w:spacing w:line="276" w:lineRule="auto"/>
                    <w:ind w:left="-202" w:firstLine="540"/>
                    <w:rPr>
                      <w:rFonts w:ascii="GHEA Grapalat" w:hAnsi="GHEA Grapalat"/>
                      <w:i/>
                      <w:lang w:val="de-DE"/>
                    </w:rPr>
                  </w:pPr>
                  <w:r w:rsidRPr="00726B89">
                    <w:rPr>
                      <w:rFonts w:ascii="GHEA Grapalat" w:hAnsi="GHEA Grapalat"/>
                      <w:i/>
                      <w:lang w:val="de-DE"/>
                    </w:rPr>
                    <w:t xml:space="preserve">  </w:t>
                  </w:r>
                  <w:r w:rsidRPr="00726B89">
                    <w:rPr>
                      <w:rFonts w:ascii="GHEA Grapalat" w:hAnsi="GHEA Grapalat"/>
                      <w:i/>
                      <w:lang w:val="hy-AM"/>
                    </w:rPr>
                    <w:t xml:space="preserve">       </w:t>
                  </w:r>
                </w:p>
              </w:tc>
              <w:tc>
                <w:tcPr>
                  <w:tcW w:w="6054" w:type="dxa"/>
                </w:tcPr>
                <w:p w14:paraId="3CB34DD9" w14:textId="77777777" w:rsidR="006B6FF6" w:rsidRPr="00726B89" w:rsidRDefault="006B6FF6" w:rsidP="00C80B29">
                  <w:pPr>
                    <w:tabs>
                      <w:tab w:val="left" w:pos="3533"/>
                    </w:tabs>
                    <w:spacing w:line="276" w:lineRule="auto"/>
                    <w:ind w:left="-202" w:firstLine="160"/>
                    <w:rPr>
                      <w:rFonts w:ascii="GHEA Grapalat" w:hAnsi="GHEA Grapalat" w:cs="Sylfaen"/>
                      <w:b/>
                      <w:i/>
                      <w:u w:val="single"/>
                      <w:lang w:val="de-DE"/>
                    </w:rPr>
                  </w:pPr>
                  <w:r w:rsidRPr="00726B89">
                    <w:rPr>
                      <w:rFonts w:ascii="GHEA Grapalat" w:hAnsi="GHEA Grapalat"/>
                      <w:b/>
                      <w:i/>
                      <w:u w:val="single"/>
                      <w:lang w:val="hy-AM"/>
                    </w:rPr>
                    <w:t xml:space="preserve">                                               </w:t>
                  </w:r>
                  <w:r>
                    <w:rPr>
                      <w:rFonts w:ascii="GHEA Grapalat" w:hAnsi="GHEA Grapalat"/>
                      <w:b/>
                      <w:i/>
                      <w:u w:val="single"/>
                      <w:lang w:val="hy-AM"/>
                    </w:rPr>
                    <w:t>Ա</w:t>
                  </w:r>
                  <w:r w:rsidRPr="00726B89">
                    <w:rPr>
                      <w:rFonts w:ascii="GHEA Grapalat" w:hAnsi="GHEA Grapalat" w:cs="Calibri"/>
                      <w:b/>
                      <w:i/>
                      <w:u w:val="single"/>
                      <w:lang w:val="hy-AM"/>
                    </w:rPr>
                    <w:t>.</w:t>
                  </w:r>
                  <w:r w:rsidRPr="00726B89">
                    <w:rPr>
                      <w:rFonts w:ascii="GHEA Grapalat" w:hAnsi="GHEA Grapalat" w:cs="Sylfaen"/>
                      <w:b/>
                      <w:i/>
                      <w:u w:val="single"/>
                      <w:lang w:val="de-DE"/>
                    </w:rPr>
                    <w:t xml:space="preserve"> </w:t>
                  </w:r>
                  <w:r>
                    <w:rPr>
                      <w:rFonts w:ascii="GHEA Grapalat" w:hAnsi="GHEA Grapalat" w:cs="Sylfaen"/>
                      <w:b/>
                      <w:i/>
                      <w:u w:val="single"/>
                      <w:lang w:val="hy-AM"/>
                    </w:rPr>
                    <w:t>ԹՈՎՄԱՍ</w:t>
                  </w:r>
                  <w:r w:rsidRPr="00726B89">
                    <w:rPr>
                      <w:rFonts w:ascii="GHEA Grapalat" w:hAnsi="GHEA Grapalat" w:cs="Sylfaen"/>
                      <w:b/>
                      <w:i/>
                      <w:u w:val="single"/>
                      <w:lang w:val="hy-AM"/>
                    </w:rPr>
                    <w:t>ՅԱՆ</w:t>
                  </w:r>
                </w:p>
                <w:p w14:paraId="45BE42B1" w14:textId="77777777" w:rsidR="006B6FF6" w:rsidRPr="00726B89" w:rsidRDefault="006B6FF6" w:rsidP="00C80B29">
                  <w:pPr>
                    <w:spacing w:line="276" w:lineRule="auto"/>
                    <w:ind w:left="-202" w:firstLine="160"/>
                    <w:rPr>
                      <w:rFonts w:ascii="GHEA Grapalat" w:hAnsi="GHEA Grapalat"/>
                      <w:b/>
                      <w:i/>
                      <w:u w:val="single"/>
                      <w:lang w:val="de-DE"/>
                    </w:rPr>
                  </w:pPr>
                </w:p>
                <w:p w14:paraId="5C963CFC" w14:textId="5F4A556E" w:rsidR="006B6FF6" w:rsidRDefault="006B6FF6" w:rsidP="00C80B29">
                  <w:pPr>
                    <w:spacing w:line="276" w:lineRule="auto"/>
                    <w:ind w:left="-202"/>
                    <w:rPr>
                      <w:rFonts w:ascii="GHEA Grapalat" w:hAnsi="GHEA Grapalat" w:cs="Sylfaen"/>
                      <w:b/>
                      <w:i/>
                      <w:u w:val="single"/>
                      <w:lang w:val="hy-AM"/>
                    </w:rPr>
                  </w:pPr>
                  <w:r w:rsidRPr="00726B89">
                    <w:rPr>
                      <w:rFonts w:ascii="GHEA Grapalat" w:hAnsi="GHEA Grapalat"/>
                      <w:b/>
                      <w:i/>
                      <w:u w:val="single"/>
                      <w:lang w:val="hy-AM"/>
                    </w:rPr>
                    <w:t xml:space="preserve">                                                 </w:t>
                  </w:r>
                  <w:r w:rsidRPr="00726B89">
                    <w:rPr>
                      <w:rFonts w:ascii="GHEA Grapalat" w:hAnsi="GHEA Grapalat" w:cs="Sylfaen"/>
                      <w:b/>
                      <w:i/>
                      <w:u w:val="single"/>
                      <w:lang w:val="hy-AM"/>
                    </w:rPr>
                    <w:t>Լ</w:t>
                  </w:r>
                  <w:r w:rsidRPr="00726B89">
                    <w:rPr>
                      <w:rFonts w:ascii="GHEA Grapalat" w:hAnsi="GHEA Grapalat"/>
                      <w:b/>
                      <w:i/>
                      <w:u w:val="single"/>
                      <w:lang w:val="hy-AM"/>
                    </w:rPr>
                    <w:t xml:space="preserve">. </w:t>
                  </w:r>
                  <w:r w:rsidRPr="00726B89">
                    <w:rPr>
                      <w:rFonts w:ascii="GHEA Grapalat" w:hAnsi="GHEA Grapalat" w:cs="Sylfaen"/>
                      <w:b/>
                      <w:i/>
                      <w:u w:val="single"/>
                      <w:lang w:val="hy-AM"/>
                    </w:rPr>
                    <w:t>ՀԱԿՈԲՅԱՆ</w:t>
                  </w:r>
                </w:p>
                <w:p w14:paraId="41BC420A" w14:textId="77777777" w:rsidR="006B6FF6" w:rsidRDefault="006B6FF6" w:rsidP="00C80B29">
                  <w:pPr>
                    <w:spacing w:line="276" w:lineRule="auto"/>
                    <w:ind w:left="-202"/>
                    <w:rPr>
                      <w:rFonts w:ascii="GHEA Grapalat" w:hAnsi="GHEA Grapalat" w:cs="Sylfaen"/>
                      <w:b/>
                      <w:i/>
                      <w:u w:val="single"/>
                      <w:lang w:val="hy-AM"/>
                    </w:rPr>
                  </w:pPr>
                </w:p>
                <w:p w14:paraId="4A04416F" w14:textId="40FE99A8" w:rsidR="006B6FF6" w:rsidRPr="006B6FF6" w:rsidRDefault="006B6FF6" w:rsidP="00C80B29">
                  <w:pPr>
                    <w:spacing w:line="276" w:lineRule="auto"/>
                    <w:ind w:left="-202"/>
                    <w:rPr>
                      <w:rFonts w:ascii="GHEA Grapalat" w:hAnsi="GHEA Grapalat" w:cs="Sylfaen"/>
                      <w:b/>
                      <w:i/>
                      <w:u w:val="single"/>
                      <w:lang w:val="hy-AM"/>
                    </w:rPr>
                  </w:pPr>
                  <w:r w:rsidRPr="00726B89">
                    <w:rPr>
                      <w:rFonts w:ascii="GHEA Grapalat" w:hAnsi="GHEA Grapalat"/>
                      <w:b/>
                      <w:i/>
                      <w:u w:val="single"/>
                      <w:lang w:val="hy-AM"/>
                    </w:rPr>
                    <w:t xml:space="preserve">                                                 </w:t>
                  </w:r>
                  <w:r>
                    <w:rPr>
                      <w:rFonts w:ascii="GHEA Grapalat" w:hAnsi="GHEA Grapalat"/>
                      <w:b/>
                      <w:i/>
                      <w:u w:val="single"/>
                      <w:lang w:val="hy-AM"/>
                    </w:rPr>
                    <w:t>Ք</w:t>
                  </w:r>
                  <w:r w:rsidRPr="00726B89">
                    <w:rPr>
                      <w:rFonts w:ascii="GHEA Grapalat" w:hAnsi="GHEA Grapalat"/>
                      <w:b/>
                      <w:i/>
                      <w:u w:val="single"/>
                      <w:lang w:val="hy-AM"/>
                    </w:rPr>
                    <w:t xml:space="preserve">. </w:t>
                  </w:r>
                  <w:r>
                    <w:rPr>
                      <w:rFonts w:ascii="GHEA Grapalat" w:hAnsi="GHEA Grapalat"/>
                      <w:b/>
                      <w:i/>
                      <w:u w:val="single"/>
                      <w:lang w:val="hy-AM"/>
                    </w:rPr>
                    <w:t>ՄԿՈ</w:t>
                  </w:r>
                  <w:r w:rsidRPr="00726B89">
                    <w:rPr>
                      <w:rFonts w:ascii="GHEA Grapalat" w:hAnsi="GHEA Grapalat" w:cs="Sylfaen"/>
                      <w:b/>
                      <w:i/>
                      <w:u w:val="single"/>
                      <w:lang w:val="hy-AM"/>
                    </w:rPr>
                    <w:t>ՅԱՆ</w:t>
                  </w:r>
                </w:p>
              </w:tc>
            </w:tr>
          </w:tbl>
          <w:p w14:paraId="20B40EF9" w14:textId="7E606D06" w:rsidR="00A25487" w:rsidRPr="00F627E9" w:rsidRDefault="00A25487" w:rsidP="00C80B29">
            <w:pPr>
              <w:spacing w:after="240" w:line="276" w:lineRule="auto"/>
              <w:ind w:left="-252" w:right="-147"/>
              <w:jc w:val="both"/>
              <w:rPr>
                <w:rFonts w:ascii="GHEA Grapalat" w:hAnsi="GHEA Grapalat"/>
                <w:b/>
                <w:i/>
                <w:u w:val="single"/>
                <w:lang w:val="hy-AM"/>
              </w:rPr>
            </w:pPr>
          </w:p>
          <w:p w14:paraId="36AF1A75" w14:textId="77777777" w:rsidR="00A25487" w:rsidRPr="00F627E9" w:rsidRDefault="00A25487" w:rsidP="00C80B29">
            <w:pPr>
              <w:tabs>
                <w:tab w:val="left" w:pos="720"/>
              </w:tabs>
              <w:spacing w:after="240" w:line="276" w:lineRule="auto"/>
              <w:ind w:left="-702" w:right="-147"/>
              <w:jc w:val="both"/>
              <w:rPr>
                <w:rFonts w:ascii="GHEA Grapalat" w:hAnsi="GHEA Grapalat"/>
                <w:b/>
                <w:i/>
                <w:u w:val="single"/>
                <w:lang w:val="hy-AM"/>
              </w:rPr>
            </w:pPr>
          </w:p>
          <w:p w14:paraId="2FAD0452" w14:textId="77777777" w:rsidR="00A25487" w:rsidRPr="00F627E9" w:rsidRDefault="00A25487" w:rsidP="00C80B29">
            <w:pPr>
              <w:spacing w:line="276" w:lineRule="auto"/>
              <w:ind w:right="522" w:firstLine="644"/>
              <w:rPr>
                <w:rFonts w:ascii="GHEA Grapalat" w:hAnsi="GHEA Grapalat"/>
                <w:lang w:val="de-DE"/>
              </w:rPr>
            </w:pPr>
          </w:p>
          <w:p w14:paraId="1B8B7DB5" w14:textId="77777777" w:rsidR="00A25487" w:rsidRPr="00F627E9" w:rsidRDefault="00A25487" w:rsidP="00C80B29">
            <w:pPr>
              <w:spacing w:line="276" w:lineRule="auto"/>
              <w:ind w:right="522" w:firstLine="644"/>
              <w:rPr>
                <w:rFonts w:ascii="GHEA Grapalat" w:hAnsi="GHEA Grapalat"/>
                <w:lang w:val="de-DE"/>
              </w:rPr>
            </w:pPr>
          </w:p>
          <w:p w14:paraId="516239E8" w14:textId="77777777" w:rsidR="00A25487" w:rsidRPr="00F627E9" w:rsidRDefault="00A25487" w:rsidP="00C80B29">
            <w:pPr>
              <w:spacing w:line="276" w:lineRule="auto"/>
              <w:ind w:right="522" w:firstLine="644"/>
              <w:rPr>
                <w:rFonts w:ascii="GHEA Grapalat" w:hAnsi="GHEA Grapalat"/>
                <w:lang w:val="de-DE"/>
              </w:rPr>
            </w:pPr>
          </w:p>
          <w:p w14:paraId="4054591D" w14:textId="77777777" w:rsidR="00A25487" w:rsidRPr="00F627E9" w:rsidRDefault="00A25487" w:rsidP="00C80B29">
            <w:pPr>
              <w:spacing w:line="276" w:lineRule="auto"/>
              <w:ind w:right="522" w:firstLine="644"/>
              <w:rPr>
                <w:rFonts w:ascii="GHEA Grapalat" w:hAnsi="GHEA Grapalat"/>
                <w:lang w:val="de-DE"/>
              </w:rPr>
            </w:pPr>
          </w:p>
          <w:p w14:paraId="7EEB9395" w14:textId="77777777" w:rsidR="00A25487" w:rsidRPr="00F627E9" w:rsidRDefault="00A25487" w:rsidP="00C80B29">
            <w:pPr>
              <w:spacing w:line="276" w:lineRule="auto"/>
              <w:ind w:right="522" w:firstLine="644"/>
              <w:rPr>
                <w:rFonts w:ascii="GHEA Grapalat" w:hAnsi="GHEA Grapalat"/>
                <w:lang w:val="hy-AM"/>
              </w:rPr>
            </w:pPr>
          </w:p>
          <w:p w14:paraId="2E89CA78" w14:textId="77777777" w:rsidR="00A25487" w:rsidRPr="00F627E9" w:rsidRDefault="00A25487" w:rsidP="00C80B29">
            <w:pPr>
              <w:spacing w:line="276" w:lineRule="auto"/>
              <w:ind w:right="522" w:firstLine="644"/>
              <w:rPr>
                <w:rFonts w:ascii="GHEA Grapalat" w:hAnsi="GHEA Grapalat"/>
                <w:i/>
                <w:lang w:val="pt-BR"/>
              </w:rPr>
            </w:pPr>
          </w:p>
          <w:p w14:paraId="77292380" w14:textId="77777777" w:rsidR="00A25487" w:rsidRPr="00F627E9" w:rsidRDefault="00A25487" w:rsidP="00C80B29">
            <w:pPr>
              <w:pStyle w:val="BodyText"/>
              <w:spacing w:line="276" w:lineRule="auto"/>
              <w:ind w:right="522" w:firstLine="644"/>
              <w:rPr>
                <w:rFonts w:ascii="GHEA Grapalat" w:hAnsi="GHEA Grapalat"/>
                <w:b/>
                <w:bCs/>
                <w:i/>
                <w:iCs/>
                <w:lang w:val="hy-AM"/>
              </w:rPr>
            </w:pPr>
          </w:p>
        </w:tc>
        <w:tc>
          <w:tcPr>
            <w:tcW w:w="5397" w:type="dxa"/>
          </w:tcPr>
          <w:p w14:paraId="0043D167" w14:textId="77777777" w:rsidR="00A25487" w:rsidRPr="00F627E9" w:rsidRDefault="00A25487" w:rsidP="00C80B29">
            <w:pPr>
              <w:spacing w:line="276" w:lineRule="auto"/>
              <w:ind w:left="-360" w:right="522" w:firstLine="644"/>
              <w:rPr>
                <w:rFonts w:ascii="GHEA Grapalat" w:hAnsi="GHEA Grapalat"/>
                <w:lang w:val="hy-AM"/>
              </w:rPr>
            </w:pPr>
          </w:p>
        </w:tc>
      </w:tr>
    </w:tbl>
    <w:p w14:paraId="3BB43F09" w14:textId="77777777" w:rsidR="00A25487" w:rsidRPr="00F627E9" w:rsidRDefault="00A25487" w:rsidP="00C80B29">
      <w:pPr>
        <w:tabs>
          <w:tab w:val="left" w:pos="6946"/>
          <w:tab w:val="left" w:pos="9923"/>
        </w:tabs>
        <w:spacing w:line="276" w:lineRule="auto"/>
        <w:ind w:left="4248" w:right="-1"/>
        <w:rPr>
          <w:rFonts w:ascii="GHEA Grapalat" w:hAnsi="GHEA Grapalat" w:cs="Sylfaen"/>
          <w:lang w:val="hy-AM"/>
        </w:rPr>
      </w:pPr>
    </w:p>
    <w:p w14:paraId="4D9D403D" w14:textId="77777777" w:rsidR="00A90EC9" w:rsidRPr="00F627E9" w:rsidRDefault="00A90EC9" w:rsidP="00C80B29">
      <w:pPr>
        <w:spacing w:line="276" w:lineRule="auto"/>
        <w:rPr>
          <w:rFonts w:ascii="GHEA Grapalat" w:hAnsi="GHEA Grapalat"/>
          <w:lang w:val="hy-AM"/>
        </w:rPr>
      </w:pPr>
    </w:p>
    <w:sectPr w:rsidR="00A90EC9" w:rsidRPr="00F627E9" w:rsidSect="006B6FF6">
      <w:headerReference w:type="even" r:id="rId9"/>
      <w:headerReference w:type="default" r:id="rId10"/>
      <w:pgSz w:w="11906" w:h="16838" w:code="9"/>
      <w:pgMar w:top="851" w:right="566" w:bottom="709" w:left="993"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7D1BC" w14:textId="77777777" w:rsidR="002E0D66" w:rsidRDefault="002E0D66" w:rsidP="00B31BCA">
      <w:r>
        <w:separator/>
      </w:r>
    </w:p>
  </w:endnote>
  <w:endnote w:type="continuationSeparator" w:id="0">
    <w:p w14:paraId="637B0ED9" w14:textId="77777777" w:rsidR="002E0D66" w:rsidRDefault="002E0D66" w:rsidP="00B3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CIT">
    <w:charset w:val="00"/>
    <w:family w:val="swiss"/>
    <w:pitch w:val="variable"/>
    <w:sig w:usb0="A0003E87" w:usb1="00000000" w:usb2="00000000" w:usb3="00000000" w:csb0="000001FF" w:csb1="00000000"/>
  </w:font>
  <w:font w:name="Arial Unicode">
    <w:charset w:val="00"/>
    <w:family w:val="swiss"/>
    <w:pitch w:val="variable"/>
    <w:sig w:usb0="000002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C0E06" w14:textId="77777777" w:rsidR="002E0D66" w:rsidRDefault="002E0D66" w:rsidP="00B31BCA">
      <w:r>
        <w:separator/>
      </w:r>
    </w:p>
  </w:footnote>
  <w:footnote w:type="continuationSeparator" w:id="0">
    <w:p w14:paraId="636F7B0E" w14:textId="77777777" w:rsidR="002E0D66" w:rsidRDefault="002E0D66" w:rsidP="00B31BCA">
      <w:r>
        <w:continuationSeparator/>
      </w:r>
    </w:p>
  </w:footnote>
  <w:footnote w:id="1">
    <w:p w14:paraId="15AC6360" w14:textId="77777777" w:rsidR="00B31BCA" w:rsidRPr="001B7BFE" w:rsidRDefault="00B31BCA" w:rsidP="00B31BCA">
      <w:pPr>
        <w:pStyle w:val="FootnoteText"/>
        <w:rPr>
          <w:rFonts w:ascii="GHEA Grapalat" w:hAnsi="GHEA Grapalat"/>
          <w:sz w:val="18"/>
        </w:rPr>
      </w:pPr>
      <w:r w:rsidRPr="00F63833">
        <w:rPr>
          <w:rStyle w:val="FootnoteReference"/>
          <w:rFonts w:ascii="GHEA Grapalat" w:eastAsia="SimSun" w:hAnsi="GHEA Grapalat"/>
        </w:rPr>
        <w:footnoteRef/>
      </w:r>
      <w:r w:rsidRPr="00F63833">
        <w:rPr>
          <w:rFonts w:ascii="GHEA Grapalat" w:hAnsi="GHEA Grapalat"/>
        </w:rPr>
        <w:t xml:space="preserve"> Տե՛ս ՀՀ Ազգային ժողովի պաշտոնական կայքէջում տեղադրված ««Դատախազության մասին» օրենքում փոփոխություններ և լրացումներ կատարելու մասին» թիվ ՀՕ-104-Ն օրենքի նախագծի ընդունման հիմնավորումները հետևյալ հղմամբ՝ </w:t>
      </w:r>
      <w:hyperlink r:id="rId1" w:history="1">
        <w:r w:rsidRPr="00F63833">
          <w:rPr>
            <w:rStyle w:val="Hyperlink"/>
            <w:rFonts w:ascii="GHEA Grapalat" w:hAnsi="GHEA Grapalat"/>
          </w:rPr>
          <w:t>http://www.parliament.am/draft_docs8/K-491_Himnavorum.pdf</w:t>
        </w:r>
      </w:hyperlink>
      <w:r w:rsidRPr="00F63833">
        <w:rPr>
          <w:rFonts w:ascii="GHEA Grapalat" w:hAnsi="GHEA Grapala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06C3" w14:textId="77777777" w:rsidR="00AA52B4" w:rsidRDefault="00CE305C" w:rsidP="007415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A912C0" w14:textId="77777777" w:rsidR="00AA52B4" w:rsidRDefault="002E0D66" w:rsidP="007415F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3C83" w14:textId="77777777" w:rsidR="00AA52B4" w:rsidRDefault="00CE305C" w:rsidP="0001332E">
    <w:pPr>
      <w:pStyle w:val="Header"/>
      <w:framePr w:wrap="around" w:vAnchor="text" w:hAnchor="page" w:x="10848" w:y="-22"/>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BB162B4" w14:textId="77777777" w:rsidR="00AA52B4" w:rsidRDefault="002E0D66" w:rsidP="007415F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C0899"/>
    <w:multiLevelType w:val="hybridMultilevel"/>
    <w:tmpl w:val="DBE207E4"/>
    <w:lvl w:ilvl="0" w:tplc="EC40FA1E">
      <w:start w:val="2"/>
      <w:numFmt w:val="bullet"/>
      <w:lvlText w:val="-"/>
      <w:lvlJc w:val="left"/>
      <w:pPr>
        <w:ind w:left="1496" w:hanging="360"/>
      </w:pPr>
      <w:rPr>
        <w:rFonts w:ascii="GHEA Grapalat" w:eastAsia="Calibri" w:hAnsi="GHEA Grapalat" w:cs="Times New Roman"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 w15:restartNumberingAfterBreak="0">
    <w:nsid w:val="3B877860"/>
    <w:multiLevelType w:val="hybridMultilevel"/>
    <w:tmpl w:val="714E3284"/>
    <w:lvl w:ilvl="0" w:tplc="892E4092">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0B4"/>
    <w:rsid w:val="000101C4"/>
    <w:rsid w:val="00010482"/>
    <w:rsid w:val="00052928"/>
    <w:rsid w:val="00095435"/>
    <w:rsid w:val="000B3A96"/>
    <w:rsid w:val="000E1E15"/>
    <w:rsid w:val="000E3465"/>
    <w:rsid w:val="000F073C"/>
    <w:rsid w:val="00101C4F"/>
    <w:rsid w:val="0010413E"/>
    <w:rsid w:val="00117F09"/>
    <w:rsid w:val="00182CC0"/>
    <w:rsid w:val="001A6335"/>
    <w:rsid w:val="001B2903"/>
    <w:rsid w:val="001C02E3"/>
    <w:rsid w:val="001C0A0F"/>
    <w:rsid w:val="001D1692"/>
    <w:rsid w:val="00206E4B"/>
    <w:rsid w:val="002273C0"/>
    <w:rsid w:val="00241B5A"/>
    <w:rsid w:val="002925E9"/>
    <w:rsid w:val="002D6042"/>
    <w:rsid w:val="002E0D66"/>
    <w:rsid w:val="00314BEC"/>
    <w:rsid w:val="003225A3"/>
    <w:rsid w:val="00346E96"/>
    <w:rsid w:val="00354B81"/>
    <w:rsid w:val="0036787F"/>
    <w:rsid w:val="00367EEF"/>
    <w:rsid w:val="003B009F"/>
    <w:rsid w:val="003C2DF1"/>
    <w:rsid w:val="003C3ADF"/>
    <w:rsid w:val="00486DA9"/>
    <w:rsid w:val="004C2356"/>
    <w:rsid w:val="004D7AF8"/>
    <w:rsid w:val="00504367"/>
    <w:rsid w:val="00542A55"/>
    <w:rsid w:val="005617CA"/>
    <w:rsid w:val="00561BB0"/>
    <w:rsid w:val="005A3F84"/>
    <w:rsid w:val="005C6D5E"/>
    <w:rsid w:val="005E42AE"/>
    <w:rsid w:val="005F2B0C"/>
    <w:rsid w:val="006019D5"/>
    <w:rsid w:val="006B6FF6"/>
    <w:rsid w:val="006C463B"/>
    <w:rsid w:val="006F63F9"/>
    <w:rsid w:val="0071730B"/>
    <w:rsid w:val="00732894"/>
    <w:rsid w:val="007C0EA9"/>
    <w:rsid w:val="007E5480"/>
    <w:rsid w:val="007F346B"/>
    <w:rsid w:val="007F511A"/>
    <w:rsid w:val="0085051A"/>
    <w:rsid w:val="00865966"/>
    <w:rsid w:val="0087602B"/>
    <w:rsid w:val="00896EC2"/>
    <w:rsid w:val="008B370C"/>
    <w:rsid w:val="008C47A2"/>
    <w:rsid w:val="008D117F"/>
    <w:rsid w:val="008F0870"/>
    <w:rsid w:val="008F6832"/>
    <w:rsid w:val="009371C3"/>
    <w:rsid w:val="00952709"/>
    <w:rsid w:val="00954D6F"/>
    <w:rsid w:val="00970BBC"/>
    <w:rsid w:val="009E01B3"/>
    <w:rsid w:val="009E66E9"/>
    <w:rsid w:val="00A25487"/>
    <w:rsid w:val="00A90EC9"/>
    <w:rsid w:val="00AC7C6D"/>
    <w:rsid w:val="00B03BDC"/>
    <w:rsid w:val="00B12C4C"/>
    <w:rsid w:val="00B1381D"/>
    <w:rsid w:val="00B31BCA"/>
    <w:rsid w:val="00B34BCD"/>
    <w:rsid w:val="00B600B4"/>
    <w:rsid w:val="00B7726B"/>
    <w:rsid w:val="00BF718F"/>
    <w:rsid w:val="00C05AB2"/>
    <w:rsid w:val="00C1739F"/>
    <w:rsid w:val="00C261CD"/>
    <w:rsid w:val="00C615A4"/>
    <w:rsid w:val="00C63320"/>
    <w:rsid w:val="00C70696"/>
    <w:rsid w:val="00C80B29"/>
    <w:rsid w:val="00C82537"/>
    <w:rsid w:val="00CE305C"/>
    <w:rsid w:val="00CE34AE"/>
    <w:rsid w:val="00D44A61"/>
    <w:rsid w:val="00DB77AD"/>
    <w:rsid w:val="00DD3BAC"/>
    <w:rsid w:val="00DD406F"/>
    <w:rsid w:val="00DF77CB"/>
    <w:rsid w:val="00DF7D9B"/>
    <w:rsid w:val="00E26021"/>
    <w:rsid w:val="00E515E3"/>
    <w:rsid w:val="00E56250"/>
    <w:rsid w:val="00E73969"/>
    <w:rsid w:val="00E9671D"/>
    <w:rsid w:val="00EC71E0"/>
    <w:rsid w:val="00ED693D"/>
    <w:rsid w:val="00EF44F1"/>
    <w:rsid w:val="00F0466D"/>
    <w:rsid w:val="00F07182"/>
    <w:rsid w:val="00F16069"/>
    <w:rsid w:val="00F20B58"/>
    <w:rsid w:val="00F269FD"/>
    <w:rsid w:val="00F56CF8"/>
    <w:rsid w:val="00F627E9"/>
    <w:rsid w:val="00F83FAD"/>
    <w:rsid w:val="00F94D28"/>
    <w:rsid w:val="00FA7303"/>
    <w:rsid w:val="00FB1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DC9DC"/>
  <w15:chartTrackingRefBased/>
  <w15:docId w15:val="{3188C06F-4C87-4518-B3E9-83D1E2D2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BCA"/>
    <w:pPr>
      <w:spacing w:after="0" w:line="240" w:lineRule="auto"/>
    </w:pPr>
    <w:rPr>
      <w:rFonts w:ascii="Times New Roman" w:eastAsia="SimSun" w:hAnsi="Times New Roman" w:cs="Times New Roman"/>
      <w:sz w:val="24"/>
      <w:szCs w:val="24"/>
      <w:lang w:eastAsia="zh-CN"/>
    </w:rPr>
  </w:style>
  <w:style w:type="paragraph" w:styleId="Heading1">
    <w:name w:val="heading 1"/>
    <w:aliases w:val="1. Überschrift,1. Überschrift Char"/>
    <w:basedOn w:val="Normal"/>
    <w:next w:val="Normal"/>
    <w:link w:val="Heading1Char"/>
    <w:uiPriority w:val="99"/>
    <w:qFormat/>
    <w:rsid w:val="00B31BCA"/>
    <w:pPr>
      <w:keepNext/>
      <w:spacing w:before="240" w:after="60"/>
      <w:outlineLvl w:val="0"/>
    </w:pPr>
    <w:rPr>
      <w:rFonts w:ascii="Cambria" w:eastAsia="Times New Roman" w:hAnsi="Cambria"/>
      <w:b/>
      <w:bCs/>
      <w:noProof/>
      <w:kern w:val="32"/>
      <w:sz w:val="32"/>
      <w:szCs w:val="32"/>
      <w:lang w:eastAsia="ru-RU"/>
    </w:rPr>
  </w:style>
  <w:style w:type="paragraph" w:styleId="Heading2">
    <w:name w:val="heading 2"/>
    <w:aliases w:val="2. Überschrift,2. Überschrift Char"/>
    <w:basedOn w:val="Normal"/>
    <w:next w:val="Normal"/>
    <w:link w:val="Heading2Char"/>
    <w:uiPriority w:val="99"/>
    <w:qFormat/>
    <w:rsid w:val="00B31BCA"/>
    <w:pPr>
      <w:keepNext/>
      <w:spacing w:before="240" w:after="60"/>
      <w:outlineLvl w:val="1"/>
    </w:pPr>
    <w:rPr>
      <w:rFonts w:ascii="Cambria" w:eastAsia="Times New Roman" w:hAnsi="Cambria"/>
      <w:b/>
      <w:bCs/>
      <w:i/>
      <w:iCs/>
      <w:sz w:val="28"/>
      <w:szCs w:val="28"/>
    </w:rPr>
  </w:style>
  <w:style w:type="paragraph" w:styleId="Heading3">
    <w:name w:val="heading 3"/>
    <w:aliases w:val="3. Überschrift,3. Überschrift Char"/>
    <w:basedOn w:val="Normal"/>
    <w:next w:val="Normal"/>
    <w:link w:val="Heading3Char"/>
    <w:uiPriority w:val="99"/>
    <w:qFormat/>
    <w:rsid w:val="00B31BCA"/>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B31BCA"/>
    <w:pPr>
      <w:keepNext/>
      <w:keepLines/>
      <w:spacing w:before="240"/>
      <w:outlineLvl w:val="3"/>
    </w:pPr>
    <w:rPr>
      <w:rFonts w:ascii="Arial" w:hAnsi="Arial"/>
      <w:color w:val="4F81BD"/>
      <w:sz w:val="22"/>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Char1,1. Überschrift Char Char"/>
    <w:basedOn w:val="DefaultParagraphFont"/>
    <w:link w:val="Heading1"/>
    <w:uiPriority w:val="99"/>
    <w:rsid w:val="00B31BCA"/>
    <w:rPr>
      <w:rFonts w:ascii="Cambria" w:eastAsia="Times New Roman" w:hAnsi="Cambria" w:cs="Times New Roman"/>
      <w:b/>
      <w:bCs/>
      <w:noProof/>
      <w:kern w:val="32"/>
      <w:sz w:val="32"/>
      <w:szCs w:val="32"/>
      <w:lang w:eastAsia="ru-RU"/>
    </w:rPr>
  </w:style>
  <w:style w:type="character" w:customStyle="1" w:styleId="Heading2Char">
    <w:name w:val="Heading 2 Char"/>
    <w:aliases w:val="2. Überschrift Char1,2. Überschrift Char Char"/>
    <w:basedOn w:val="DefaultParagraphFont"/>
    <w:link w:val="Heading2"/>
    <w:uiPriority w:val="99"/>
    <w:rsid w:val="00B31BCA"/>
    <w:rPr>
      <w:rFonts w:ascii="Cambria" w:eastAsia="Times New Roman" w:hAnsi="Cambria" w:cs="Times New Roman"/>
      <w:b/>
      <w:bCs/>
      <w:i/>
      <w:iCs/>
      <w:sz w:val="28"/>
      <w:szCs w:val="28"/>
      <w:lang w:eastAsia="zh-CN"/>
    </w:rPr>
  </w:style>
  <w:style w:type="character" w:customStyle="1" w:styleId="Heading3Char">
    <w:name w:val="Heading 3 Char"/>
    <w:aliases w:val="3. Überschrift Char1,3. Überschrift Char Char"/>
    <w:basedOn w:val="DefaultParagraphFont"/>
    <w:link w:val="Heading3"/>
    <w:uiPriority w:val="99"/>
    <w:rsid w:val="00B31BCA"/>
    <w:rPr>
      <w:rFonts w:ascii="Cambria" w:eastAsia="Times New Roman" w:hAnsi="Cambria" w:cs="Times New Roman"/>
      <w:b/>
      <w:bCs/>
      <w:sz w:val="26"/>
      <w:szCs w:val="26"/>
      <w:lang w:eastAsia="zh-CN"/>
    </w:rPr>
  </w:style>
  <w:style w:type="character" w:customStyle="1" w:styleId="Heading4Char">
    <w:name w:val="Heading 4 Char"/>
    <w:basedOn w:val="DefaultParagraphFont"/>
    <w:link w:val="Heading4"/>
    <w:uiPriority w:val="99"/>
    <w:rsid w:val="00B31BCA"/>
    <w:rPr>
      <w:rFonts w:ascii="Arial" w:eastAsia="SimSun" w:hAnsi="Arial" w:cs="Times New Roman"/>
      <w:color w:val="4F81BD"/>
      <w:lang w:val="de-DE" w:eastAsia="zh-CN"/>
    </w:rPr>
  </w:style>
  <w:style w:type="paragraph" w:customStyle="1" w:styleId="CharChar2">
    <w:name w:val="Char Char2"/>
    <w:basedOn w:val="Normal"/>
    <w:locked/>
    <w:rsid w:val="00B31BCA"/>
    <w:pPr>
      <w:spacing w:after="160"/>
    </w:pPr>
    <w:rPr>
      <w:rFonts w:ascii="Verdana" w:eastAsia="Batang" w:hAnsi="Verdana" w:cs="Verdana"/>
      <w:lang w:eastAsia="en-US"/>
    </w:rPr>
  </w:style>
  <w:style w:type="paragraph" w:styleId="Header">
    <w:name w:val="header"/>
    <w:basedOn w:val="Normal"/>
    <w:link w:val="HeaderChar"/>
    <w:uiPriority w:val="99"/>
    <w:rsid w:val="00B31BCA"/>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uiPriority w:val="99"/>
    <w:rsid w:val="00B31BCA"/>
    <w:rPr>
      <w:rFonts w:ascii="Times New Roman" w:eastAsia="Times New Roman" w:hAnsi="Times New Roman" w:cs="Times New Roman"/>
      <w:noProof/>
      <w:sz w:val="24"/>
      <w:szCs w:val="24"/>
      <w:lang w:eastAsia="ru-RU"/>
    </w:rPr>
  </w:style>
  <w:style w:type="character" w:styleId="PageNumber">
    <w:name w:val="page number"/>
    <w:basedOn w:val="DefaultParagraphFont"/>
    <w:uiPriority w:val="99"/>
    <w:rsid w:val="00B31BCA"/>
  </w:style>
  <w:style w:type="paragraph" w:styleId="BodyText">
    <w:name w:val="Body Text"/>
    <w:aliases w:val=" Char Char, Char,Char"/>
    <w:basedOn w:val="Normal"/>
    <w:link w:val="BodyTextChar"/>
    <w:rsid w:val="00B31BCA"/>
    <w:pPr>
      <w:spacing w:after="120"/>
    </w:pPr>
    <w:rPr>
      <w:rFonts w:eastAsia="Times New Roman"/>
      <w:noProof/>
      <w:lang w:eastAsia="ru-RU"/>
    </w:rPr>
  </w:style>
  <w:style w:type="character" w:customStyle="1" w:styleId="BodyTextChar">
    <w:name w:val="Body Text Char"/>
    <w:aliases w:val=" Char Char Char, Char Char1,Char Char8"/>
    <w:basedOn w:val="DefaultParagraphFont"/>
    <w:link w:val="BodyText"/>
    <w:rsid w:val="00B31BCA"/>
    <w:rPr>
      <w:rFonts w:ascii="Times New Roman" w:eastAsia="Times New Roman" w:hAnsi="Times New Roman" w:cs="Times New Roman"/>
      <w:noProof/>
      <w:sz w:val="24"/>
      <w:szCs w:val="24"/>
      <w:lang w:eastAsia="ru-RU"/>
    </w:rPr>
  </w:style>
  <w:style w:type="paragraph" w:customStyle="1" w:styleId="NoSpacing2">
    <w:name w:val="No Spacing2"/>
    <w:qFormat/>
    <w:rsid w:val="00B31BCA"/>
    <w:pPr>
      <w:spacing w:after="0" w:line="240" w:lineRule="auto"/>
    </w:pPr>
    <w:rPr>
      <w:rFonts w:ascii="Calibri" w:eastAsia="SimSun" w:hAnsi="Calibri" w:cs="Times New Roman"/>
      <w:lang w:val="ru-RU" w:eastAsia="ru-RU"/>
    </w:rPr>
  </w:style>
  <w:style w:type="paragraph" w:styleId="BalloonText">
    <w:name w:val="Balloon Text"/>
    <w:basedOn w:val="Normal"/>
    <w:link w:val="BalloonTextChar"/>
    <w:uiPriority w:val="99"/>
    <w:rsid w:val="00B31BCA"/>
    <w:rPr>
      <w:rFonts w:ascii="Tahoma" w:hAnsi="Tahoma"/>
      <w:sz w:val="16"/>
      <w:szCs w:val="16"/>
    </w:rPr>
  </w:style>
  <w:style w:type="character" w:customStyle="1" w:styleId="BalloonTextChar">
    <w:name w:val="Balloon Text Char"/>
    <w:basedOn w:val="DefaultParagraphFont"/>
    <w:link w:val="BalloonText"/>
    <w:uiPriority w:val="99"/>
    <w:rsid w:val="00B31BCA"/>
    <w:rPr>
      <w:rFonts w:ascii="Tahoma" w:eastAsia="SimSun" w:hAnsi="Tahoma" w:cs="Times New Roman"/>
      <w:sz w:val="16"/>
      <w:szCs w:val="16"/>
      <w:lang w:eastAsia="zh-CN"/>
    </w:rPr>
  </w:style>
  <w:style w:type="paragraph" w:styleId="NormalWeb">
    <w:name w:val="Normal (Web)"/>
    <w:aliases w:val="Normal (Web) Char,Char11,Normal (Web) Char Char1,Char11 Char1,Char Char Char1,Char11 Char1 Char1,webb"/>
    <w:basedOn w:val="Normal"/>
    <w:link w:val="NormalWebChar1"/>
    <w:uiPriority w:val="99"/>
    <w:qFormat/>
    <w:rsid w:val="00B31BCA"/>
    <w:pPr>
      <w:spacing w:before="100" w:beforeAutospacing="1" w:after="100" w:afterAutospacing="1"/>
    </w:pPr>
    <w:rPr>
      <w:rFonts w:eastAsia="Times New Roman"/>
      <w:lang w:val="ru-RU" w:eastAsia="ru-RU"/>
    </w:rPr>
  </w:style>
  <w:style w:type="character" w:customStyle="1" w:styleId="NormalWebChar1">
    <w:name w:val="Normal (Web) Char1"/>
    <w:aliases w:val="Normal (Web) Char Char,Char11 Char,Normal (Web) Char Char1 Char,Char11 Char1 Char,Char Char Char1 Char,Char11 Char1 Char1 Char,webb Char"/>
    <w:link w:val="NormalWeb"/>
    <w:uiPriority w:val="99"/>
    <w:locked/>
    <w:rsid w:val="00B31BCA"/>
    <w:rPr>
      <w:rFonts w:ascii="Times New Roman" w:eastAsia="Times New Roman" w:hAnsi="Times New Roman" w:cs="Times New Roman"/>
      <w:sz w:val="24"/>
      <w:szCs w:val="24"/>
      <w:lang w:val="ru-RU" w:eastAsia="ru-RU"/>
    </w:rPr>
  </w:style>
  <w:style w:type="paragraph" w:styleId="HTMLPreformatted">
    <w:name w:val="HTML Preformatted"/>
    <w:basedOn w:val="Normal"/>
    <w:link w:val="HTMLPreformattedChar"/>
    <w:uiPriority w:val="99"/>
    <w:rsid w:val="00B31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lang w:val="x-none" w:eastAsia="x-none"/>
    </w:rPr>
  </w:style>
  <w:style w:type="character" w:customStyle="1" w:styleId="HTMLPreformattedChar">
    <w:name w:val="HTML Preformatted Char"/>
    <w:basedOn w:val="DefaultParagraphFont"/>
    <w:link w:val="HTMLPreformatted"/>
    <w:uiPriority w:val="99"/>
    <w:rsid w:val="00B31BCA"/>
    <w:rPr>
      <w:rFonts w:ascii="Arial CIT" w:eastAsia="Times New Roman" w:hAnsi="Arial CIT" w:cs="Times New Roman"/>
      <w:sz w:val="20"/>
      <w:szCs w:val="20"/>
      <w:lang w:val="x-none" w:eastAsia="x-none"/>
    </w:rPr>
  </w:style>
  <w:style w:type="paragraph" w:customStyle="1" w:styleId="NoSpacing1">
    <w:name w:val="No Spacing1"/>
    <w:uiPriority w:val="99"/>
    <w:qFormat/>
    <w:rsid w:val="00B31BCA"/>
    <w:pPr>
      <w:spacing w:after="0" w:line="240" w:lineRule="auto"/>
    </w:pPr>
    <w:rPr>
      <w:rFonts w:ascii="Calibri" w:eastAsia="SimSun" w:hAnsi="Calibri" w:cs="Times New Roman"/>
      <w:lang w:val="ru-RU" w:eastAsia="ru-RU"/>
    </w:rPr>
  </w:style>
  <w:style w:type="paragraph" w:customStyle="1" w:styleId="1">
    <w:name w:val="Без интервала1"/>
    <w:qFormat/>
    <w:rsid w:val="00B31BCA"/>
    <w:pPr>
      <w:spacing w:after="0" w:line="240" w:lineRule="auto"/>
    </w:pPr>
    <w:rPr>
      <w:rFonts w:ascii="Calibri" w:eastAsia="SimSun" w:hAnsi="Calibri" w:cs="Times New Roman"/>
      <w:lang w:val="ru-RU" w:eastAsia="ru-RU"/>
    </w:rPr>
  </w:style>
  <w:style w:type="paragraph" w:styleId="BodyText2">
    <w:name w:val="Body Text 2"/>
    <w:basedOn w:val="Normal"/>
    <w:link w:val="BodyText2Char"/>
    <w:rsid w:val="00B31BCA"/>
    <w:pPr>
      <w:spacing w:after="120" w:line="480" w:lineRule="auto"/>
    </w:pPr>
  </w:style>
  <w:style w:type="character" w:customStyle="1" w:styleId="BodyText2Char">
    <w:name w:val="Body Text 2 Char"/>
    <w:basedOn w:val="DefaultParagraphFont"/>
    <w:link w:val="BodyText2"/>
    <w:rsid w:val="00B31BCA"/>
    <w:rPr>
      <w:rFonts w:ascii="Times New Roman" w:eastAsia="SimSun" w:hAnsi="Times New Roman" w:cs="Times New Roman"/>
      <w:sz w:val="24"/>
      <w:szCs w:val="24"/>
      <w:lang w:eastAsia="zh-CN"/>
    </w:rPr>
  </w:style>
  <w:style w:type="character" w:styleId="CommentReference">
    <w:name w:val="annotation reference"/>
    <w:uiPriority w:val="99"/>
    <w:rsid w:val="00B31BCA"/>
    <w:rPr>
      <w:sz w:val="16"/>
      <w:szCs w:val="16"/>
    </w:rPr>
  </w:style>
  <w:style w:type="paragraph" w:styleId="CommentText">
    <w:name w:val="annotation text"/>
    <w:aliases w:val="Comment Text Char1"/>
    <w:basedOn w:val="Normal"/>
    <w:link w:val="CommentTextChar"/>
    <w:uiPriority w:val="99"/>
    <w:rsid w:val="00B31BCA"/>
    <w:rPr>
      <w:sz w:val="20"/>
      <w:szCs w:val="20"/>
    </w:rPr>
  </w:style>
  <w:style w:type="character" w:customStyle="1" w:styleId="CommentTextChar">
    <w:name w:val="Comment Text Char"/>
    <w:aliases w:val="Comment Text Char1 Char"/>
    <w:basedOn w:val="DefaultParagraphFont"/>
    <w:link w:val="CommentText"/>
    <w:uiPriority w:val="99"/>
    <w:rsid w:val="00B31BCA"/>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rsid w:val="00B31BCA"/>
    <w:rPr>
      <w:b/>
      <w:bCs/>
    </w:rPr>
  </w:style>
  <w:style w:type="character" w:customStyle="1" w:styleId="CommentSubjectChar">
    <w:name w:val="Comment Subject Char"/>
    <w:basedOn w:val="CommentTextChar"/>
    <w:link w:val="CommentSubject"/>
    <w:uiPriority w:val="99"/>
    <w:rsid w:val="00B31BCA"/>
    <w:rPr>
      <w:rFonts w:ascii="Times New Roman" w:eastAsia="SimSun" w:hAnsi="Times New Roman" w:cs="Times New Roman"/>
      <w:b/>
      <w:bCs/>
      <w:sz w:val="20"/>
      <w:szCs w:val="20"/>
      <w:lang w:eastAsia="zh-CN"/>
    </w:rPr>
  </w:style>
  <w:style w:type="character" w:customStyle="1" w:styleId="CharChar7">
    <w:name w:val="Char Char7"/>
    <w:locked/>
    <w:rsid w:val="00B31BCA"/>
    <w:rPr>
      <w:rFonts w:ascii="Cambria" w:hAnsi="Cambria"/>
      <w:b/>
      <w:bCs/>
      <w:noProof/>
      <w:kern w:val="32"/>
      <w:sz w:val="32"/>
      <w:szCs w:val="32"/>
      <w:lang w:val="en-US" w:eastAsia="ru-RU" w:bidi="ar-SA"/>
    </w:rPr>
  </w:style>
  <w:style w:type="character" w:customStyle="1" w:styleId="CharChar3">
    <w:name w:val="Char Char3"/>
    <w:locked/>
    <w:rsid w:val="00B31BCA"/>
    <w:rPr>
      <w:rFonts w:ascii="Arial CIT" w:hAnsi="Arial CIT" w:cs="Arial CIT"/>
      <w:lang w:bidi="ar-SA"/>
    </w:rPr>
  </w:style>
  <w:style w:type="character" w:customStyle="1" w:styleId="CharChar1">
    <w:name w:val="Char Char1"/>
    <w:locked/>
    <w:rsid w:val="00B31BCA"/>
    <w:rPr>
      <w:rFonts w:ascii="SimSun" w:eastAsia="SimSun" w:hAnsi="SimSun"/>
      <w:lang w:val="en-US" w:eastAsia="zh-CN" w:bidi="ar-SA"/>
    </w:rPr>
  </w:style>
  <w:style w:type="character" w:customStyle="1" w:styleId="CharChar6">
    <w:name w:val="Char Char6"/>
    <w:locked/>
    <w:rsid w:val="00B31BCA"/>
    <w:rPr>
      <w:noProof/>
      <w:sz w:val="24"/>
      <w:szCs w:val="24"/>
      <w:lang w:val="en-US" w:eastAsia="ru-RU" w:bidi="ar-SA"/>
    </w:rPr>
  </w:style>
  <w:style w:type="character" w:customStyle="1" w:styleId="CharChar5">
    <w:name w:val="Char Char5"/>
    <w:locked/>
    <w:rsid w:val="00B31BCA"/>
    <w:rPr>
      <w:noProof/>
      <w:sz w:val="24"/>
      <w:szCs w:val="24"/>
      <w:lang w:val="en-US" w:eastAsia="ru-RU" w:bidi="ar-SA"/>
    </w:rPr>
  </w:style>
  <w:style w:type="character" w:customStyle="1" w:styleId="CharChar">
    <w:name w:val="Char Char"/>
    <w:locked/>
    <w:rsid w:val="00B31BCA"/>
    <w:rPr>
      <w:rFonts w:ascii="SimSun" w:eastAsia="SimSun" w:hAnsi="SimSun"/>
      <w:b/>
      <w:bCs/>
      <w:lang w:val="en-US" w:eastAsia="zh-CN" w:bidi="ar-SA"/>
    </w:rPr>
  </w:style>
  <w:style w:type="character" w:customStyle="1" w:styleId="CharChar4">
    <w:name w:val="Char Char4"/>
    <w:locked/>
    <w:rsid w:val="00B31BCA"/>
    <w:rPr>
      <w:rFonts w:ascii="Tahoma" w:eastAsia="SimSun" w:hAnsi="Tahoma" w:cs="Tahoma"/>
      <w:sz w:val="16"/>
      <w:szCs w:val="16"/>
      <w:lang w:val="en-US" w:eastAsia="zh-CN" w:bidi="ar-SA"/>
    </w:rPr>
  </w:style>
  <w:style w:type="paragraph" w:customStyle="1" w:styleId="CharChar21">
    <w:name w:val="Char Char21"/>
    <w:basedOn w:val="Normal"/>
    <w:locked/>
    <w:rsid w:val="00B31BCA"/>
    <w:pPr>
      <w:spacing w:after="160"/>
    </w:pPr>
    <w:rPr>
      <w:rFonts w:ascii="Verdana" w:eastAsia="Batang" w:hAnsi="Verdana" w:cs="Verdana"/>
      <w:lang w:eastAsia="en-US"/>
    </w:rPr>
  </w:style>
  <w:style w:type="paragraph" w:customStyle="1" w:styleId="msonormalcxspmiddle">
    <w:name w:val="msonormalcxspmiddle"/>
    <w:basedOn w:val="Normal"/>
    <w:rsid w:val="00B31BCA"/>
    <w:pPr>
      <w:spacing w:before="100" w:beforeAutospacing="1" w:after="100" w:afterAutospacing="1"/>
    </w:pPr>
    <w:rPr>
      <w:rFonts w:eastAsia="Times New Roman"/>
      <w:lang w:val="ru-RU" w:eastAsia="ru-RU"/>
    </w:rPr>
  </w:style>
  <w:style w:type="character" w:customStyle="1" w:styleId="apple-converted-space">
    <w:name w:val="apple-converted-space"/>
    <w:basedOn w:val="DefaultParagraphFont"/>
    <w:rsid w:val="00B31BCA"/>
  </w:style>
  <w:style w:type="paragraph" w:customStyle="1" w:styleId="ListParagraph1">
    <w:name w:val="List Paragraph1"/>
    <w:basedOn w:val="Normal"/>
    <w:uiPriority w:val="99"/>
    <w:qFormat/>
    <w:rsid w:val="00B31BCA"/>
    <w:pPr>
      <w:spacing w:after="200" w:line="276" w:lineRule="auto"/>
      <w:ind w:left="720"/>
      <w:contextualSpacing/>
    </w:pPr>
    <w:rPr>
      <w:rFonts w:ascii="Calibri" w:eastAsia="Times New Roman" w:hAnsi="Calibri"/>
      <w:sz w:val="22"/>
      <w:szCs w:val="22"/>
      <w:lang w:val="ru-RU" w:eastAsia="ru-RU"/>
    </w:rPr>
  </w:style>
  <w:style w:type="paragraph" w:customStyle="1" w:styleId="21">
    <w:name w:val="Средняя сетка 21"/>
    <w:uiPriority w:val="1"/>
    <w:qFormat/>
    <w:rsid w:val="00B31BCA"/>
    <w:pPr>
      <w:spacing w:after="0" w:line="240" w:lineRule="auto"/>
    </w:pPr>
    <w:rPr>
      <w:rFonts w:ascii="Calibri" w:eastAsia="SimSun" w:hAnsi="Calibri" w:cs="Times New Roman"/>
      <w:lang w:val="ru-RU" w:eastAsia="ru-RU"/>
    </w:rPr>
  </w:style>
  <w:style w:type="paragraph" w:styleId="Footer">
    <w:name w:val="footer"/>
    <w:basedOn w:val="Normal"/>
    <w:link w:val="FooterChar"/>
    <w:uiPriority w:val="99"/>
    <w:rsid w:val="00B31BCA"/>
    <w:pPr>
      <w:tabs>
        <w:tab w:val="center" w:pos="4677"/>
        <w:tab w:val="right" w:pos="9355"/>
      </w:tabs>
    </w:pPr>
  </w:style>
  <w:style w:type="character" w:customStyle="1" w:styleId="FooterChar">
    <w:name w:val="Footer Char"/>
    <w:basedOn w:val="DefaultParagraphFont"/>
    <w:link w:val="Footer"/>
    <w:uiPriority w:val="99"/>
    <w:rsid w:val="00B31BCA"/>
    <w:rPr>
      <w:rFonts w:ascii="Times New Roman" w:eastAsia="SimSun" w:hAnsi="Times New Roman" w:cs="Times New Roman"/>
      <w:sz w:val="24"/>
      <w:szCs w:val="24"/>
      <w:lang w:eastAsia="zh-CN"/>
    </w:rPr>
  </w:style>
  <w:style w:type="character" w:styleId="Strong">
    <w:name w:val="Strong"/>
    <w:uiPriority w:val="22"/>
    <w:qFormat/>
    <w:rsid w:val="00B31BCA"/>
    <w:rPr>
      <w:b/>
      <w:bCs/>
    </w:rPr>
  </w:style>
  <w:style w:type="paragraph" w:styleId="BodyTextIndent">
    <w:name w:val="Body Text Indent"/>
    <w:basedOn w:val="Normal"/>
    <w:link w:val="BodyTextIndentChar"/>
    <w:uiPriority w:val="99"/>
    <w:rsid w:val="00B31BCA"/>
    <w:pPr>
      <w:spacing w:after="120"/>
      <w:ind w:left="360"/>
    </w:pPr>
    <w:rPr>
      <w:lang w:val="x-none"/>
    </w:rPr>
  </w:style>
  <w:style w:type="character" w:customStyle="1" w:styleId="BodyTextIndentChar">
    <w:name w:val="Body Text Indent Char"/>
    <w:basedOn w:val="DefaultParagraphFont"/>
    <w:link w:val="BodyTextIndent"/>
    <w:uiPriority w:val="99"/>
    <w:rsid w:val="00B31BCA"/>
    <w:rPr>
      <w:rFonts w:ascii="Times New Roman" w:eastAsia="SimSun" w:hAnsi="Times New Roman" w:cs="Times New Roman"/>
      <w:sz w:val="24"/>
      <w:szCs w:val="24"/>
      <w:lang w:val="x-none" w:eastAsia="zh-CN"/>
    </w:rPr>
  </w:style>
  <w:style w:type="character" w:styleId="Emphasis">
    <w:name w:val="Emphasis"/>
    <w:uiPriority w:val="20"/>
    <w:qFormat/>
    <w:rsid w:val="00B31BCA"/>
    <w:rPr>
      <w:i/>
      <w:iCs/>
    </w:rPr>
  </w:style>
  <w:style w:type="paragraph" w:customStyle="1" w:styleId="Default">
    <w:name w:val="Default"/>
    <w:rsid w:val="00B31BCA"/>
    <w:pPr>
      <w:autoSpaceDE w:val="0"/>
      <w:autoSpaceDN w:val="0"/>
      <w:adjustRightInd w:val="0"/>
      <w:spacing w:after="0" w:line="240" w:lineRule="auto"/>
    </w:pPr>
    <w:rPr>
      <w:rFonts w:ascii="Arial Unicode" w:eastAsia="SimSun" w:hAnsi="Arial Unicode" w:cs="Arial Unicode"/>
      <w:color w:val="000000"/>
      <w:sz w:val="24"/>
      <w:szCs w:val="24"/>
    </w:rPr>
  </w:style>
  <w:style w:type="character" w:customStyle="1" w:styleId="apple-style-span">
    <w:name w:val="apple-style-span"/>
    <w:basedOn w:val="DefaultParagraphFont"/>
    <w:rsid w:val="00B31BCA"/>
  </w:style>
  <w:style w:type="paragraph" w:styleId="BodyTextIndent2">
    <w:name w:val="Body Text Indent 2"/>
    <w:basedOn w:val="Normal"/>
    <w:link w:val="BodyTextIndent2Char"/>
    <w:rsid w:val="00B31BCA"/>
    <w:pPr>
      <w:spacing w:after="120" w:line="480" w:lineRule="auto"/>
      <w:ind w:left="283"/>
    </w:pPr>
  </w:style>
  <w:style w:type="character" w:customStyle="1" w:styleId="BodyTextIndent2Char">
    <w:name w:val="Body Text Indent 2 Char"/>
    <w:basedOn w:val="DefaultParagraphFont"/>
    <w:link w:val="BodyTextIndent2"/>
    <w:rsid w:val="00B31BCA"/>
    <w:rPr>
      <w:rFonts w:ascii="Times New Roman" w:eastAsia="SimSun" w:hAnsi="Times New Roman" w:cs="Times New Roman"/>
      <w:sz w:val="24"/>
      <w:szCs w:val="24"/>
      <w:lang w:eastAsia="zh-CN"/>
    </w:rPr>
  </w:style>
  <w:style w:type="character" w:styleId="Hyperlink">
    <w:name w:val="Hyperlink"/>
    <w:uiPriority w:val="99"/>
    <w:rsid w:val="00B31BCA"/>
    <w:rPr>
      <w:color w:val="0000FF"/>
      <w:u w:val="single"/>
    </w:rPr>
  </w:style>
  <w:style w:type="table" w:styleId="TableGrid">
    <w:name w:val="Table Grid"/>
    <w:basedOn w:val="TableNormal"/>
    <w:rsid w:val="00B31BCA"/>
    <w:pPr>
      <w:spacing w:after="0" w:line="240" w:lineRule="auto"/>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B31BCA"/>
    <w:pPr>
      <w:jc w:val="both"/>
    </w:pPr>
    <w:rPr>
      <w:rFonts w:ascii="Calibri" w:eastAsia="Times New Roman" w:hAnsi="Calibri"/>
      <w:sz w:val="20"/>
      <w:szCs w:val="20"/>
      <w:lang w:eastAsia="en-US"/>
    </w:rPr>
  </w:style>
  <w:style w:type="character" w:customStyle="1" w:styleId="FootnoteTextChar">
    <w:name w:val="Footnote Text Char"/>
    <w:basedOn w:val="DefaultParagraphFont"/>
    <w:link w:val="FootnoteText"/>
    <w:uiPriority w:val="99"/>
    <w:rsid w:val="00B31BCA"/>
    <w:rPr>
      <w:rFonts w:ascii="Calibri" w:eastAsia="Times New Roman" w:hAnsi="Calibri" w:cs="Times New Roman"/>
      <w:sz w:val="20"/>
      <w:szCs w:val="20"/>
    </w:rPr>
  </w:style>
  <w:style w:type="character" w:styleId="FootnoteReference">
    <w:name w:val="footnote reference"/>
    <w:uiPriority w:val="99"/>
    <w:unhideWhenUsed/>
    <w:rsid w:val="00B31BCA"/>
    <w:rPr>
      <w:vertAlign w:val="superscript"/>
    </w:rPr>
  </w:style>
  <w:style w:type="paragraph" w:customStyle="1" w:styleId="3">
    <w:name w:val="Без интервала3"/>
    <w:uiPriority w:val="1"/>
    <w:qFormat/>
    <w:rsid w:val="00B31BCA"/>
    <w:pPr>
      <w:spacing w:after="0" w:line="240" w:lineRule="auto"/>
    </w:pPr>
    <w:rPr>
      <w:rFonts w:ascii="Calibri" w:eastAsia="SimSun" w:hAnsi="Calibri" w:cs="Times New Roman"/>
      <w:lang w:val="ru-RU" w:eastAsia="ru-RU"/>
    </w:rPr>
  </w:style>
  <w:style w:type="paragraph" w:customStyle="1" w:styleId="DefaultParagraphFontParaChar">
    <w:name w:val="Default Paragraph Font Para Char"/>
    <w:basedOn w:val="Normal"/>
    <w:locked/>
    <w:rsid w:val="00B31BCA"/>
    <w:pPr>
      <w:spacing w:after="160"/>
    </w:pPr>
    <w:rPr>
      <w:rFonts w:ascii="Verdana" w:eastAsia="Batang" w:hAnsi="Verdana" w:cs="Verdana"/>
      <w:lang w:eastAsia="en-US"/>
    </w:rPr>
  </w:style>
  <w:style w:type="paragraph" w:customStyle="1" w:styleId="2Einrckung">
    <w:name w:val="2. Einrückung"/>
    <w:basedOn w:val="Normal"/>
    <w:uiPriority w:val="99"/>
    <w:rsid w:val="00B31BCA"/>
    <w:pPr>
      <w:tabs>
        <w:tab w:val="left" w:pos="567"/>
        <w:tab w:val="left" w:pos="1134"/>
      </w:tabs>
      <w:ind w:left="1134" w:hanging="567"/>
    </w:pPr>
    <w:rPr>
      <w:rFonts w:ascii="Arial" w:hAnsi="Arial" w:cs="Arial"/>
      <w:sz w:val="22"/>
      <w:szCs w:val="22"/>
      <w:lang w:val="de-DE"/>
    </w:rPr>
  </w:style>
  <w:style w:type="paragraph" w:customStyle="1" w:styleId="1Einrckung">
    <w:name w:val="1. Einrückung"/>
    <w:basedOn w:val="Normal"/>
    <w:uiPriority w:val="99"/>
    <w:rsid w:val="00B31BCA"/>
    <w:pPr>
      <w:tabs>
        <w:tab w:val="left" w:pos="567"/>
      </w:tabs>
      <w:ind w:left="567" w:hanging="567"/>
    </w:pPr>
    <w:rPr>
      <w:rFonts w:ascii="Arial" w:hAnsi="Arial" w:cs="Arial"/>
      <w:sz w:val="22"/>
      <w:szCs w:val="22"/>
      <w:lang w:val="de-DE"/>
    </w:rPr>
  </w:style>
  <w:style w:type="paragraph" w:customStyle="1" w:styleId="3Einrckung">
    <w:name w:val="3. Einrückung"/>
    <w:basedOn w:val="Normal"/>
    <w:uiPriority w:val="99"/>
    <w:rsid w:val="00B31BCA"/>
    <w:pPr>
      <w:tabs>
        <w:tab w:val="left" w:pos="567"/>
        <w:tab w:val="left" w:pos="1134"/>
        <w:tab w:val="left" w:pos="1701"/>
      </w:tabs>
      <w:ind w:left="1701" w:hanging="567"/>
    </w:pPr>
    <w:rPr>
      <w:rFonts w:ascii="Arial" w:hAnsi="Arial" w:cs="Arial"/>
      <w:sz w:val="22"/>
      <w:szCs w:val="22"/>
      <w:lang w:val="de-DE"/>
    </w:rPr>
  </w:style>
  <w:style w:type="paragraph" w:customStyle="1" w:styleId="auth">
    <w:name w:val="auth"/>
    <w:basedOn w:val="Normal"/>
    <w:uiPriority w:val="99"/>
    <w:rsid w:val="00B31BCA"/>
    <w:pPr>
      <w:spacing w:before="100" w:beforeAutospacing="1" w:after="100" w:afterAutospacing="1"/>
    </w:pPr>
    <w:rPr>
      <w:lang w:val="de-DE" w:eastAsia="de-DE"/>
    </w:rPr>
  </w:style>
  <w:style w:type="paragraph" w:customStyle="1" w:styleId="Kopfzeile1">
    <w:name w:val="Kopfzeile1"/>
    <w:basedOn w:val="Normal"/>
    <w:uiPriority w:val="99"/>
    <w:rsid w:val="00B31BCA"/>
    <w:pPr>
      <w:spacing w:before="100" w:beforeAutospacing="1" w:after="100" w:afterAutospacing="1"/>
    </w:pPr>
    <w:rPr>
      <w:lang w:val="de-DE" w:eastAsia="de-DE"/>
    </w:rPr>
  </w:style>
  <w:style w:type="character" w:customStyle="1" w:styleId="comments">
    <w:name w:val="comments"/>
    <w:basedOn w:val="DefaultParagraphFont"/>
    <w:uiPriority w:val="99"/>
    <w:rsid w:val="00B31BCA"/>
  </w:style>
  <w:style w:type="character" w:customStyle="1" w:styleId="bold">
    <w:name w:val="bold"/>
    <w:basedOn w:val="DefaultParagraphFont"/>
    <w:uiPriority w:val="99"/>
    <w:rsid w:val="00B31BCA"/>
  </w:style>
  <w:style w:type="character" w:customStyle="1" w:styleId="value">
    <w:name w:val="value"/>
    <w:basedOn w:val="DefaultParagraphFont"/>
    <w:uiPriority w:val="99"/>
    <w:rsid w:val="00B31BCA"/>
  </w:style>
  <w:style w:type="character" w:customStyle="1" w:styleId="closed">
    <w:name w:val="closed"/>
    <w:basedOn w:val="DefaultParagraphFont"/>
    <w:uiPriority w:val="99"/>
    <w:rsid w:val="00B31BCA"/>
  </w:style>
  <w:style w:type="paragraph" w:styleId="z-TopofForm">
    <w:name w:val="HTML Top of Form"/>
    <w:basedOn w:val="Normal"/>
    <w:next w:val="Normal"/>
    <w:link w:val="z-TopofFormChar"/>
    <w:hidden/>
    <w:uiPriority w:val="99"/>
    <w:rsid w:val="00B31BCA"/>
    <w:pPr>
      <w:pBdr>
        <w:bottom w:val="single" w:sz="6" w:space="1" w:color="auto"/>
      </w:pBdr>
      <w:jc w:val="center"/>
    </w:pPr>
    <w:rPr>
      <w:rFonts w:ascii="Arial" w:hAnsi="Arial"/>
      <w:vanish/>
      <w:sz w:val="16"/>
      <w:szCs w:val="16"/>
      <w:lang w:val="de-DE" w:eastAsia="de-DE"/>
    </w:rPr>
  </w:style>
  <w:style w:type="character" w:customStyle="1" w:styleId="z-TopofFormChar">
    <w:name w:val="z-Top of Form Char"/>
    <w:basedOn w:val="DefaultParagraphFont"/>
    <w:link w:val="z-TopofForm"/>
    <w:uiPriority w:val="99"/>
    <w:rsid w:val="00B31BCA"/>
    <w:rPr>
      <w:rFonts w:ascii="Arial" w:eastAsia="SimSun" w:hAnsi="Arial" w:cs="Times New Roman"/>
      <w:vanish/>
      <w:sz w:val="16"/>
      <w:szCs w:val="16"/>
      <w:lang w:val="de-DE" w:eastAsia="de-DE"/>
    </w:rPr>
  </w:style>
  <w:style w:type="paragraph" w:styleId="z-BottomofForm">
    <w:name w:val="HTML Bottom of Form"/>
    <w:basedOn w:val="Normal"/>
    <w:next w:val="Normal"/>
    <w:link w:val="z-BottomofFormChar"/>
    <w:hidden/>
    <w:uiPriority w:val="99"/>
    <w:rsid w:val="00B31BCA"/>
    <w:pPr>
      <w:pBdr>
        <w:top w:val="single" w:sz="6" w:space="1" w:color="auto"/>
      </w:pBdr>
      <w:jc w:val="center"/>
    </w:pPr>
    <w:rPr>
      <w:rFonts w:ascii="Arial" w:hAnsi="Arial"/>
      <w:vanish/>
      <w:sz w:val="16"/>
      <w:szCs w:val="16"/>
      <w:lang w:val="de-DE" w:eastAsia="de-DE"/>
    </w:rPr>
  </w:style>
  <w:style w:type="character" w:customStyle="1" w:styleId="z-BottomofFormChar">
    <w:name w:val="z-Bottom of Form Char"/>
    <w:basedOn w:val="DefaultParagraphFont"/>
    <w:link w:val="z-BottomofForm"/>
    <w:uiPriority w:val="99"/>
    <w:rsid w:val="00B31BCA"/>
    <w:rPr>
      <w:rFonts w:ascii="Arial" w:eastAsia="SimSun" w:hAnsi="Arial" w:cs="Times New Roman"/>
      <w:vanish/>
      <w:sz w:val="16"/>
      <w:szCs w:val="16"/>
      <w:lang w:val="de-DE" w:eastAsia="de-DE"/>
    </w:rPr>
  </w:style>
  <w:style w:type="character" w:customStyle="1" w:styleId="etyp">
    <w:name w:val="etyp"/>
    <w:uiPriority w:val="99"/>
    <w:rsid w:val="00B31BCA"/>
    <w:rPr>
      <w:i/>
      <w:iCs/>
    </w:rPr>
  </w:style>
  <w:style w:type="character" w:customStyle="1" w:styleId="citation1">
    <w:name w:val="citation1"/>
    <w:basedOn w:val="DefaultParagraphFont"/>
    <w:uiPriority w:val="99"/>
    <w:rsid w:val="00B31BCA"/>
  </w:style>
  <w:style w:type="character" w:customStyle="1" w:styleId="titel">
    <w:name w:val="titel"/>
    <w:basedOn w:val="DefaultParagraphFont"/>
    <w:uiPriority w:val="99"/>
    <w:rsid w:val="00B31BCA"/>
  </w:style>
  <w:style w:type="character" w:customStyle="1" w:styleId="zit">
    <w:name w:val="zit"/>
    <w:basedOn w:val="DefaultParagraphFont"/>
    <w:uiPriority w:val="99"/>
    <w:rsid w:val="00B31BCA"/>
  </w:style>
  <w:style w:type="character" w:customStyle="1" w:styleId="unsichtbar1">
    <w:name w:val="unsichtbar1"/>
    <w:basedOn w:val="DefaultParagraphFont"/>
    <w:uiPriority w:val="99"/>
    <w:rsid w:val="00B31BCA"/>
  </w:style>
  <w:style w:type="character" w:customStyle="1" w:styleId="gericht">
    <w:name w:val="gericht"/>
    <w:basedOn w:val="DefaultParagraphFont"/>
    <w:uiPriority w:val="99"/>
    <w:rsid w:val="00B31BCA"/>
  </w:style>
  <w:style w:type="character" w:customStyle="1" w:styleId="edat">
    <w:name w:val="edat"/>
    <w:basedOn w:val="DefaultParagraphFont"/>
    <w:uiPriority w:val="99"/>
    <w:rsid w:val="00B31BCA"/>
  </w:style>
  <w:style w:type="character" w:customStyle="1" w:styleId="az">
    <w:name w:val="az"/>
    <w:basedOn w:val="DefaultParagraphFont"/>
    <w:uiPriority w:val="99"/>
    <w:rsid w:val="00B31BCA"/>
  </w:style>
  <w:style w:type="character" w:customStyle="1" w:styleId="aufz">
    <w:name w:val="aufz"/>
    <w:basedOn w:val="DefaultParagraphFont"/>
    <w:uiPriority w:val="99"/>
    <w:rsid w:val="00B31BCA"/>
  </w:style>
  <w:style w:type="character" w:customStyle="1" w:styleId="pg1">
    <w:name w:val="pg1"/>
    <w:basedOn w:val="DefaultParagraphFont"/>
    <w:uiPriority w:val="99"/>
    <w:rsid w:val="00B31BCA"/>
  </w:style>
  <w:style w:type="character" w:customStyle="1" w:styleId="titel1">
    <w:name w:val="titel1"/>
    <w:uiPriority w:val="99"/>
    <w:rsid w:val="00B31BCA"/>
    <w:rPr>
      <w:shd w:val="clear" w:color="auto" w:fill="auto"/>
    </w:rPr>
  </w:style>
  <w:style w:type="paragraph" w:customStyle="1" w:styleId="pgact2">
    <w:name w:val="pgact2"/>
    <w:basedOn w:val="Normal"/>
    <w:uiPriority w:val="99"/>
    <w:rsid w:val="00B31BCA"/>
    <w:pPr>
      <w:spacing w:before="38" w:after="38"/>
      <w:jc w:val="right"/>
    </w:pPr>
    <w:rPr>
      <w:lang w:val="de-DE" w:eastAsia="de-DE"/>
    </w:rPr>
  </w:style>
  <w:style w:type="paragraph" w:styleId="Title">
    <w:name w:val="Title"/>
    <w:basedOn w:val="Normal"/>
    <w:next w:val="Normal"/>
    <w:link w:val="TitleChar"/>
    <w:uiPriority w:val="99"/>
    <w:qFormat/>
    <w:rsid w:val="00B31BCA"/>
    <w:pPr>
      <w:pBdr>
        <w:bottom w:val="single" w:sz="8" w:space="4" w:color="4F81BD"/>
      </w:pBdr>
      <w:spacing w:after="300"/>
    </w:pPr>
    <w:rPr>
      <w:rFonts w:ascii="Cambria" w:hAnsi="Cambria"/>
      <w:color w:val="17365D"/>
      <w:spacing w:val="5"/>
      <w:kern w:val="28"/>
      <w:sz w:val="52"/>
      <w:szCs w:val="52"/>
      <w:lang w:val="de-DE" w:eastAsia="de-DE"/>
    </w:rPr>
  </w:style>
  <w:style w:type="character" w:customStyle="1" w:styleId="TitleChar">
    <w:name w:val="Title Char"/>
    <w:basedOn w:val="DefaultParagraphFont"/>
    <w:link w:val="Title"/>
    <w:uiPriority w:val="99"/>
    <w:rsid w:val="00B31BCA"/>
    <w:rPr>
      <w:rFonts w:ascii="Cambria" w:eastAsia="SimSun" w:hAnsi="Cambria" w:cs="Times New Roman"/>
      <w:color w:val="17365D"/>
      <w:spacing w:val="5"/>
      <w:kern w:val="28"/>
      <w:sz w:val="52"/>
      <w:szCs w:val="52"/>
      <w:lang w:val="de-DE" w:eastAsia="de-DE"/>
    </w:rPr>
  </w:style>
  <w:style w:type="paragraph" w:customStyle="1" w:styleId="ListParagraph3">
    <w:name w:val="List Paragraph3"/>
    <w:basedOn w:val="Normal"/>
    <w:uiPriority w:val="99"/>
    <w:qFormat/>
    <w:rsid w:val="00B31BCA"/>
    <w:pPr>
      <w:ind w:left="720"/>
    </w:pPr>
    <w:rPr>
      <w:rFonts w:ascii="Arial" w:hAnsi="Arial" w:cs="Arial"/>
      <w:sz w:val="22"/>
      <w:szCs w:val="22"/>
      <w:lang w:val="de-DE"/>
    </w:rPr>
  </w:style>
  <w:style w:type="character" w:customStyle="1" w:styleId="label2">
    <w:name w:val="label2"/>
    <w:uiPriority w:val="99"/>
    <w:rsid w:val="00B31BCA"/>
    <w:rPr>
      <w:b/>
      <w:bCs/>
      <w:caps/>
      <w:color w:val="000000"/>
      <w:sz w:val="10"/>
      <w:szCs w:val="10"/>
      <w:shd w:val="clear" w:color="auto" w:fill="auto"/>
    </w:rPr>
  </w:style>
  <w:style w:type="paragraph" w:customStyle="1" w:styleId="doi1">
    <w:name w:val="doi1"/>
    <w:basedOn w:val="Normal"/>
    <w:uiPriority w:val="99"/>
    <w:rsid w:val="00B31BCA"/>
    <w:pPr>
      <w:spacing w:before="20" w:after="60"/>
    </w:pPr>
    <w:rPr>
      <w:color w:val="000000"/>
      <w:sz w:val="22"/>
      <w:szCs w:val="22"/>
      <w:lang w:val="de-DE" w:eastAsia="de-DE"/>
    </w:rPr>
  </w:style>
  <w:style w:type="paragraph" w:customStyle="1" w:styleId="authors">
    <w:name w:val="authors"/>
    <w:basedOn w:val="Normal"/>
    <w:uiPriority w:val="99"/>
    <w:rsid w:val="00B31BCA"/>
    <w:pPr>
      <w:spacing w:before="100" w:beforeAutospacing="1" w:after="100" w:afterAutospacing="1"/>
    </w:pPr>
    <w:rPr>
      <w:lang w:val="de-DE" w:eastAsia="de-DE"/>
    </w:rPr>
  </w:style>
  <w:style w:type="paragraph" w:customStyle="1" w:styleId="articlecategory1">
    <w:name w:val="articlecategory1"/>
    <w:basedOn w:val="Normal"/>
    <w:uiPriority w:val="99"/>
    <w:rsid w:val="00B31BCA"/>
    <w:pPr>
      <w:spacing w:before="100" w:beforeAutospacing="1" w:after="100" w:afterAutospacing="1"/>
    </w:pPr>
    <w:rPr>
      <w:caps/>
      <w:lang w:val="de-DE" w:eastAsia="de-DE"/>
    </w:rPr>
  </w:style>
  <w:style w:type="character" w:styleId="FollowedHyperlink">
    <w:name w:val="FollowedHyperlink"/>
    <w:uiPriority w:val="99"/>
    <w:rsid w:val="00B31BCA"/>
    <w:rPr>
      <w:color w:val="auto"/>
      <w:u w:val="none"/>
      <w:effect w:val="none"/>
    </w:rPr>
  </w:style>
  <w:style w:type="paragraph" w:customStyle="1" w:styleId="at15dn">
    <w:name w:val="at15dn"/>
    <w:basedOn w:val="Normal"/>
    <w:uiPriority w:val="99"/>
    <w:rsid w:val="00B31BCA"/>
    <w:pPr>
      <w:spacing w:before="100" w:beforeAutospacing="1" w:after="100" w:afterAutospacing="1"/>
    </w:pPr>
    <w:rPr>
      <w:rFonts w:ascii="Verdana" w:hAnsi="Verdana" w:cs="Verdana"/>
      <w:vanish/>
      <w:sz w:val="14"/>
      <w:szCs w:val="14"/>
      <w:lang w:val="de-DE" w:eastAsia="de-DE"/>
    </w:rPr>
  </w:style>
  <w:style w:type="paragraph" w:customStyle="1" w:styleId="at15a">
    <w:name w:val="at15a"/>
    <w:basedOn w:val="Normal"/>
    <w:uiPriority w:val="99"/>
    <w:rsid w:val="00B31BCA"/>
    <w:rPr>
      <w:rFonts w:ascii="Verdana" w:hAnsi="Verdana" w:cs="Verdana"/>
      <w:sz w:val="14"/>
      <w:szCs w:val="14"/>
      <w:lang w:val="de-DE" w:eastAsia="de-DE"/>
    </w:rPr>
  </w:style>
  <w:style w:type="paragraph" w:customStyle="1" w:styleId="at15erow">
    <w:name w:val="at15e_row"/>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15t">
    <w:name w:val="at15t"/>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300bs">
    <w:name w:val="at300bs"/>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baa">
    <w:name w:val="at_baa"/>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promo-ffx">
    <w:name w:val="at-promo-ffx"/>
    <w:basedOn w:val="Normal"/>
    <w:uiPriority w:val="99"/>
    <w:rsid w:val="00B31BCA"/>
    <w:pPr>
      <w:ind w:left="50" w:right="50"/>
    </w:pPr>
    <w:rPr>
      <w:rFonts w:ascii="Verdana" w:hAnsi="Verdana" w:cs="Verdana"/>
      <w:sz w:val="14"/>
      <w:szCs w:val="14"/>
      <w:lang w:val="de-DE" w:eastAsia="de-DE"/>
    </w:rPr>
  </w:style>
  <w:style w:type="paragraph" w:customStyle="1" w:styleId="at-promo-ie">
    <w:name w:val="at-promo-ie"/>
    <w:basedOn w:val="Normal"/>
    <w:uiPriority w:val="99"/>
    <w:rsid w:val="00B31BCA"/>
    <w:pPr>
      <w:ind w:left="50" w:right="50"/>
    </w:pPr>
    <w:rPr>
      <w:rFonts w:ascii="Verdana" w:hAnsi="Verdana" w:cs="Verdana"/>
      <w:sz w:val="14"/>
      <w:szCs w:val="14"/>
      <w:lang w:val="de-DE" w:eastAsia="de-DE"/>
    </w:rPr>
  </w:style>
  <w:style w:type="paragraph" w:customStyle="1" w:styleId="at-promo-button">
    <w:name w:val="at-promo-button"/>
    <w:basedOn w:val="Normal"/>
    <w:uiPriority w:val="99"/>
    <w:rsid w:val="00B31BCA"/>
    <w:pPr>
      <w:spacing w:before="100" w:beforeAutospacing="1" w:after="100" w:afterAutospacing="1"/>
      <w:jc w:val="center"/>
    </w:pPr>
    <w:rPr>
      <w:rFonts w:ascii="Verdana" w:hAnsi="Verdana" w:cs="Verdana"/>
      <w:sz w:val="14"/>
      <w:szCs w:val="14"/>
      <w:lang w:val="de-DE" w:eastAsia="de-DE"/>
    </w:rPr>
  </w:style>
  <w:style w:type="paragraph" w:customStyle="1" w:styleId="at-promo-single">
    <w:name w:val="at-promo-single"/>
    <w:basedOn w:val="Normal"/>
    <w:uiPriority w:val="99"/>
    <w:rsid w:val="00B31BCA"/>
    <w:pPr>
      <w:spacing w:before="100" w:beforeAutospacing="1" w:after="100" w:afterAutospacing="1" w:line="360" w:lineRule="atLeast"/>
    </w:pPr>
    <w:rPr>
      <w:rFonts w:ascii="Verdana" w:hAnsi="Verdana" w:cs="Verdana"/>
      <w:sz w:val="14"/>
      <w:szCs w:val="14"/>
      <w:lang w:val="de-DE" w:eastAsia="de-DE"/>
    </w:rPr>
  </w:style>
  <w:style w:type="paragraph" w:customStyle="1" w:styleId="textbold">
    <w:name w:val="textbold"/>
    <w:basedOn w:val="Normal"/>
    <w:uiPriority w:val="99"/>
    <w:rsid w:val="00B31BCA"/>
    <w:pPr>
      <w:spacing w:before="100" w:beforeAutospacing="1" w:after="100" w:afterAutospacing="1"/>
    </w:pPr>
    <w:rPr>
      <w:rFonts w:ascii="Verdana" w:hAnsi="Verdana" w:cs="Verdana"/>
      <w:b/>
      <w:bCs/>
      <w:sz w:val="14"/>
      <w:szCs w:val="14"/>
      <w:lang w:val="de-DE" w:eastAsia="de-DE"/>
    </w:rPr>
  </w:style>
  <w:style w:type="paragraph" w:customStyle="1" w:styleId="texterror">
    <w:name w:val="texterror"/>
    <w:basedOn w:val="Normal"/>
    <w:uiPriority w:val="99"/>
    <w:rsid w:val="00B31BCA"/>
    <w:pPr>
      <w:spacing w:before="100" w:beforeAutospacing="1" w:after="100" w:afterAutospacing="1"/>
    </w:pPr>
    <w:rPr>
      <w:rFonts w:ascii="Verdana" w:hAnsi="Verdana" w:cs="Verdana"/>
      <w:b/>
      <w:bCs/>
      <w:color w:val="FF0000"/>
      <w:sz w:val="36"/>
      <w:szCs w:val="36"/>
      <w:lang w:val="de-DE" w:eastAsia="de-DE"/>
    </w:rPr>
  </w:style>
  <w:style w:type="paragraph" w:customStyle="1" w:styleId="texterrorcenter">
    <w:name w:val="texterrorcenter"/>
    <w:basedOn w:val="Normal"/>
    <w:uiPriority w:val="99"/>
    <w:rsid w:val="00B31BCA"/>
    <w:pPr>
      <w:spacing w:before="100" w:beforeAutospacing="1" w:after="100" w:afterAutospacing="1"/>
      <w:jc w:val="center"/>
    </w:pPr>
    <w:rPr>
      <w:rFonts w:ascii="Verdana" w:hAnsi="Verdana" w:cs="Verdana"/>
      <w:b/>
      <w:bCs/>
      <w:color w:val="FF0000"/>
      <w:sz w:val="36"/>
      <w:szCs w:val="36"/>
      <w:lang w:val="de-DE" w:eastAsia="de-DE"/>
    </w:rPr>
  </w:style>
  <w:style w:type="paragraph" w:customStyle="1" w:styleId="nuketitle">
    <w:name w:val="nuketitle"/>
    <w:basedOn w:val="Normal"/>
    <w:uiPriority w:val="99"/>
    <w:rsid w:val="00B31BCA"/>
    <w:pPr>
      <w:spacing w:before="100" w:beforeAutospacing="1" w:after="100" w:afterAutospacing="1"/>
      <w:jc w:val="center"/>
    </w:pPr>
    <w:rPr>
      <w:rFonts w:ascii="Verdana" w:hAnsi="Verdana" w:cs="Verdana"/>
      <w:b/>
      <w:bCs/>
      <w:sz w:val="48"/>
      <w:szCs w:val="48"/>
      <w:lang w:val="de-DE" w:eastAsia="de-DE"/>
    </w:rPr>
  </w:style>
  <w:style w:type="paragraph" w:customStyle="1" w:styleId="switchcontent">
    <w:name w:val="switchcontent"/>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switchclosecontent">
    <w:name w:val="switchclosecontent"/>
    <w:basedOn w:val="Normal"/>
    <w:uiPriority w:val="99"/>
    <w:rsid w:val="00B31BCA"/>
    <w:pPr>
      <w:spacing w:before="100" w:beforeAutospacing="1" w:after="100" w:afterAutospacing="1"/>
    </w:pPr>
    <w:rPr>
      <w:rFonts w:ascii="Verdana" w:hAnsi="Verdana" w:cs="Verdana"/>
      <w:vanish/>
      <w:sz w:val="14"/>
      <w:szCs w:val="14"/>
      <w:lang w:val="de-DE" w:eastAsia="de-DE"/>
    </w:rPr>
  </w:style>
  <w:style w:type="paragraph" w:customStyle="1" w:styleId="helpline">
    <w:name w:val="helpline"/>
    <w:basedOn w:val="Normal"/>
    <w:uiPriority w:val="99"/>
    <w:rsid w:val="00B31BCA"/>
    <w:pPr>
      <w:shd w:val="clear" w:color="auto" w:fill="E1E9F2"/>
      <w:spacing w:before="100" w:beforeAutospacing="1" w:after="100" w:afterAutospacing="1"/>
    </w:pPr>
    <w:rPr>
      <w:rFonts w:ascii="Verdana" w:hAnsi="Verdana" w:cs="Verdana"/>
      <w:color w:val="000000"/>
      <w:sz w:val="14"/>
      <w:szCs w:val="14"/>
      <w:lang w:val="de-DE" w:eastAsia="de-DE"/>
    </w:rPr>
  </w:style>
  <w:style w:type="paragraph" w:customStyle="1" w:styleId="code">
    <w:name w:val="code"/>
    <w:basedOn w:val="Normal"/>
    <w:uiPriority w:val="99"/>
    <w:rsid w:val="00B31BCA"/>
    <w:pPr>
      <w:pBdr>
        <w:top w:val="single" w:sz="4" w:space="3" w:color="D1D7DC"/>
        <w:left w:val="single" w:sz="4" w:space="3" w:color="D1D7DC"/>
        <w:bottom w:val="single" w:sz="4" w:space="3" w:color="D1D7DC"/>
        <w:right w:val="single" w:sz="4" w:space="3" w:color="D1D7DC"/>
      </w:pBdr>
      <w:shd w:val="clear" w:color="auto" w:fill="FAFAFA"/>
      <w:spacing w:before="100" w:beforeAutospacing="1" w:after="100" w:afterAutospacing="1"/>
    </w:pPr>
    <w:rPr>
      <w:rFonts w:ascii="Courier" w:hAnsi="Courier" w:cs="Courier"/>
      <w:color w:val="006600"/>
      <w:sz w:val="11"/>
      <w:szCs w:val="11"/>
      <w:lang w:val="de-DE" w:eastAsia="de-DE"/>
    </w:rPr>
  </w:style>
  <w:style w:type="paragraph" w:customStyle="1" w:styleId="Quote1">
    <w:name w:val="Quote1"/>
    <w:basedOn w:val="Normal"/>
    <w:uiPriority w:val="99"/>
    <w:rsid w:val="00B31BCA"/>
    <w:pPr>
      <w:pBdr>
        <w:top w:val="single" w:sz="4" w:space="0" w:color="D1D7DC"/>
        <w:left w:val="single" w:sz="4" w:space="0" w:color="D1D7DC"/>
        <w:bottom w:val="single" w:sz="4" w:space="0" w:color="D1D7DC"/>
        <w:right w:val="single" w:sz="4" w:space="0" w:color="D1D7DC"/>
      </w:pBdr>
      <w:shd w:val="clear" w:color="auto" w:fill="FAFAFA"/>
      <w:spacing w:before="100" w:beforeAutospacing="1" w:after="100" w:afterAutospacing="1" w:line="300" w:lineRule="auto"/>
    </w:pPr>
    <w:rPr>
      <w:rFonts w:ascii="Verdana" w:hAnsi="Verdana" w:cs="Verdana"/>
      <w:color w:val="444444"/>
      <w:sz w:val="11"/>
      <w:szCs w:val="11"/>
      <w:lang w:val="de-DE" w:eastAsia="de-DE"/>
    </w:rPr>
  </w:style>
  <w:style w:type="paragraph" w:customStyle="1" w:styleId="bodyline">
    <w:name w:val="bodyline"/>
    <w:basedOn w:val="Normal"/>
    <w:uiPriority w:val="99"/>
    <w:rsid w:val="00B31BCA"/>
    <w:pPr>
      <w:shd w:val="clear" w:color="auto" w:fill="FFFFFF"/>
      <w:spacing w:before="100" w:beforeAutospacing="1" w:after="100" w:afterAutospacing="1"/>
    </w:pPr>
    <w:rPr>
      <w:rFonts w:ascii="Verdana" w:hAnsi="Verdana" w:cs="Verdana"/>
      <w:color w:val="000000"/>
      <w:sz w:val="14"/>
      <w:szCs w:val="14"/>
      <w:lang w:val="de-DE" w:eastAsia="de-DE"/>
    </w:rPr>
  </w:style>
  <w:style w:type="paragraph" w:customStyle="1" w:styleId="Title1">
    <w:name w:val="Title1"/>
    <w:basedOn w:val="Normal"/>
    <w:uiPriority w:val="99"/>
    <w:rsid w:val="00B31BCA"/>
    <w:pPr>
      <w:spacing w:before="100" w:beforeAutospacing="1" w:after="100" w:afterAutospacing="1"/>
    </w:pPr>
    <w:rPr>
      <w:rFonts w:ascii="Verdana" w:hAnsi="Verdana" w:cs="Verdana"/>
      <w:b/>
      <w:bCs/>
      <w:color w:val="000000"/>
      <w:sz w:val="14"/>
      <w:szCs w:val="14"/>
      <w:lang w:val="de-DE" w:eastAsia="de-DE"/>
    </w:rPr>
  </w:style>
  <w:style w:type="paragraph" w:customStyle="1" w:styleId="content">
    <w:name w:val="content"/>
    <w:basedOn w:val="Normal"/>
    <w:uiPriority w:val="99"/>
    <w:rsid w:val="00B31BCA"/>
    <w:pPr>
      <w:spacing w:before="100" w:beforeAutospacing="1" w:after="100" w:afterAutospacing="1"/>
    </w:pPr>
    <w:rPr>
      <w:rFonts w:ascii="Verdana" w:hAnsi="Verdana" w:cs="Verdana"/>
      <w:color w:val="000000"/>
      <w:sz w:val="10"/>
      <w:szCs w:val="10"/>
      <w:lang w:val="de-DE" w:eastAsia="de-DE"/>
    </w:rPr>
  </w:style>
  <w:style w:type="paragraph" w:customStyle="1" w:styleId="block-title">
    <w:name w:val="block-title"/>
    <w:basedOn w:val="Normal"/>
    <w:uiPriority w:val="99"/>
    <w:rsid w:val="00B31BCA"/>
    <w:pPr>
      <w:spacing w:before="100" w:beforeAutospacing="1" w:after="100" w:afterAutospacing="1"/>
    </w:pPr>
    <w:rPr>
      <w:rFonts w:ascii="Verdana" w:hAnsi="Verdana" w:cs="Verdana"/>
      <w:color w:val="516A88"/>
      <w:sz w:val="10"/>
      <w:szCs w:val="10"/>
      <w:lang w:val="de-DE" w:eastAsia="de-DE"/>
    </w:rPr>
  </w:style>
  <w:style w:type="paragraph" w:customStyle="1" w:styleId="storytitle">
    <w:name w:val="storytitle"/>
    <w:basedOn w:val="Normal"/>
    <w:uiPriority w:val="99"/>
    <w:rsid w:val="00B31BCA"/>
    <w:pPr>
      <w:spacing w:before="100" w:beforeAutospacing="1" w:after="100" w:afterAutospacing="1"/>
    </w:pPr>
    <w:rPr>
      <w:rFonts w:ascii="Verdana" w:hAnsi="Verdana" w:cs="Verdana"/>
      <w:b/>
      <w:bCs/>
      <w:color w:val="516A88"/>
      <w:sz w:val="12"/>
      <w:szCs w:val="12"/>
      <w:lang w:val="de-DE" w:eastAsia="de-DE"/>
    </w:rPr>
  </w:style>
  <w:style w:type="paragraph" w:customStyle="1" w:styleId="storycat">
    <w:name w:val="storycat"/>
    <w:basedOn w:val="Normal"/>
    <w:uiPriority w:val="99"/>
    <w:rsid w:val="00B31BCA"/>
    <w:pPr>
      <w:spacing w:before="100" w:beforeAutospacing="1" w:after="100" w:afterAutospacing="1"/>
    </w:pPr>
    <w:rPr>
      <w:rFonts w:ascii="Verdana" w:hAnsi="Verdana" w:cs="Verdana"/>
      <w:b/>
      <w:bCs/>
      <w:color w:val="000000"/>
      <w:sz w:val="12"/>
      <w:szCs w:val="12"/>
      <w:u w:val="single"/>
      <w:lang w:val="de-DE" w:eastAsia="de-DE"/>
    </w:rPr>
  </w:style>
  <w:style w:type="paragraph" w:customStyle="1" w:styleId="boxtitle">
    <w:name w:val="boxtitle"/>
    <w:basedOn w:val="Normal"/>
    <w:uiPriority w:val="99"/>
    <w:rsid w:val="00B31BCA"/>
    <w:pPr>
      <w:spacing w:before="100" w:beforeAutospacing="1" w:after="100" w:afterAutospacing="1"/>
    </w:pPr>
    <w:rPr>
      <w:rFonts w:ascii="Verdana" w:hAnsi="Verdana" w:cs="Verdana"/>
      <w:b/>
      <w:bCs/>
      <w:color w:val="000000"/>
      <w:sz w:val="10"/>
      <w:szCs w:val="10"/>
      <w:lang w:val="de-DE" w:eastAsia="de-DE"/>
    </w:rPr>
  </w:style>
  <w:style w:type="paragraph" w:customStyle="1" w:styleId="boxcontent">
    <w:name w:val="boxcontent"/>
    <w:basedOn w:val="Normal"/>
    <w:uiPriority w:val="99"/>
    <w:rsid w:val="00B31BCA"/>
    <w:pPr>
      <w:spacing w:before="100" w:beforeAutospacing="1" w:after="100" w:afterAutospacing="1"/>
    </w:pPr>
    <w:rPr>
      <w:rFonts w:ascii="Verdana" w:hAnsi="Verdana" w:cs="Verdana"/>
      <w:color w:val="000000"/>
      <w:sz w:val="10"/>
      <w:szCs w:val="10"/>
      <w:lang w:val="de-DE" w:eastAsia="de-DE"/>
    </w:rPr>
  </w:style>
  <w:style w:type="paragraph" w:customStyle="1" w:styleId="option">
    <w:name w:val="option"/>
    <w:basedOn w:val="Normal"/>
    <w:uiPriority w:val="99"/>
    <w:rsid w:val="00B31BCA"/>
    <w:pPr>
      <w:spacing w:before="100" w:beforeAutospacing="1" w:after="100" w:afterAutospacing="1"/>
    </w:pPr>
    <w:rPr>
      <w:rFonts w:ascii="Verdana" w:hAnsi="Verdana" w:cs="Verdana"/>
      <w:b/>
      <w:bCs/>
      <w:color w:val="000000"/>
      <w:sz w:val="10"/>
      <w:szCs w:val="10"/>
      <w:lang w:val="de-DE" w:eastAsia="de-DE"/>
    </w:rPr>
  </w:style>
  <w:style w:type="paragraph" w:customStyle="1" w:styleId="tiny">
    <w:name w:val="tiny"/>
    <w:basedOn w:val="Normal"/>
    <w:uiPriority w:val="99"/>
    <w:rsid w:val="00B31BCA"/>
    <w:pPr>
      <w:spacing w:before="100" w:beforeAutospacing="1" w:after="100" w:afterAutospacing="1"/>
    </w:pPr>
    <w:rPr>
      <w:rFonts w:ascii="Verdana" w:hAnsi="Verdana" w:cs="Verdana"/>
      <w:color w:val="000000"/>
      <w:sz w:val="10"/>
      <w:szCs w:val="10"/>
      <w:lang w:val="de-DE" w:eastAsia="de-DE"/>
    </w:rPr>
  </w:style>
  <w:style w:type="paragraph" w:customStyle="1" w:styleId="small">
    <w:name w:val="small"/>
    <w:basedOn w:val="Normal"/>
    <w:uiPriority w:val="99"/>
    <w:rsid w:val="00B31BCA"/>
    <w:pPr>
      <w:spacing w:before="100" w:beforeAutospacing="1" w:after="100" w:afterAutospacing="1"/>
    </w:pPr>
    <w:rPr>
      <w:rFonts w:ascii="Verdana" w:hAnsi="Verdana" w:cs="Verdana"/>
      <w:color w:val="000000"/>
      <w:sz w:val="9"/>
      <w:szCs w:val="9"/>
      <w:lang w:val="de-DE" w:eastAsia="de-DE"/>
    </w:rPr>
  </w:style>
  <w:style w:type="paragraph" w:customStyle="1" w:styleId="navigationtable">
    <w:name w:val="navigation_table"/>
    <w:basedOn w:val="Normal"/>
    <w:uiPriority w:val="99"/>
    <w:rsid w:val="00B31BCA"/>
    <w:pPr>
      <w:spacing w:before="100" w:beforeAutospacing="1" w:after="100" w:afterAutospacing="1"/>
    </w:pPr>
    <w:rPr>
      <w:rFonts w:ascii="Verdana" w:hAnsi="Verdana" w:cs="Verdana"/>
      <w:color w:val="666666"/>
      <w:sz w:val="28"/>
      <w:szCs w:val="28"/>
      <w:lang w:val="de-DE" w:eastAsia="de-DE"/>
    </w:rPr>
  </w:style>
  <w:style w:type="paragraph" w:customStyle="1" w:styleId="n1">
    <w:name w:val="n1"/>
    <w:basedOn w:val="Normal"/>
    <w:uiPriority w:val="99"/>
    <w:rsid w:val="00B31BCA"/>
    <w:pPr>
      <w:shd w:val="clear" w:color="auto" w:fill="DDDDDD"/>
      <w:spacing w:before="100" w:beforeAutospacing="1" w:after="100" w:afterAutospacing="1"/>
    </w:pPr>
    <w:rPr>
      <w:rFonts w:ascii="Verdana" w:hAnsi="Verdana" w:cs="Verdana"/>
      <w:b/>
      <w:bCs/>
      <w:caps/>
      <w:color w:val="DDDDDD"/>
      <w:sz w:val="14"/>
      <w:szCs w:val="14"/>
      <w:lang w:val="de-DE" w:eastAsia="de-DE"/>
    </w:rPr>
  </w:style>
  <w:style w:type="paragraph" w:customStyle="1" w:styleId="n2">
    <w:name w:val="n2"/>
    <w:basedOn w:val="Normal"/>
    <w:uiPriority w:val="99"/>
    <w:rsid w:val="00B31BCA"/>
    <w:pPr>
      <w:shd w:val="clear" w:color="auto" w:fill="D5D5F4"/>
      <w:spacing w:before="100" w:beforeAutospacing="1" w:after="100" w:afterAutospacing="1"/>
    </w:pPr>
    <w:rPr>
      <w:rFonts w:ascii="Verdana" w:hAnsi="Verdana" w:cs="Verdana"/>
      <w:sz w:val="14"/>
      <w:szCs w:val="14"/>
      <w:lang w:val="de-DE" w:eastAsia="de-DE"/>
    </w:rPr>
  </w:style>
  <w:style w:type="paragraph" w:customStyle="1" w:styleId="an">
    <w:name w:val="an"/>
    <w:basedOn w:val="Normal"/>
    <w:uiPriority w:val="99"/>
    <w:rsid w:val="00B31BCA"/>
    <w:pPr>
      <w:spacing w:before="100" w:beforeAutospacing="1" w:after="100" w:afterAutospacing="1"/>
    </w:pPr>
    <w:rPr>
      <w:rFonts w:ascii="Verdana" w:hAnsi="Verdana" w:cs="Verdana"/>
      <w:color w:val="666666"/>
      <w:sz w:val="14"/>
      <w:szCs w:val="14"/>
      <w:lang w:val="de-DE" w:eastAsia="de-DE"/>
    </w:rPr>
  </w:style>
  <w:style w:type="paragraph" w:customStyle="1" w:styleId="addthisseparator">
    <w:name w:val="addthis_separator"/>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300b">
    <w:name w:val="at300b"/>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300m">
    <w:name w:val="at300m"/>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item">
    <w:name w:val="at_item"/>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btn">
    <w:name w:val="atbtn"/>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rse">
    <w:name w:val="atrse"/>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tmsg">
    <w:name w:val="tmsg"/>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error">
    <w:name w:val="at_error"/>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inp">
    <w:name w:val="atinp"/>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promo-content">
    <w:name w:val="at-promo-content"/>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promo-btn">
    <w:name w:val="at-promo-btn"/>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promo-btm-ffx">
    <w:name w:val="at-promo-btm-ffx"/>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promo-btm-ie">
    <w:name w:val="at-promo-btm-ie"/>
    <w:basedOn w:val="Normal"/>
    <w:uiPriority w:val="99"/>
    <w:rsid w:val="00B31BCA"/>
    <w:pPr>
      <w:spacing w:before="100" w:beforeAutospacing="1" w:after="100" w:afterAutospacing="1"/>
    </w:pPr>
    <w:rPr>
      <w:rFonts w:ascii="Verdana" w:hAnsi="Verdana" w:cs="Verdana"/>
      <w:sz w:val="14"/>
      <w:szCs w:val="14"/>
      <w:lang w:val="de-DE" w:eastAsia="de-DE"/>
    </w:rPr>
  </w:style>
  <w:style w:type="character" w:customStyle="1" w:styleId="addthisfollowlabel">
    <w:name w:val="addthis_follow_label"/>
    <w:basedOn w:val="DefaultParagraphFont"/>
    <w:uiPriority w:val="99"/>
    <w:rsid w:val="00B31BCA"/>
  </w:style>
  <w:style w:type="paragraph" w:customStyle="1" w:styleId="atitem1">
    <w:name w:val="at_item1"/>
    <w:basedOn w:val="Normal"/>
    <w:uiPriority w:val="99"/>
    <w:rsid w:val="00B31BCA"/>
    <w:pPr>
      <w:pBdr>
        <w:top w:val="single" w:sz="4" w:space="2" w:color="FFFFFF"/>
        <w:left w:val="single" w:sz="4" w:space="2" w:color="FFFFFF"/>
        <w:bottom w:val="single" w:sz="4" w:space="2" w:color="FFFFFF"/>
        <w:right w:val="single" w:sz="4" w:space="2" w:color="FFFFFF"/>
      </w:pBdr>
      <w:spacing w:before="100" w:beforeAutospacing="1" w:after="100" w:afterAutospacing="1" w:line="240" w:lineRule="atLeast"/>
      <w:ind w:right="20"/>
    </w:pPr>
    <w:rPr>
      <w:rFonts w:ascii="Arial" w:hAnsi="Arial" w:cs="Arial"/>
      <w:sz w:val="14"/>
      <w:szCs w:val="14"/>
      <w:lang w:val="de-DE" w:eastAsia="de-DE"/>
    </w:rPr>
  </w:style>
  <w:style w:type="paragraph" w:customStyle="1" w:styleId="atitem2">
    <w:name w:val="at_item2"/>
    <w:basedOn w:val="Normal"/>
    <w:uiPriority w:val="99"/>
    <w:rsid w:val="00B31BCA"/>
    <w:pPr>
      <w:spacing w:before="10" w:after="10"/>
      <w:ind w:left="10" w:right="10"/>
    </w:pPr>
    <w:rPr>
      <w:rFonts w:ascii="Verdana" w:hAnsi="Verdana" w:cs="Verdana"/>
      <w:sz w:val="14"/>
      <w:szCs w:val="14"/>
      <w:lang w:val="de-DE" w:eastAsia="de-DE"/>
    </w:rPr>
  </w:style>
  <w:style w:type="character" w:customStyle="1" w:styleId="addthisfollowlabel1">
    <w:name w:val="addthis_follow_label1"/>
    <w:uiPriority w:val="99"/>
    <w:rsid w:val="00B31BCA"/>
    <w:rPr>
      <w:vanish/>
    </w:rPr>
  </w:style>
  <w:style w:type="paragraph" w:customStyle="1" w:styleId="addthisseparator1">
    <w:name w:val="addthis_separator1"/>
    <w:basedOn w:val="Normal"/>
    <w:uiPriority w:val="99"/>
    <w:rsid w:val="00B31BCA"/>
    <w:pPr>
      <w:ind w:left="50" w:right="50"/>
    </w:pPr>
    <w:rPr>
      <w:rFonts w:ascii="Verdana" w:hAnsi="Verdana" w:cs="Verdana"/>
      <w:sz w:val="14"/>
      <w:szCs w:val="14"/>
      <w:lang w:val="de-DE" w:eastAsia="de-DE"/>
    </w:rPr>
  </w:style>
  <w:style w:type="paragraph" w:customStyle="1" w:styleId="at300b1">
    <w:name w:val="at300b1"/>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300m1">
    <w:name w:val="at300m1"/>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300bs1">
    <w:name w:val="at300bs1"/>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btn1">
    <w:name w:val="atbtn1"/>
    <w:basedOn w:val="Normal"/>
    <w:uiPriority w:val="99"/>
    <w:rsid w:val="00B31BCA"/>
    <w:pPr>
      <w:pBdr>
        <w:top w:val="single" w:sz="4" w:space="1" w:color="B5B5B5"/>
        <w:left w:val="single" w:sz="4" w:space="2" w:color="B5B5B5"/>
        <w:bottom w:val="single" w:sz="4" w:space="1" w:color="B5B5B5"/>
        <w:right w:val="single" w:sz="4" w:space="2" w:color="B5B5B5"/>
      </w:pBdr>
      <w:shd w:val="clear" w:color="auto" w:fill="FFFFFF"/>
    </w:pPr>
    <w:rPr>
      <w:rFonts w:ascii="Verdana" w:hAnsi="Verdana" w:cs="Verdana"/>
      <w:b/>
      <w:bCs/>
      <w:color w:val="333333"/>
      <w:sz w:val="14"/>
      <w:szCs w:val="14"/>
      <w:lang w:val="de-DE" w:eastAsia="de-DE"/>
    </w:rPr>
  </w:style>
  <w:style w:type="paragraph" w:customStyle="1" w:styleId="atbtn2">
    <w:name w:val="atbtn2"/>
    <w:basedOn w:val="Normal"/>
    <w:uiPriority w:val="99"/>
    <w:rsid w:val="00B31BCA"/>
    <w:pPr>
      <w:pBdr>
        <w:top w:val="single" w:sz="4" w:space="1" w:color="444444"/>
        <w:left w:val="single" w:sz="4" w:space="2" w:color="444444"/>
        <w:bottom w:val="single" w:sz="4" w:space="1" w:color="444444"/>
        <w:right w:val="single" w:sz="4" w:space="2" w:color="444444"/>
      </w:pBdr>
      <w:shd w:val="clear" w:color="auto" w:fill="FFFFFF"/>
    </w:pPr>
    <w:rPr>
      <w:rFonts w:ascii="Verdana" w:hAnsi="Verdana" w:cs="Verdana"/>
      <w:b/>
      <w:bCs/>
      <w:color w:val="0066CC"/>
      <w:sz w:val="14"/>
      <w:szCs w:val="14"/>
      <w:lang w:val="de-DE" w:eastAsia="de-DE"/>
    </w:rPr>
  </w:style>
  <w:style w:type="paragraph" w:customStyle="1" w:styleId="atrse1">
    <w:name w:val="atrse1"/>
    <w:basedOn w:val="Normal"/>
    <w:uiPriority w:val="99"/>
    <w:rsid w:val="00B31BCA"/>
    <w:pPr>
      <w:spacing w:before="100" w:beforeAutospacing="1" w:after="100" w:afterAutospacing="1"/>
    </w:pPr>
    <w:rPr>
      <w:rFonts w:ascii="Verdana" w:hAnsi="Verdana" w:cs="Verdana"/>
      <w:color w:val="666666"/>
      <w:sz w:val="14"/>
      <w:szCs w:val="14"/>
      <w:lang w:val="de-DE" w:eastAsia="de-DE"/>
    </w:rPr>
  </w:style>
  <w:style w:type="paragraph" w:customStyle="1" w:styleId="tmsg1">
    <w:name w:val="tmsg1"/>
    <w:basedOn w:val="Normal"/>
    <w:uiPriority w:val="99"/>
    <w:rsid w:val="00B31BCA"/>
    <w:pPr>
      <w:spacing w:before="100" w:beforeAutospacing="1" w:after="100" w:afterAutospacing="1"/>
      <w:jc w:val="right"/>
    </w:pPr>
    <w:rPr>
      <w:rFonts w:ascii="Verdana" w:hAnsi="Verdana" w:cs="Verdana"/>
      <w:sz w:val="14"/>
      <w:szCs w:val="14"/>
      <w:lang w:val="de-DE" w:eastAsia="de-DE"/>
    </w:rPr>
  </w:style>
  <w:style w:type="paragraph" w:customStyle="1" w:styleId="aterror1">
    <w:name w:val="at_error1"/>
    <w:basedOn w:val="Normal"/>
    <w:uiPriority w:val="99"/>
    <w:rsid w:val="00B31BCA"/>
    <w:pPr>
      <w:pBdr>
        <w:bottom w:val="single" w:sz="4" w:space="3" w:color="DF5666"/>
      </w:pBdr>
      <w:shd w:val="clear" w:color="auto" w:fill="F26D7D"/>
      <w:spacing w:before="100" w:beforeAutospacing="1" w:after="100" w:afterAutospacing="1"/>
    </w:pPr>
    <w:rPr>
      <w:rFonts w:ascii="Verdana" w:hAnsi="Verdana" w:cs="Verdana"/>
      <w:color w:val="FFFFFF"/>
      <w:sz w:val="14"/>
      <w:szCs w:val="14"/>
      <w:lang w:val="de-DE" w:eastAsia="de-DE"/>
    </w:rPr>
  </w:style>
  <w:style w:type="paragraph" w:customStyle="1" w:styleId="atinp1">
    <w:name w:val="atinp1"/>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promo-content1">
    <w:name w:val="at-promo-content1"/>
    <w:basedOn w:val="Normal"/>
    <w:uiPriority w:val="99"/>
    <w:rsid w:val="00B31BCA"/>
    <w:pPr>
      <w:spacing w:before="120" w:after="100" w:afterAutospacing="1"/>
    </w:pPr>
    <w:rPr>
      <w:rFonts w:ascii="Verdana" w:hAnsi="Verdana" w:cs="Verdana"/>
      <w:sz w:val="14"/>
      <w:szCs w:val="14"/>
      <w:lang w:val="de-DE" w:eastAsia="de-DE"/>
    </w:rPr>
  </w:style>
  <w:style w:type="paragraph" w:customStyle="1" w:styleId="at-promo-content2">
    <w:name w:val="at-promo-content2"/>
    <w:basedOn w:val="Normal"/>
    <w:uiPriority w:val="99"/>
    <w:rsid w:val="00B31BCA"/>
    <w:pPr>
      <w:spacing w:before="120" w:after="100" w:afterAutospacing="1"/>
    </w:pPr>
    <w:rPr>
      <w:rFonts w:ascii="Verdana" w:hAnsi="Verdana" w:cs="Verdana"/>
      <w:sz w:val="14"/>
      <w:szCs w:val="14"/>
      <w:lang w:val="de-DE" w:eastAsia="de-DE"/>
    </w:rPr>
  </w:style>
  <w:style w:type="paragraph" w:customStyle="1" w:styleId="at-promo-btn1">
    <w:name w:val="at-promo-btn1"/>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promo-btn2">
    <w:name w:val="at-promo-btn2"/>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promo-btm-ffx1">
    <w:name w:val="at-promo-btm-ffx1"/>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promo-btm-ffx2">
    <w:name w:val="at-promo-btm-ffx2"/>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promo-btm-ie1">
    <w:name w:val="at-promo-btm-ie1"/>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promo-btm-ie2">
    <w:name w:val="at-promo-btm-ie2"/>
    <w:basedOn w:val="Normal"/>
    <w:uiPriority w:val="99"/>
    <w:rsid w:val="00B31BCA"/>
    <w:pPr>
      <w:ind w:left="50" w:right="50"/>
    </w:pPr>
    <w:rPr>
      <w:rFonts w:ascii="Verdana" w:hAnsi="Verdana" w:cs="Verdana"/>
      <w:sz w:val="14"/>
      <w:szCs w:val="14"/>
      <w:lang w:val="de-DE" w:eastAsia="de-DE"/>
    </w:rPr>
  </w:style>
  <w:style w:type="character" w:customStyle="1" w:styleId="at300bs2">
    <w:name w:val="at300bs2"/>
    <w:basedOn w:val="DefaultParagraphFont"/>
    <w:uiPriority w:val="99"/>
    <w:rsid w:val="00B31BCA"/>
  </w:style>
  <w:style w:type="character" w:customStyle="1" w:styleId="addthisseparator2">
    <w:name w:val="addthis_separator2"/>
    <w:basedOn w:val="DefaultParagraphFont"/>
    <w:uiPriority w:val="99"/>
    <w:rsid w:val="00B31BCA"/>
  </w:style>
  <w:style w:type="paragraph" w:styleId="BodyText3">
    <w:name w:val="Body Text 3"/>
    <w:basedOn w:val="Normal"/>
    <w:link w:val="BodyText3Char"/>
    <w:uiPriority w:val="99"/>
    <w:rsid w:val="00B31BCA"/>
    <w:pPr>
      <w:spacing w:before="100" w:beforeAutospacing="1" w:after="100" w:afterAutospacing="1"/>
    </w:pPr>
    <w:rPr>
      <w:rFonts w:ascii="Verdana" w:hAnsi="Verdana"/>
      <w:sz w:val="14"/>
      <w:szCs w:val="14"/>
      <w:lang w:val="de-DE" w:eastAsia="de-DE"/>
    </w:rPr>
  </w:style>
  <w:style w:type="character" w:customStyle="1" w:styleId="BodyText3Char">
    <w:name w:val="Body Text 3 Char"/>
    <w:basedOn w:val="DefaultParagraphFont"/>
    <w:link w:val="BodyText3"/>
    <w:uiPriority w:val="99"/>
    <w:rsid w:val="00B31BCA"/>
    <w:rPr>
      <w:rFonts w:ascii="Verdana" w:eastAsia="SimSun" w:hAnsi="Verdana" w:cs="Times New Roman"/>
      <w:sz w:val="14"/>
      <w:szCs w:val="14"/>
      <w:lang w:val="de-DE" w:eastAsia="de-DE"/>
    </w:rPr>
  </w:style>
  <w:style w:type="character" w:customStyle="1" w:styleId="yshortcuts">
    <w:name w:val="yshortcuts"/>
    <w:basedOn w:val="DefaultParagraphFont"/>
    <w:uiPriority w:val="99"/>
    <w:rsid w:val="00B31BCA"/>
  </w:style>
  <w:style w:type="paragraph" w:customStyle="1" w:styleId="Listenabsatz1">
    <w:name w:val="Listenabsatz1"/>
    <w:basedOn w:val="Normal"/>
    <w:uiPriority w:val="99"/>
    <w:rsid w:val="00B31BCA"/>
    <w:pPr>
      <w:ind w:left="720"/>
    </w:pPr>
    <w:rPr>
      <w:rFonts w:ascii="Arial" w:hAnsi="Arial" w:cs="Arial"/>
      <w:lang w:eastAsia="en-US"/>
    </w:rPr>
  </w:style>
  <w:style w:type="paragraph" w:styleId="PlainText">
    <w:name w:val="Plain Text"/>
    <w:aliases w:val="Char1"/>
    <w:basedOn w:val="Normal"/>
    <w:link w:val="PlainTextChar1"/>
    <w:uiPriority w:val="99"/>
    <w:rsid w:val="00B31BCA"/>
    <w:rPr>
      <w:rFonts w:ascii="Consolas" w:hAnsi="Consolas"/>
      <w:sz w:val="21"/>
      <w:szCs w:val="21"/>
      <w:lang w:val="de-DE" w:eastAsia="x-none"/>
    </w:rPr>
  </w:style>
  <w:style w:type="character" w:customStyle="1" w:styleId="PlainTextChar">
    <w:name w:val="Plain Text Char"/>
    <w:aliases w:val="Char1 Char"/>
    <w:basedOn w:val="DefaultParagraphFont"/>
    <w:uiPriority w:val="99"/>
    <w:rsid w:val="00B31BCA"/>
    <w:rPr>
      <w:rFonts w:ascii="Consolas" w:eastAsia="SimSun" w:hAnsi="Consolas" w:cs="Times New Roman"/>
      <w:sz w:val="21"/>
      <w:szCs w:val="21"/>
      <w:lang w:eastAsia="zh-CN"/>
    </w:rPr>
  </w:style>
  <w:style w:type="character" w:customStyle="1" w:styleId="PlainTextChar1">
    <w:name w:val="Plain Text Char1"/>
    <w:aliases w:val="Char1 Char1"/>
    <w:link w:val="PlainText"/>
    <w:uiPriority w:val="99"/>
    <w:rsid w:val="00B31BCA"/>
    <w:rPr>
      <w:rFonts w:ascii="Consolas" w:eastAsia="SimSun" w:hAnsi="Consolas" w:cs="Times New Roman"/>
      <w:sz w:val="21"/>
      <w:szCs w:val="21"/>
      <w:lang w:val="de-DE" w:eastAsia="x-none"/>
    </w:rPr>
  </w:style>
  <w:style w:type="paragraph" w:customStyle="1" w:styleId="KeinLeerraum1">
    <w:name w:val="Kein Leerraum1"/>
    <w:basedOn w:val="Normal"/>
    <w:uiPriority w:val="99"/>
    <w:rsid w:val="00B31BCA"/>
    <w:rPr>
      <w:rFonts w:ascii="Arial" w:hAnsi="Arial" w:cs="Arial"/>
      <w:lang w:eastAsia="en-US"/>
    </w:rPr>
  </w:style>
  <w:style w:type="paragraph" w:customStyle="1" w:styleId="Listenabsatz2">
    <w:name w:val="Listenabsatz2"/>
    <w:basedOn w:val="Normal"/>
    <w:uiPriority w:val="99"/>
    <w:rsid w:val="00B31BCA"/>
    <w:pPr>
      <w:ind w:left="720"/>
    </w:pPr>
    <w:rPr>
      <w:rFonts w:ascii="Arial" w:hAnsi="Arial" w:cs="Arial"/>
      <w:lang w:eastAsia="en-US"/>
    </w:rPr>
  </w:style>
  <w:style w:type="paragraph" w:customStyle="1" w:styleId="Anfhrungszeichen1">
    <w:name w:val="Anführungszeichen1"/>
    <w:basedOn w:val="Normal"/>
    <w:next w:val="Normal"/>
    <w:link w:val="Anfhrungszeichen1Char"/>
    <w:uiPriority w:val="99"/>
    <w:rsid w:val="00B31BCA"/>
    <w:rPr>
      <w:rFonts w:ascii="Arial" w:hAnsi="Arial"/>
      <w:i/>
      <w:iCs/>
      <w:color w:val="000000"/>
      <w:lang w:val="de-DE" w:eastAsia="de-DE"/>
    </w:rPr>
  </w:style>
  <w:style w:type="character" w:customStyle="1" w:styleId="Anfhrungszeichen1Char">
    <w:name w:val="Anführungszeichen1 Char"/>
    <w:link w:val="Anfhrungszeichen1"/>
    <w:uiPriority w:val="99"/>
    <w:locked/>
    <w:rsid w:val="00B31BCA"/>
    <w:rPr>
      <w:rFonts w:ascii="Arial" w:eastAsia="SimSun" w:hAnsi="Arial" w:cs="Times New Roman"/>
      <w:i/>
      <w:iCs/>
      <w:color w:val="000000"/>
      <w:sz w:val="24"/>
      <w:szCs w:val="24"/>
      <w:lang w:val="de-DE" w:eastAsia="de-DE"/>
    </w:rPr>
  </w:style>
  <w:style w:type="character" w:customStyle="1" w:styleId="CommentSubjectChar1">
    <w:name w:val="Comment Subject Char1"/>
    <w:rsid w:val="00B31BCA"/>
    <w:rPr>
      <w:rFonts w:eastAsia="SimSun"/>
      <w:b/>
      <w:bCs/>
      <w:lang w:eastAsia="zh-CN"/>
    </w:rPr>
  </w:style>
  <w:style w:type="paragraph" w:customStyle="1" w:styleId="ListParagraph2">
    <w:name w:val="List Paragraph2"/>
    <w:basedOn w:val="Normal"/>
    <w:uiPriority w:val="99"/>
    <w:rsid w:val="00B31BCA"/>
    <w:pPr>
      <w:ind w:left="720"/>
    </w:pPr>
    <w:rPr>
      <w:rFonts w:ascii="Arial" w:hAnsi="Arial" w:cs="Arial"/>
      <w:lang w:eastAsia="en-US"/>
    </w:rPr>
  </w:style>
  <w:style w:type="character" w:customStyle="1" w:styleId="QuoteChar">
    <w:name w:val="Quote Char"/>
    <w:uiPriority w:val="99"/>
    <w:rsid w:val="00B31BCA"/>
    <w:rPr>
      <w:rFonts w:ascii="Times New Roman" w:eastAsia="Times New Roman" w:hAnsi="Times New Roman" w:cs="Times New Roman"/>
      <w:i/>
      <w:iCs/>
      <w:color w:val="000000"/>
      <w:sz w:val="24"/>
      <w:szCs w:val="24"/>
      <w:lang w:val="x-none" w:eastAsia="de-DE"/>
    </w:rPr>
  </w:style>
  <w:style w:type="paragraph" w:customStyle="1" w:styleId="titre">
    <w:name w:val="titre"/>
    <w:basedOn w:val="Normal"/>
    <w:uiPriority w:val="99"/>
    <w:rsid w:val="00B31BCA"/>
    <w:pPr>
      <w:spacing w:before="100" w:beforeAutospacing="1" w:after="100" w:afterAutospacing="1"/>
    </w:pPr>
    <w:rPr>
      <w:lang w:val="de-DE" w:eastAsia="de-DE"/>
    </w:rPr>
  </w:style>
  <w:style w:type="paragraph" w:styleId="Caption">
    <w:name w:val="caption"/>
    <w:basedOn w:val="Normal"/>
    <w:next w:val="Normal"/>
    <w:qFormat/>
    <w:rsid w:val="00B31BCA"/>
    <w:pPr>
      <w:spacing w:after="200" w:line="276" w:lineRule="auto"/>
    </w:pPr>
    <w:rPr>
      <w:rFonts w:ascii="Calibri" w:eastAsia="Calibri" w:hAnsi="Calibri"/>
      <w:b/>
      <w:bCs/>
      <w:sz w:val="20"/>
      <w:szCs w:val="20"/>
      <w:lang w:val="de-DE" w:eastAsia="en-US"/>
    </w:rPr>
  </w:style>
  <w:style w:type="paragraph" w:customStyle="1" w:styleId="full">
    <w:name w:val="full"/>
    <w:basedOn w:val="Normal"/>
    <w:rsid w:val="00B31BCA"/>
    <w:pPr>
      <w:spacing w:before="100" w:beforeAutospacing="1" w:after="100" w:afterAutospacing="1"/>
    </w:pPr>
    <w:rPr>
      <w:rFonts w:eastAsia="Times New Roman"/>
      <w:lang w:eastAsia="en-US"/>
    </w:rPr>
  </w:style>
  <w:style w:type="character" w:customStyle="1" w:styleId="highlight-class">
    <w:name w:val="highlight-class"/>
    <w:basedOn w:val="DefaultParagraphFont"/>
    <w:rsid w:val="00B31BCA"/>
  </w:style>
  <w:style w:type="paragraph" w:customStyle="1" w:styleId="2">
    <w:name w:val="Без интервала2"/>
    <w:uiPriority w:val="1"/>
    <w:qFormat/>
    <w:rsid w:val="00B31BCA"/>
    <w:pPr>
      <w:spacing w:after="0" w:line="240" w:lineRule="auto"/>
    </w:pPr>
    <w:rPr>
      <w:rFonts w:ascii="Calibri" w:eastAsia="SimSun" w:hAnsi="Calibri" w:cs="Times New Roman"/>
      <w:lang w:val="ru-RU" w:eastAsia="ru-RU"/>
    </w:rPr>
  </w:style>
  <w:style w:type="paragraph" w:styleId="NoSpacing">
    <w:name w:val="No Spacing"/>
    <w:uiPriority w:val="1"/>
    <w:qFormat/>
    <w:rsid w:val="00B31BCA"/>
    <w:pPr>
      <w:spacing w:after="0" w:line="240" w:lineRule="auto"/>
    </w:pPr>
    <w:rPr>
      <w:rFonts w:ascii="Calibri" w:eastAsia="SimSun" w:hAnsi="Calibri" w:cs="Times New Roman"/>
      <w:lang w:val="ru-RU" w:eastAsia="ru-RU"/>
    </w:rPr>
  </w:style>
  <w:style w:type="character" w:styleId="UnresolvedMention">
    <w:name w:val="Unresolved Mention"/>
    <w:uiPriority w:val="99"/>
    <w:semiHidden/>
    <w:unhideWhenUsed/>
    <w:rsid w:val="00B31BCA"/>
    <w:rPr>
      <w:color w:val="605E5C"/>
      <w:shd w:val="clear" w:color="auto" w:fill="E1DFDD"/>
    </w:rPr>
  </w:style>
  <w:style w:type="paragraph" w:styleId="ListParagraph">
    <w:name w:val="List Paragraph"/>
    <w:basedOn w:val="Normal"/>
    <w:uiPriority w:val="34"/>
    <w:qFormat/>
    <w:rsid w:val="00B31BCA"/>
    <w:pPr>
      <w:spacing w:after="160" w:line="259" w:lineRule="auto"/>
      <w:ind w:left="720"/>
      <w:contextualSpacing/>
    </w:pPr>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974430">
      <w:bodyDiv w:val="1"/>
      <w:marLeft w:val="0"/>
      <w:marRight w:val="0"/>
      <w:marTop w:val="0"/>
      <w:marBottom w:val="0"/>
      <w:divBdr>
        <w:top w:val="none" w:sz="0" w:space="0" w:color="auto"/>
        <w:left w:val="none" w:sz="0" w:space="0" w:color="auto"/>
        <w:bottom w:val="none" w:sz="0" w:space="0" w:color="auto"/>
        <w:right w:val="none" w:sz="0" w:space="0" w:color="auto"/>
      </w:divBdr>
    </w:div>
    <w:div w:id="199729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parliament.am/draft_docs8/K-491_Himnavoru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E58E5-1BEA-4439-9BEA-DDB70261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5367</Words>
  <Characters>30595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73</cp:revision>
  <cp:lastPrinted>2024-05-08T12:06:00Z</cp:lastPrinted>
  <dcterms:created xsi:type="dcterms:W3CDTF">2024-08-26T15:57:00Z</dcterms:created>
  <dcterms:modified xsi:type="dcterms:W3CDTF">2024-08-30T06:31:00Z</dcterms:modified>
</cp:coreProperties>
</file>