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6607" w14:textId="77777777" w:rsidR="00302A82" w:rsidRPr="008C2A56" w:rsidRDefault="00000000" w:rsidP="000B0693">
      <w:pPr>
        <w:pStyle w:val="Heading1"/>
        <w:spacing w:line="276" w:lineRule="auto"/>
        <w:ind w:firstLine="540"/>
        <w:rPr>
          <w:rFonts w:ascii="GHEA Grapalat" w:hAnsi="GHEA Grapalat"/>
          <w:sz w:val="24"/>
          <w:szCs w:val="24"/>
          <w:lang w:val="hy-AM"/>
        </w:rPr>
      </w:pPr>
      <w:r>
        <w:rPr>
          <w:rFonts w:ascii="GHEA Grapalat" w:hAnsi="GHEA Grapalat"/>
          <w:noProof w:val="0"/>
          <w:sz w:val="24"/>
          <w:szCs w:val="24"/>
        </w:rPr>
        <w:object w:dxaOrig="1440" w:dyaOrig="1440" w14:anchorId="56343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85pt;margin-top:-36.75pt;width:98.8pt;height:91.4pt;z-index:251659264">
            <v:imagedata r:id="rId8" o:title=""/>
          </v:shape>
          <o:OLEObject Type="Embed" ProgID="PSP.Image" ShapeID="_x0000_s1026" DrawAspect="Content" ObjectID="_1781444740" r:id="rId9"/>
        </w:object>
      </w:r>
    </w:p>
    <w:p w14:paraId="27DD0518" w14:textId="77777777" w:rsidR="00302A82" w:rsidRPr="008C2A56" w:rsidRDefault="00302A82" w:rsidP="000B0693">
      <w:pPr>
        <w:spacing w:line="276" w:lineRule="auto"/>
        <w:ind w:firstLine="540"/>
        <w:rPr>
          <w:rFonts w:ascii="GHEA Grapalat" w:hAnsi="GHEA Grapalat" w:cs="Sylfaen"/>
          <w:b/>
          <w:bCs/>
          <w:noProof/>
          <w:sz w:val="16"/>
          <w:szCs w:val="16"/>
          <w:lang w:val="hy-AM"/>
        </w:rPr>
      </w:pPr>
    </w:p>
    <w:p w14:paraId="6519286F" w14:textId="77777777" w:rsidR="00302A82" w:rsidRPr="008C2A56" w:rsidRDefault="00302A82" w:rsidP="000B0693">
      <w:pPr>
        <w:spacing w:line="276" w:lineRule="auto"/>
        <w:ind w:firstLine="540"/>
        <w:jc w:val="center"/>
        <w:rPr>
          <w:rFonts w:ascii="GHEA Grapalat" w:hAnsi="GHEA Grapalat" w:cs="Sylfaen"/>
          <w:b/>
          <w:bCs/>
          <w:noProof/>
          <w:sz w:val="20"/>
          <w:szCs w:val="20"/>
          <w:lang w:val="hy-AM"/>
        </w:rPr>
      </w:pPr>
    </w:p>
    <w:p w14:paraId="11310571" w14:textId="77777777" w:rsidR="00302A82" w:rsidRPr="008C2A56" w:rsidRDefault="00302A82" w:rsidP="000B0693">
      <w:pPr>
        <w:spacing w:line="276" w:lineRule="auto"/>
        <w:ind w:firstLine="540"/>
        <w:jc w:val="center"/>
        <w:rPr>
          <w:rFonts w:ascii="GHEA Grapalat" w:hAnsi="GHEA Grapalat"/>
          <w:b/>
          <w:bCs/>
          <w:noProof/>
          <w:sz w:val="32"/>
          <w:szCs w:val="32"/>
          <w:lang w:val="hy-AM"/>
        </w:rPr>
      </w:pPr>
      <w:r w:rsidRPr="008C2A56">
        <w:rPr>
          <w:rFonts w:ascii="GHEA Grapalat" w:hAnsi="GHEA Grapalat" w:cs="Sylfaen"/>
          <w:b/>
          <w:bCs/>
          <w:noProof/>
          <w:sz w:val="32"/>
          <w:szCs w:val="32"/>
          <w:lang w:val="hy-AM"/>
        </w:rPr>
        <w:t>ՀԱՅԱՍՏԱՆԻ</w:t>
      </w:r>
      <w:r w:rsidRPr="008C2A56">
        <w:rPr>
          <w:rFonts w:ascii="GHEA Grapalat" w:hAnsi="GHEA Grapalat"/>
          <w:b/>
          <w:bCs/>
          <w:noProof/>
          <w:sz w:val="32"/>
          <w:szCs w:val="32"/>
          <w:lang w:val="hy-AM"/>
        </w:rPr>
        <w:t xml:space="preserve"> </w:t>
      </w:r>
      <w:r w:rsidRPr="008C2A56">
        <w:rPr>
          <w:rFonts w:ascii="GHEA Grapalat" w:hAnsi="GHEA Grapalat" w:cs="Sylfaen"/>
          <w:b/>
          <w:bCs/>
          <w:noProof/>
          <w:sz w:val="32"/>
          <w:szCs w:val="32"/>
          <w:lang w:val="hy-AM"/>
        </w:rPr>
        <w:t>ՀԱՆՐԱՊԵՏՈՒԹՅՈՒՆ</w:t>
      </w:r>
    </w:p>
    <w:p w14:paraId="20AA6EBC" w14:textId="77777777" w:rsidR="00302A82" w:rsidRPr="008C2A56" w:rsidRDefault="00302A82" w:rsidP="000B0693">
      <w:pPr>
        <w:spacing w:line="276" w:lineRule="auto"/>
        <w:ind w:firstLine="540"/>
        <w:jc w:val="center"/>
        <w:rPr>
          <w:rFonts w:ascii="GHEA Grapalat" w:hAnsi="GHEA Grapalat" w:cs="Sylfaen"/>
          <w:b/>
          <w:bCs/>
          <w:noProof/>
          <w:sz w:val="32"/>
          <w:szCs w:val="32"/>
          <w:lang w:val="hy-AM"/>
        </w:rPr>
      </w:pPr>
      <w:r w:rsidRPr="008C2A56">
        <w:rPr>
          <w:rFonts w:ascii="GHEA Grapalat" w:hAnsi="GHEA Grapalat" w:cs="Sylfaen"/>
          <w:b/>
          <w:bCs/>
          <w:noProof/>
          <w:sz w:val="32"/>
          <w:szCs w:val="32"/>
          <w:lang w:val="hy-AM"/>
        </w:rPr>
        <w:t>ՎՃՌԱԲԵԿ</w:t>
      </w:r>
      <w:r w:rsidRPr="008C2A56">
        <w:rPr>
          <w:rFonts w:ascii="GHEA Grapalat" w:hAnsi="GHEA Grapalat"/>
          <w:b/>
          <w:bCs/>
          <w:noProof/>
          <w:sz w:val="32"/>
          <w:szCs w:val="32"/>
          <w:lang w:val="hy-AM"/>
        </w:rPr>
        <w:t xml:space="preserve"> </w:t>
      </w:r>
      <w:r w:rsidRPr="008C2A56">
        <w:rPr>
          <w:rFonts w:ascii="GHEA Grapalat" w:hAnsi="GHEA Grapalat" w:cs="Sylfaen"/>
          <w:b/>
          <w:bCs/>
          <w:noProof/>
          <w:sz w:val="32"/>
          <w:szCs w:val="32"/>
          <w:lang w:val="hy-AM"/>
        </w:rPr>
        <w:t>ԴԱՏԱՐԱՆ</w:t>
      </w:r>
    </w:p>
    <w:p w14:paraId="4566DBFE" w14:textId="77777777" w:rsidR="00302A82" w:rsidRPr="008C2A56" w:rsidRDefault="00302A82" w:rsidP="000B0693">
      <w:pPr>
        <w:spacing w:line="276" w:lineRule="auto"/>
        <w:ind w:firstLine="540"/>
        <w:jc w:val="center"/>
        <w:rPr>
          <w:rFonts w:ascii="GHEA Grapalat" w:hAnsi="GHEA Grapalat" w:cs="Sylfaen"/>
          <w:b/>
          <w:bCs/>
          <w:noProof/>
          <w:sz w:val="32"/>
          <w:szCs w:val="32"/>
          <w:lang w:val="hy-AM"/>
        </w:rPr>
      </w:pPr>
    </w:p>
    <w:p w14:paraId="5CF3E842" w14:textId="2B589CC4" w:rsidR="00302A82" w:rsidRPr="008C2A56" w:rsidRDefault="006F55C1" w:rsidP="000B0693">
      <w:pPr>
        <w:tabs>
          <w:tab w:val="left" w:pos="540"/>
        </w:tabs>
        <w:spacing w:line="276" w:lineRule="auto"/>
        <w:rPr>
          <w:rFonts w:ascii="GHEA Grapalat" w:hAnsi="GHEA Grapalat"/>
          <w:b/>
          <w:u w:val="single"/>
          <w:lang w:val="hy-AM"/>
        </w:rPr>
      </w:pPr>
      <w:r w:rsidRPr="008C2A56">
        <w:rPr>
          <w:rFonts w:ascii="GHEA Grapalat" w:hAnsi="GHEA Grapalat" w:cs="Sylfaen"/>
          <w:lang w:val="hy-AM"/>
        </w:rPr>
        <w:t xml:space="preserve"> </w:t>
      </w:r>
      <w:r w:rsidR="00302A82" w:rsidRPr="008C2A56">
        <w:rPr>
          <w:rFonts w:ascii="GHEA Grapalat" w:hAnsi="GHEA Grapalat" w:cs="Sylfaen"/>
          <w:lang w:val="hy-AM"/>
        </w:rPr>
        <w:t>ՀՀ</w:t>
      </w:r>
      <w:r w:rsidR="00302A82" w:rsidRPr="008C2A56">
        <w:rPr>
          <w:rFonts w:ascii="GHEA Grapalat" w:hAnsi="GHEA Grapalat"/>
          <w:lang w:val="hy-AM"/>
        </w:rPr>
        <w:t xml:space="preserve"> վերաքննիչ </w:t>
      </w:r>
      <w:r w:rsidR="00302A82" w:rsidRPr="008C2A56">
        <w:rPr>
          <w:rFonts w:ascii="GHEA Grapalat" w:hAnsi="GHEA Grapalat" w:cs="Sylfaen"/>
          <w:lang w:val="hy-AM"/>
        </w:rPr>
        <w:t>վարչական</w:t>
      </w:r>
      <w:r w:rsidR="00302A82" w:rsidRPr="008C2A56">
        <w:rPr>
          <w:rFonts w:ascii="GHEA Grapalat" w:hAnsi="GHEA Grapalat"/>
          <w:lang w:val="hy-AM"/>
        </w:rPr>
        <w:tab/>
        <w:t xml:space="preserve">         </w:t>
      </w:r>
      <w:r w:rsidR="00302A82" w:rsidRPr="008C2A56">
        <w:rPr>
          <w:rFonts w:ascii="GHEA Grapalat" w:hAnsi="GHEA Grapalat"/>
          <w:lang w:val="hy-AM"/>
        </w:rPr>
        <w:tab/>
        <w:t xml:space="preserve">                </w:t>
      </w:r>
      <w:r w:rsidR="00E243CE" w:rsidRPr="008C2A56">
        <w:rPr>
          <w:rFonts w:ascii="GHEA Grapalat" w:hAnsi="GHEA Grapalat"/>
          <w:lang w:val="hy-AM"/>
        </w:rPr>
        <w:t xml:space="preserve">   </w:t>
      </w:r>
      <w:r w:rsidR="00302A82" w:rsidRPr="008C2A56">
        <w:rPr>
          <w:rFonts w:ascii="GHEA Grapalat" w:hAnsi="GHEA Grapalat" w:cs="Sylfaen"/>
          <w:lang w:val="hy-AM"/>
        </w:rPr>
        <w:t>Վարչական</w:t>
      </w:r>
      <w:r w:rsidR="00302A82" w:rsidRPr="008C2A56">
        <w:rPr>
          <w:rFonts w:ascii="GHEA Grapalat" w:hAnsi="GHEA Grapalat"/>
          <w:lang w:val="hy-AM"/>
        </w:rPr>
        <w:t xml:space="preserve"> </w:t>
      </w:r>
      <w:r w:rsidR="00302A82" w:rsidRPr="008C2A56">
        <w:rPr>
          <w:rFonts w:ascii="GHEA Grapalat" w:hAnsi="GHEA Grapalat" w:cs="Sylfaen"/>
          <w:lang w:val="hy-AM"/>
        </w:rPr>
        <w:t>գործ</w:t>
      </w:r>
      <w:r w:rsidR="00302A82" w:rsidRPr="008C2A56">
        <w:rPr>
          <w:rFonts w:ascii="GHEA Grapalat" w:hAnsi="GHEA Grapalat"/>
          <w:lang w:val="hy-AM"/>
        </w:rPr>
        <w:t xml:space="preserve"> </w:t>
      </w:r>
      <w:r w:rsidR="00302A82" w:rsidRPr="008C2A56">
        <w:rPr>
          <w:rFonts w:ascii="GHEA Grapalat" w:hAnsi="GHEA Grapalat" w:cs="Sylfaen"/>
          <w:lang w:val="hy-AM"/>
        </w:rPr>
        <w:t>թիվ</w:t>
      </w:r>
      <w:r w:rsidR="00302A82" w:rsidRPr="008C2A56">
        <w:rPr>
          <w:rFonts w:ascii="GHEA Grapalat" w:hAnsi="GHEA Grapalat"/>
          <w:lang w:val="hy-AM"/>
        </w:rPr>
        <w:t xml:space="preserve"> </w:t>
      </w:r>
      <w:r w:rsidR="00865D4E" w:rsidRPr="008C2A56">
        <w:rPr>
          <w:rFonts w:ascii="GHEA Grapalat" w:hAnsi="GHEA Grapalat" w:cs="Sylfaen"/>
          <w:b/>
          <w:u w:val="single"/>
          <w:lang w:val="hy-AM"/>
        </w:rPr>
        <w:t>ՎԴ/</w:t>
      </w:r>
      <w:r w:rsidR="00606BB3" w:rsidRPr="008C2A56">
        <w:rPr>
          <w:rFonts w:ascii="GHEA Grapalat" w:hAnsi="GHEA Grapalat" w:cs="Sylfaen"/>
          <w:b/>
          <w:u w:val="single"/>
          <w:lang w:val="hy-AM"/>
        </w:rPr>
        <w:t>7272/05/21</w:t>
      </w:r>
    </w:p>
    <w:p w14:paraId="1422194D" w14:textId="613AFBCB" w:rsidR="00302A82" w:rsidRPr="008C2A56" w:rsidRDefault="006F55C1" w:rsidP="000B0693">
      <w:pPr>
        <w:spacing w:line="276" w:lineRule="auto"/>
        <w:rPr>
          <w:rFonts w:ascii="GHEA Grapalat" w:hAnsi="GHEA Grapalat"/>
          <w:lang w:val="hy-AM"/>
        </w:rPr>
      </w:pPr>
      <w:r w:rsidRPr="008C2A56">
        <w:rPr>
          <w:rFonts w:ascii="GHEA Grapalat" w:hAnsi="GHEA Grapalat" w:cs="Sylfaen"/>
          <w:lang w:val="hy-AM"/>
        </w:rPr>
        <w:t xml:space="preserve"> </w:t>
      </w:r>
      <w:r w:rsidR="00302A82" w:rsidRPr="008C2A56">
        <w:rPr>
          <w:rFonts w:ascii="GHEA Grapalat" w:hAnsi="GHEA Grapalat" w:cs="Sylfaen"/>
          <w:lang w:val="hy-AM"/>
        </w:rPr>
        <w:t>դատարանի</w:t>
      </w:r>
      <w:r w:rsidR="00302A82" w:rsidRPr="008C2A56">
        <w:rPr>
          <w:rFonts w:ascii="GHEA Grapalat" w:hAnsi="GHEA Grapalat"/>
          <w:lang w:val="hy-AM"/>
        </w:rPr>
        <w:t xml:space="preserve"> որոշում</w:t>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r>
      <w:r w:rsidR="00302A82" w:rsidRPr="008C2A56">
        <w:rPr>
          <w:rFonts w:ascii="GHEA Grapalat" w:hAnsi="GHEA Grapalat"/>
          <w:lang w:val="hy-AM"/>
        </w:rPr>
        <w:tab/>
        <w:t xml:space="preserve">     </w:t>
      </w:r>
      <w:r w:rsidR="000F646B" w:rsidRPr="008C2A56">
        <w:rPr>
          <w:rFonts w:ascii="GHEA Grapalat" w:hAnsi="GHEA Grapalat"/>
          <w:lang w:val="hy-AM"/>
        </w:rPr>
        <w:t xml:space="preserve">   </w:t>
      </w:r>
      <w:r w:rsidR="00E243CE" w:rsidRPr="008C2A56">
        <w:rPr>
          <w:rFonts w:ascii="GHEA Grapalat" w:hAnsi="GHEA Grapalat"/>
          <w:lang w:val="hy-AM"/>
        </w:rPr>
        <w:t xml:space="preserve">   </w:t>
      </w:r>
      <w:r w:rsidR="00302A82" w:rsidRPr="008C2A56">
        <w:rPr>
          <w:rFonts w:ascii="GHEA Grapalat" w:hAnsi="GHEA Grapalat"/>
          <w:b/>
          <w:lang w:val="hy-AM"/>
        </w:rPr>
        <w:t>202</w:t>
      </w:r>
      <w:r w:rsidR="00606BB3" w:rsidRPr="008C2A56">
        <w:rPr>
          <w:rFonts w:ascii="GHEA Grapalat" w:hAnsi="GHEA Grapalat"/>
          <w:b/>
          <w:lang w:val="hy-AM"/>
        </w:rPr>
        <w:t>4</w:t>
      </w:r>
      <w:r w:rsidR="00302A82" w:rsidRPr="008C2A56">
        <w:rPr>
          <w:rFonts w:ascii="GHEA Grapalat" w:hAnsi="GHEA Grapalat" w:cs="Sylfaen"/>
          <w:b/>
          <w:lang w:val="hy-AM"/>
        </w:rPr>
        <w:t>թ</w:t>
      </w:r>
      <w:r w:rsidR="00302A82" w:rsidRPr="008C2A56">
        <w:rPr>
          <w:rFonts w:ascii="GHEA Grapalat" w:hAnsi="GHEA Grapalat"/>
          <w:b/>
          <w:lang w:val="hy-AM"/>
        </w:rPr>
        <w:t>.</w:t>
      </w:r>
    </w:p>
    <w:p w14:paraId="7B3152F8" w14:textId="65E8CF2D" w:rsidR="00302A82" w:rsidRPr="008C2A56" w:rsidRDefault="006F55C1" w:rsidP="000B0693">
      <w:pPr>
        <w:spacing w:line="276" w:lineRule="auto"/>
        <w:rPr>
          <w:rFonts w:ascii="GHEA Grapalat" w:hAnsi="GHEA Grapalat"/>
          <w:lang w:val="hy-AM"/>
        </w:rPr>
      </w:pPr>
      <w:r w:rsidRPr="008C2A56">
        <w:rPr>
          <w:rFonts w:ascii="GHEA Grapalat" w:hAnsi="GHEA Grapalat" w:cs="Sylfaen"/>
          <w:lang w:val="hy-AM"/>
        </w:rPr>
        <w:t xml:space="preserve"> </w:t>
      </w:r>
      <w:r w:rsidR="00302A82" w:rsidRPr="008C2A56">
        <w:rPr>
          <w:rFonts w:ascii="GHEA Grapalat" w:hAnsi="GHEA Grapalat" w:cs="Sylfaen"/>
          <w:lang w:val="hy-AM"/>
        </w:rPr>
        <w:t>Վարչական</w:t>
      </w:r>
      <w:r w:rsidR="00302A82" w:rsidRPr="008C2A56">
        <w:rPr>
          <w:rFonts w:ascii="GHEA Grapalat" w:hAnsi="GHEA Grapalat"/>
          <w:lang w:val="hy-AM"/>
        </w:rPr>
        <w:t xml:space="preserve"> </w:t>
      </w:r>
      <w:r w:rsidR="00302A82" w:rsidRPr="008C2A56">
        <w:rPr>
          <w:rFonts w:ascii="GHEA Grapalat" w:hAnsi="GHEA Grapalat" w:cs="Sylfaen"/>
          <w:lang w:val="hy-AM"/>
        </w:rPr>
        <w:t>գործ</w:t>
      </w:r>
      <w:r w:rsidR="00302A82" w:rsidRPr="008C2A56">
        <w:rPr>
          <w:rFonts w:ascii="GHEA Grapalat" w:hAnsi="GHEA Grapalat"/>
          <w:lang w:val="hy-AM"/>
        </w:rPr>
        <w:t xml:space="preserve"> </w:t>
      </w:r>
      <w:r w:rsidR="00302A82" w:rsidRPr="008C2A56">
        <w:rPr>
          <w:rFonts w:ascii="GHEA Grapalat" w:hAnsi="GHEA Grapalat" w:cs="Sylfaen"/>
          <w:lang w:val="hy-AM"/>
        </w:rPr>
        <w:t>թիվ</w:t>
      </w:r>
      <w:r w:rsidR="00302A82" w:rsidRPr="008C2A56">
        <w:rPr>
          <w:rFonts w:ascii="GHEA Grapalat" w:hAnsi="GHEA Grapalat"/>
          <w:lang w:val="hy-AM"/>
        </w:rPr>
        <w:t xml:space="preserve"> </w:t>
      </w:r>
      <w:r w:rsidR="00865D4E" w:rsidRPr="008C2A56">
        <w:rPr>
          <w:rFonts w:ascii="GHEA Grapalat" w:hAnsi="GHEA Grapalat" w:cs="Sylfaen"/>
          <w:lang w:val="hy-AM"/>
        </w:rPr>
        <w:t>ՎԴ/</w:t>
      </w:r>
      <w:r w:rsidR="00606BB3" w:rsidRPr="008C2A56">
        <w:rPr>
          <w:rFonts w:ascii="GHEA Grapalat" w:hAnsi="GHEA Grapalat" w:cs="Sylfaen"/>
          <w:lang w:val="hy-AM"/>
        </w:rPr>
        <w:t>7272/05/21</w:t>
      </w:r>
    </w:p>
    <w:tbl>
      <w:tblPr>
        <w:tblW w:w="0" w:type="auto"/>
        <w:tblInd w:w="-252" w:type="dxa"/>
        <w:tblLook w:val="04A0" w:firstRow="1" w:lastRow="0" w:firstColumn="1" w:lastColumn="0" w:noHBand="0" w:noVBand="1"/>
      </w:tblPr>
      <w:tblGrid>
        <w:gridCol w:w="3312"/>
        <w:gridCol w:w="2952"/>
      </w:tblGrid>
      <w:tr w:rsidR="008C2A56" w:rsidRPr="008C2A56" w14:paraId="366FC123" w14:textId="77777777" w:rsidTr="000B0693">
        <w:tc>
          <w:tcPr>
            <w:tcW w:w="3312" w:type="dxa"/>
          </w:tcPr>
          <w:p w14:paraId="2E48F68C" w14:textId="77777777" w:rsidR="00302A82" w:rsidRPr="008C2A56" w:rsidRDefault="00302A82" w:rsidP="000B0693">
            <w:pPr>
              <w:spacing w:line="276" w:lineRule="auto"/>
              <w:ind w:firstLine="239"/>
              <w:rPr>
                <w:rFonts w:ascii="GHEA Grapalat" w:hAnsi="GHEA Grapalat"/>
              </w:rPr>
            </w:pPr>
            <w:proofErr w:type="spellStart"/>
            <w:r w:rsidRPr="008C2A56">
              <w:rPr>
                <w:rFonts w:ascii="GHEA Grapalat" w:hAnsi="GHEA Grapalat" w:cs="Sylfaen"/>
              </w:rPr>
              <w:t>Նախագահող</w:t>
            </w:r>
            <w:proofErr w:type="spellEnd"/>
            <w:r w:rsidRPr="008C2A56">
              <w:rPr>
                <w:rFonts w:ascii="GHEA Grapalat" w:hAnsi="GHEA Grapalat"/>
              </w:rPr>
              <w:t xml:space="preserve"> </w:t>
            </w:r>
            <w:proofErr w:type="spellStart"/>
            <w:r w:rsidRPr="008C2A56">
              <w:rPr>
                <w:rFonts w:ascii="GHEA Grapalat" w:hAnsi="GHEA Grapalat" w:cs="Sylfaen"/>
              </w:rPr>
              <w:t>դատավոր</w:t>
            </w:r>
            <w:proofErr w:type="spellEnd"/>
            <w:r w:rsidRPr="008C2A56">
              <w:rPr>
                <w:rFonts w:ascii="GHEA Grapalat" w:hAnsi="GHEA Grapalat" w:cs="Sylfaen"/>
              </w:rPr>
              <w:t>`</w:t>
            </w:r>
          </w:p>
        </w:tc>
        <w:tc>
          <w:tcPr>
            <w:tcW w:w="2952" w:type="dxa"/>
          </w:tcPr>
          <w:p w14:paraId="4027157A" w14:textId="2A104CBB" w:rsidR="00302A82" w:rsidRPr="008C2A56" w:rsidRDefault="00606BB3" w:rsidP="000B0693">
            <w:pPr>
              <w:spacing w:line="276" w:lineRule="auto"/>
              <w:ind w:hanging="18"/>
              <w:rPr>
                <w:rFonts w:ascii="GHEA Grapalat" w:hAnsi="GHEA Grapalat"/>
                <w:lang w:val="hy-AM"/>
              </w:rPr>
            </w:pPr>
            <w:r w:rsidRPr="008C2A56">
              <w:rPr>
                <w:rFonts w:ascii="GHEA Grapalat" w:hAnsi="GHEA Grapalat"/>
                <w:lang w:val="hy-AM"/>
              </w:rPr>
              <w:t>Կ</w:t>
            </w:r>
            <w:r w:rsidR="007A53D8" w:rsidRPr="008C2A56">
              <w:rPr>
                <w:rFonts w:ascii="GHEA Grapalat" w:hAnsi="GHEA Grapalat" w:cs="Cambria Math"/>
                <w:lang w:val="hy-AM"/>
              </w:rPr>
              <w:t xml:space="preserve">. </w:t>
            </w:r>
            <w:r w:rsidRPr="008C2A56">
              <w:rPr>
                <w:rFonts w:ascii="GHEA Grapalat" w:hAnsi="GHEA Grapalat"/>
                <w:lang w:val="hy-AM"/>
              </w:rPr>
              <w:t>Մաթևոսյան</w:t>
            </w:r>
          </w:p>
        </w:tc>
      </w:tr>
      <w:tr w:rsidR="008C2A56" w:rsidRPr="008C2A56" w14:paraId="24929E14" w14:textId="77777777" w:rsidTr="000B0693">
        <w:tc>
          <w:tcPr>
            <w:tcW w:w="3312" w:type="dxa"/>
          </w:tcPr>
          <w:p w14:paraId="7851310E" w14:textId="77777777" w:rsidR="00302A82" w:rsidRPr="008C2A56" w:rsidRDefault="00302A82" w:rsidP="000B0693">
            <w:pPr>
              <w:spacing w:line="276" w:lineRule="auto"/>
              <w:ind w:firstLine="239"/>
              <w:rPr>
                <w:rFonts w:ascii="GHEA Grapalat" w:hAnsi="GHEA Grapalat"/>
              </w:rPr>
            </w:pPr>
            <w:proofErr w:type="spellStart"/>
            <w:r w:rsidRPr="008C2A56">
              <w:rPr>
                <w:rFonts w:ascii="GHEA Grapalat" w:hAnsi="GHEA Grapalat" w:cs="Sylfaen"/>
              </w:rPr>
              <w:t>Դատավորներ</w:t>
            </w:r>
            <w:proofErr w:type="spellEnd"/>
            <w:r w:rsidRPr="008C2A56">
              <w:rPr>
                <w:rFonts w:ascii="GHEA Grapalat" w:hAnsi="GHEA Grapalat" w:cs="Sylfaen"/>
              </w:rPr>
              <w:t>`</w:t>
            </w:r>
          </w:p>
        </w:tc>
        <w:tc>
          <w:tcPr>
            <w:tcW w:w="2952" w:type="dxa"/>
          </w:tcPr>
          <w:p w14:paraId="5DD3E204" w14:textId="09E31465" w:rsidR="00302A82" w:rsidRPr="008C2A56" w:rsidRDefault="00606BB3" w:rsidP="000B0693">
            <w:pPr>
              <w:spacing w:line="276" w:lineRule="auto"/>
              <w:ind w:hanging="18"/>
              <w:rPr>
                <w:rFonts w:ascii="GHEA Grapalat" w:hAnsi="GHEA Grapalat"/>
                <w:lang w:val="hy-AM"/>
              </w:rPr>
            </w:pPr>
            <w:r w:rsidRPr="008C2A56">
              <w:rPr>
                <w:rFonts w:ascii="GHEA Grapalat" w:hAnsi="GHEA Grapalat"/>
                <w:lang w:val="hy-AM"/>
              </w:rPr>
              <w:t>Ա</w:t>
            </w:r>
            <w:r w:rsidR="00302A82" w:rsidRPr="008C2A56">
              <w:rPr>
                <w:rFonts w:ascii="GHEA Grapalat" w:hAnsi="GHEA Grapalat"/>
                <w:lang w:val="hy-AM"/>
              </w:rPr>
              <w:t xml:space="preserve">. </w:t>
            </w:r>
            <w:r w:rsidRPr="008C2A56">
              <w:rPr>
                <w:rFonts w:ascii="GHEA Grapalat" w:hAnsi="GHEA Grapalat"/>
                <w:lang w:val="hy-AM"/>
              </w:rPr>
              <w:t>Առաքել</w:t>
            </w:r>
            <w:r w:rsidR="00302A82" w:rsidRPr="008C2A56">
              <w:rPr>
                <w:rFonts w:ascii="GHEA Grapalat" w:hAnsi="GHEA Grapalat"/>
                <w:lang w:val="hy-AM"/>
              </w:rPr>
              <w:t>յան</w:t>
            </w:r>
          </w:p>
        </w:tc>
      </w:tr>
      <w:tr w:rsidR="008C2A56" w:rsidRPr="008C2A56" w14:paraId="6703C37C" w14:textId="77777777" w:rsidTr="000B0693">
        <w:tc>
          <w:tcPr>
            <w:tcW w:w="3312" w:type="dxa"/>
          </w:tcPr>
          <w:p w14:paraId="27C72AF3" w14:textId="77777777" w:rsidR="00302A82" w:rsidRPr="008C2A56" w:rsidRDefault="00302A82" w:rsidP="000B0693">
            <w:pPr>
              <w:spacing w:line="276" w:lineRule="auto"/>
              <w:ind w:firstLine="239"/>
              <w:rPr>
                <w:rFonts w:ascii="GHEA Grapalat" w:hAnsi="GHEA Grapalat"/>
              </w:rPr>
            </w:pPr>
          </w:p>
        </w:tc>
        <w:tc>
          <w:tcPr>
            <w:tcW w:w="2952" w:type="dxa"/>
          </w:tcPr>
          <w:p w14:paraId="1EC78345" w14:textId="4E5C62E5" w:rsidR="00302A82" w:rsidRPr="008C2A56" w:rsidRDefault="00606BB3" w:rsidP="000B0693">
            <w:pPr>
              <w:spacing w:line="276" w:lineRule="auto"/>
              <w:ind w:hanging="18"/>
              <w:rPr>
                <w:rFonts w:ascii="GHEA Grapalat" w:hAnsi="GHEA Grapalat"/>
                <w:lang w:val="hy-AM"/>
              </w:rPr>
            </w:pPr>
            <w:r w:rsidRPr="008C2A56">
              <w:rPr>
                <w:rFonts w:ascii="GHEA Grapalat" w:hAnsi="GHEA Grapalat" w:cs="Cambria Math"/>
                <w:lang w:val="hy-AM"/>
              </w:rPr>
              <w:t>Կ</w:t>
            </w:r>
            <w:r w:rsidR="007A53D8" w:rsidRPr="008C2A56">
              <w:rPr>
                <w:rFonts w:ascii="GHEA Grapalat" w:eastAsia="MS Mincho" w:hAnsi="GHEA Grapalat" w:cs="Cambria Math"/>
                <w:lang w:val="hy-AM"/>
              </w:rPr>
              <w:t>.</w:t>
            </w:r>
            <w:r w:rsidR="00302A82" w:rsidRPr="008C2A56">
              <w:rPr>
                <w:rFonts w:ascii="GHEA Grapalat" w:hAnsi="GHEA Grapalat"/>
                <w:lang w:val="hy-AM"/>
              </w:rPr>
              <w:t xml:space="preserve"> </w:t>
            </w:r>
            <w:r w:rsidRPr="008C2A56">
              <w:rPr>
                <w:rFonts w:ascii="GHEA Grapalat" w:hAnsi="GHEA Grapalat"/>
                <w:lang w:val="hy-AM"/>
              </w:rPr>
              <w:t>Գևորգ</w:t>
            </w:r>
            <w:r w:rsidR="00302A82" w:rsidRPr="008C2A56">
              <w:rPr>
                <w:rFonts w:ascii="GHEA Grapalat" w:hAnsi="GHEA Grapalat"/>
                <w:lang w:val="hy-AM"/>
              </w:rPr>
              <w:t>յան</w:t>
            </w:r>
          </w:p>
        </w:tc>
      </w:tr>
    </w:tbl>
    <w:p w14:paraId="4640627B" w14:textId="3F9F453D" w:rsidR="00302A82" w:rsidRPr="008C2A56" w:rsidRDefault="00302A82" w:rsidP="000B0693">
      <w:pPr>
        <w:spacing w:line="276" w:lineRule="auto"/>
        <w:ind w:firstLine="540"/>
        <w:rPr>
          <w:rFonts w:ascii="GHEA Grapalat" w:hAnsi="GHEA Grapalat" w:cs="Sylfaen"/>
          <w:noProof/>
          <w:lang w:val="hy-AM"/>
        </w:rPr>
      </w:pP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t xml:space="preserve">              </w:t>
      </w:r>
    </w:p>
    <w:p w14:paraId="2F0EE72B" w14:textId="77777777" w:rsidR="00302A82" w:rsidRPr="008C2A56" w:rsidRDefault="00302A82" w:rsidP="000B0693">
      <w:pPr>
        <w:spacing w:line="276" w:lineRule="auto"/>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Ո</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Ր</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Ո</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Շ</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ՈՒ</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Մ</w:t>
      </w:r>
    </w:p>
    <w:p w14:paraId="69C73855" w14:textId="77777777" w:rsidR="00302A82" w:rsidRPr="008C2A56" w:rsidRDefault="00302A82" w:rsidP="000B0693">
      <w:pPr>
        <w:spacing w:line="276" w:lineRule="auto"/>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ՀԱՆՈՒՆ</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ՀԱՅԱՍՏԱՆԻ</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ՀԱՆՐԱՊԵՏՈՒԹՅԱՆ</w:t>
      </w:r>
    </w:p>
    <w:p w14:paraId="1AC8FB4F" w14:textId="77777777" w:rsidR="00302A82" w:rsidRPr="008C2A56" w:rsidRDefault="00302A82" w:rsidP="000B0693">
      <w:pPr>
        <w:spacing w:line="276" w:lineRule="auto"/>
        <w:ind w:firstLine="540"/>
        <w:jc w:val="center"/>
        <w:rPr>
          <w:rFonts w:ascii="GHEA Grapalat" w:hAnsi="GHEA Grapalat"/>
          <w:noProof/>
          <w:sz w:val="16"/>
          <w:szCs w:val="16"/>
          <w:lang w:val="hy-AM"/>
        </w:rPr>
      </w:pPr>
    </w:p>
    <w:p w14:paraId="2B5DC4CA" w14:textId="77777777" w:rsidR="00302A82" w:rsidRPr="008C2A56" w:rsidRDefault="00302A82" w:rsidP="000B0693">
      <w:pPr>
        <w:spacing w:line="276" w:lineRule="auto"/>
        <w:ind w:firstLine="540"/>
        <w:jc w:val="center"/>
        <w:rPr>
          <w:rFonts w:ascii="GHEA Grapalat" w:hAnsi="GHEA Grapalat"/>
          <w:noProof/>
          <w:lang w:val="hy-AM"/>
        </w:rPr>
      </w:pPr>
      <w:r w:rsidRPr="008C2A56">
        <w:rPr>
          <w:rFonts w:ascii="GHEA Grapalat" w:hAnsi="GHEA Grapalat" w:cs="Sylfaen"/>
          <w:noProof/>
          <w:lang w:val="hy-AM"/>
        </w:rPr>
        <w:t>Հայաստանի</w:t>
      </w:r>
      <w:r w:rsidRPr="008C2A56">
        <w:rPr>
          <w:rFonts w:ascii="GHEA Grapalat" w:hAnsi="GHEA Grapalat"/>
          <w:noProof/>
          <w:lang w:val="hy-AM"/>
        </w:rPr>
        <w:t xml:space="preserve"> </w:t>
      </w:r>
      <w:r w:rsidRPr="008C2A56">
        <w:rPr>
          <w:rFonts w:ascii="GHEA Grapalat" w:hAnsi="GHEA Grapalat" w:cs="Sylfaen"/>
          <w:noProof/>
          <w:lang w:val="hy-AM"/>
        </w:rPr>
        <w:t>Հանրապետության</w:t>
      </w:r>
      <w:r w:rsidRPr="008C2A56">
        <w:rPr>
          <w:rFonts w:ascii="GHEA Grapalat" w:hAnsi="GHEA Grapalat"/>
          <w:noProof/>
          <w:lang w:val="hy-AM"/>
        </w:rPr>
        <w:t xml:space="preserve"> վ</w:t>
      </w:r>
      <w:r w:rsidRPr="008C2A56">
        <w:rPr>
          <w:rFonts w:ascii="GHEA Grapalat" w:hAnsi="GHEA Grapalat" w:cs="Sylfaen"/>
          <w:noProof/>
          <w:lang w:val="hy-AM"/>
        </w:rPr>
        <w:t>ճռաբեկ</w:t>
      </w:r>
      <w:r w:rsidRPr="008C2A56">
        <w:rPr>
          <w:rFonts w:ascii="GHEA Grapalat" w:hAnsi="GHEA Grapalat"/>
          <w:noProof/>
          <w:lang w:val="hy-AM"/>
        </w:rPr>
        <w:t xml:space="preserve"> </w:t>
      </w:r>
      <w:r w:rsidRPr="008C2A56">
        <w:rPr>
          <w:rFonts w:ascii="GHEA Grapalat" w:hAnsi="GHEA Grapalat" w:cs="Sylfaen"/>
          <w:noProof/>
          <w:lang w:val="hy-AM"/>
        </w:rPr>
        <w:t>դատարանի</w:t>
      </w:r>
      <w:r w:rsidRPr="008C2A56">
        <w:rPr>
          <w:rFonts w:ascii="GHEA Grapalat" w:hAnsi="GHEA Grapalat"/>
          <w:noProof/>
          <w:lang w:val="hy-AM"/>
        </w:rPr>
        <w:t xml:space="preserve"> </w:t>
      </w:r>
      <w:r w:rsidRPr="008C2A56">
        <w:rPr>
          <w:rFonts w:ascii="GHEA Grapalat" w:hAnsi="GHEA Grapalat" w:cs="Sylfaen"/>
          <w:noProof/>
          <w:lang w:val="hy-AM"/>
        </w:rPr>
        <w:t>վարչական</w:t>
      </w:r>
      <w:r w:rsidRPr="008C2A56">
        <w:rPr>
          <w:rFonts w:ascii="GHEA Grapalat" w:hAnsi="GHEA Grapalat"/>
          <w:noProof/>
          <w:lang w:val="hy-AM"/>
        </w:rPr>
        <w:t xml:space="preserve"> </w:t>
      </w:r>
      <w:r w:rsidRPr="008C2A56">
        <w:rPr>
          <w:rFonts w:ascii="GHEA Grapalat" w:hAnsi="GHEA Grapalat" w:cs="Sylfaen"/>
          <w:noProof/>
          <w:lang w:val="hy-AM"/>
        </w:rPr>
        <w:t>պալատը</w:t>
      </w:r>
      <w:r w:rsidRPr="008C2A56">
        <w:rPr>
          <w:rFonts w:ascii="GHEA Grapalat" w:hAnsi="GHEA Grapalat"/>
          <w:noProof/>
          <w:lang w:val="hy-AM"/>
        </w:rPr>
        <w:t xml:space="preserve"> </w:t>
      </w:r>
    </w:p>
    <w:p w14:paraId="475350F9" w14:textId="77777777" w:rsidR="00302A82" w:rsidRPr="008C2A56" w:rsidRDefault="00302A82" w:rsidP="000B0693">
      <w:pPr>
        <w:spacing w:line="276" w:lineRule="auto"/>
        <w:ind w:firstLine="540"/>
        <w:jc w:val="center"/>
        <w:rPr>
          <w:rFonts w:ascii="GHEA Grapalat" w:hAnsi="GHEA Grapalat"/>
          <w:noProof/>
          <w:lang w:val="hy-AM"/>
        </w:rPr>
      </w:pPr>
      <w:r w:rsidRPr="008C2A56">
        <w:rPr>
          <w:rFonts w:ascii="GHEA Grapalat" w:hAnsi="GHEA Grapalat"/>
          <w:noProof/>
          <w:lang w:val="hy-AM"/>
        </w:rPr>
        <w:t>(</w:t>
      </w:r>
      <w:r w:rsidRPr="008C2A56">
        <w:rPr>
          <w:rFonts w:ascii="GHEA Grapalat" w:hAnsi="GHEA Grapalat" w:cs="Sylfaen"/>
          <w:noProof/>
          <w:lang w:val="hy-AM"/>
        </w:rPr>
        <w:t>այսուհետ`</w:t>
      </w:r>
      <w:r w:rsidRPr="008C2A56">
        <w:rPr>
          <w:rFonts w:ascii="GHEA Grapalat" w:hAnsi="GHEA Grapalat"/>
          <w:noProof/>
          <w:lang w:val="hy-AM"/>
        </w:rPr>
        <w:t xml:space="preserve"> </w:t>
      </w:r>
      <w:r w:rsidRPr="008C2A56">
        <w:rPr>
          <w:rFonts w:ascii="GHEA Grapalat" w:hAnsi="GHEA Grapalat" w:cs="Sylfaen"/>
          <w:noProof/>
          <w:lang w:val="hy-AM"/>
        </w:rPr>
        <w:t>Վճռաբեկ</w:t>
      </w:r>
      <w:r w:rsidRPr="008C2A56">
        <w:rPr>
          <w:rFonts w:ascii="GHEA Grapalat" w:hAnsi="GHEA Grapalat"/>
          <w:noProof/>
          <w:lang w:val="hy-AM"/>
        </w:rPr>
        <w:t xml:space="preserve"> </w:t>
      </w:r>
      <w:r w:rsidRPr="008C2A56">
        <w:rPr>
          <w:rFonts w:ascii="GHEA Grapalat" w:hAnsi="GHEA Grapalat" w:cs="Sylfaen"/>
          <w:noProof/>
          <w:lang w:val="hy-AM"/>
        </w:rPr>
        <w:t>դատարան</w:t>
      </w:r>
      <w:r w:rsidRPr="008C2A56">
        <w:rPr>
          <w:rFonts w:ascii="GHEA Grapalat" w:hAnsi="GHEA Grapalat"/>
          <w:noProof/>
          <w:lang w:val="hy-AM"/>
        </w:rPr>
        <w:t>) հետևյալ կազմով`</w:t>
      </w:r>
    </w:p>
    <w:p w14:paraId="62564742" w14:textId="77777777" w:rsidR="00302A82" w:rsidRPr="008C2A56" w:rsidRDefault="00302A82" w:rsidP="000B0693">
      <w:pPr>
        <w:spacing w:line="276" w:lineRule="auto"/>
        <w:ind w:firstLine="540"/>
        <w:jc w:val="center"/>
        <w:rPr>
          <w:rFonts w:ascii="GHEA Grapalat" w:hAnsi="GHEA Grapalat"/>
          <w:noProof/>
          <w:sz w:val="18"/>
          <w:szCs w:val="18"/>
          <w:lang w:val="hy-AM"/>
        </w:rPr>
      </w:pPr>
    </w:p>
    <w:tbl>
      <w:tblPr>
        <w:tblW w:w="8054" w:type="dxa"/>
        <w:tblInd w:w="2790" w:type="dxa"/>
        <w:tblLook w:val="04A0" w:firstRow="1" w:lastRow="0" w:firstColumn="1" w:lastColumn="0" w:noHBand="0" w:noVBand="1"/>
      </w:tblPr>
      <w:tblGrid>
        <w:gridCol w:w="5220"/>
        <w:gridCol w:w="2834"/>
      </w:tblGrid>
      <w:tr w:rsidR="008C2A56" w:rsidRPr="008C2A56" w14:paraId="7A2A7E25" w14:textId="77777777" w:rsidTr="000B0693">
        <w:trPr>
          <w:trHeight w:val="711"/>
        </w:trPr>
        <w:tc>
          <w:tcPr>
            <w:tcW w:w="5220" w:type="dxa"/>
          </w:tcPr>
          <w:p w14:paraId="22F890E9" w14:textId="1D265BCF" w:rsidR="00302A82" w:rsidRPr="008C2A56" w:rsidRDefault="00302A82" w:rsidP="000B0693">
            <w:pPr>
              <w:tabs>
                <w:tab w:val="left" w:pos="7440"/>
              </w:tabs>
              <w:spacing w:line="276" w:lineRule="auto"/>
              <w:ind w:firstLine="247"/>
              <w:rPr>
                <w:rFonts w:ascii="GHEA Grapalat" w:hAnsi="GHEA Grapalat"/>
                <w:bCs/>
                <w:i/>
                <w:lang w:val="hy-AM"/>
              </w:rPr>
            </w:pPr>
            <w:r w:rsidRPr="008C2A56">
              <w:rPr>
                <w:rFonts w:ascii="GHEA Grapalat" w:hAnsi="GHEA Grapalat" w:cs="Sylfaen"/>
                <w:bCs/>
                <w:i/>
                <w:lang w:val="hy-AM"/>
              </w:rPr>
              <w:t xml:space="preserve">                                    </w:t>
            </w:r>
            <w:r w:rsidR="000B0693">
              <w:rPr>
                <w:rFonts w:ascii="GHEA Grapalat" w:hAnsi="GHEA Grapalat" w:cs="Sylfaen"/>
                <w:bCs/>
                <w:i/>
                <w:lang w:val="hy-AM"/>
              </w:rPr>
              <w:t xml:space="preserve">     </w:t>
            </w:r>
            <w:r w:rsidRPr="008C2A56">
              <w:rPr>
                <w:rFonts w:ascii="GHEA Grapalat" w:hAnsi="GHEA Grapalat" w:cs="Sylfaen"/>
                <w:bCs/>
                <w:i/>
                <w:lang w:val="hy-AM"/>
              </w:rPr>
              <w:t>նախագահ</w:t>
            </w:r>
            <w:proofErr w:type="spellStart"/>
            <w:r w:rsidRPr="008C2A56">
              <w:rPr>
                <w:rFonts w:ascii="GHEA Grapalat" w:hAnsi="GHEA Grapalat" w:cs="Sylfaen"/>
                <w:bCs/>
                <w:i/>
              </w:rPr>
              <w:t>ող</w:t>
            </w:r>
            <w:proofErr w:type="spellEnd"/>
            <w:r w:rsidRPr="008C2A56">
              <w:rPr>
                <w:rFonts w:ascii="GHEA Grapalat" w:hAnsi="GHEA Grapalat"/>
                <w:bCs/>
                <w:i/>
                <w:lang w:val="fr-FR"/>
              </w:rPr>
              <w:t xml:space="preserve"> </w:t>
            </w:r>
          </w:p>
          <w:p w14:paraId="34DBFDA2" w14:textId="55D9060A" w:rsidR="00302A82" w:rsidRPr="008C2A56" w:rsidRDefault="00302A82" w:rsidP="000B0693">
            <w:pPr>
              <w:spacing w:line="276" w:lineRule="auto"/>
              <w:ind w:firstLine="247"/>
              <w:rPr>
                <w:rFonts w:ascii="GHEA Grapalat" w:hAnsi="GHEA Grapalat"/>
                <w:lang w:val="fr-FR"/>
              </w:rPr>
            </w:pPr>
            <w:r w:rsidRPr="008C2A56">
              <w:rPr>
                <w:rFonts w:ascii="GHEA Grapalat" w:hAnsi="GHEA Grapalat" w:cs="Sylfaen"/>
                <w:bCs/>
                <w:i/>
              </w:rPr>
              <w:t xml:space="preserve">                                    </w:t>
            </w:r>
            <w:r w:rsidR="00E243CE" w:rsidRPr="008C2A56">
              <w:rPr>
                <w:rFonts w:ascii="GHEA Grapalat" w:hAnsi="GHEA Grapalat" w:cs="Sylfaen"/>
                <w:bCs/>
                <w:i/>
              </w:rPr>
              <w:t xml:space="preserve">     </w:t>
            </w:r>
            <w:proofErr w:type="spellStart"/>
            <w:r w:rsidRPr="008C2A56">
              <w:rPr>
                <w:rFonts w:ascii="GHEA Grapalat" w:hAnsi="GHEA Grapalat" w:cs="Sylfaen"/>
                <w:bCs/>
                <w:i/>
              </w:rPr>
              <w:t>զեկուցող</w:t>
            </w:r>
            <w:proofErr w:type="spellEnd"/>
          </w:p>
          <w:p w14:paraId="769DF229" w14:textId="77777777" w:rsidR="00302A82" w:rsidRPr="008C2A56" w:rsidRDefault="00302A82" w:rsidP="000B0693">
            <w:pPr>
              <w:spacing w:line="276" w:lineRule="auto"/>
              <w:ind w:firstLine="247"/>
              <w:rPr>
                <w:rFonts w:ascii="GHEA Grapalat" w:hAnsi="GHEA Grapalat"/>
                <w:lang w:val="fr-FR"/>
              </w:rPr>
            </w:pPr>
          </w:p>
          <w:p w14:paraId="24600595" w14:textId="77777777" w:rsidR="00302A82" w:rsidRPr="008C2A56" w:rsidRDefault="00302A82" w:rsidP="000B0693">
            <w:pPr>
              <w:spacing w:line="276" w:lineRule="auto"/>
              <w:ind w:firstLine="247"/>
              <w:rPr>
                <w:rFonts w:ascii="GHEA Grapalat" w:hAnsi="GHEA Grapalat"/>
                <w:lang w:val="fr-FR"/>
              </w:rPr>
            </w:pPr>
          </w:p>
          <w:p w14:paraId="12C2F42E" w14:textId="77777777" w:rsidR="00302A82" w:rsidRPr="008C2A56" w:rsidRDefault="00302A82" w:rsidP="000B0693">
            <w:pPr>
              <w:tabs>
                <w:tab w:val="left" w:pos="7200"/>
              </w:tabs>
              <w:spacing w:line="276" w:lineRule="auto"/>
              <w:ind w:firstLine="247"/>
              <w:contextualSpacing/>
              <w:rPr>
                <w:rFonts w:ascii="GHEA Grapalat" w:hAnsi="GHEA Grapalat"/>
                <w:bCs/>
                <w:i/>
              </w:rPr>
            </w:pPr>
          </w:p>
        </w:tc>
        <w:tc>
          <w:tcPr>
            <w:tcW w:w="2834" w:type="dxa"/>
          </w:tcPr>
          <w:p w14:paraId="5C1E5463" w14:textId="223937F1" w:rsidR="00302A82" w:rsidRPr="008C2A56" w:rsidRDefault="00606BB3" w:rsidP="000B0693">
            <w:pPr>
              <w:tabs>
                <w:tab w:val="left" w:pos="7200"/>
              </w:tabs>
              <w:spacing w:line="276" w:lineRule="auto"/>
              <w:ind w:hanging="21"/>
              <w:contextualSpacing/>
              <w:rPr>
                <w:rFonts w:ascii="GHEA Grapalat" w:hAnsi="GHEA Grapalat" w:cs="Sylfaen"/>
              </w:rPr>
            </w:pPr>
            <w:r w:rsidRPr="008C2A56">
              <w:rPr>
                <w:rFonts w:ascii="GHEA Grapalat" w:hAnsi="GHEA Grapalat" w:cs="Sylfaen"/>
                <w:lang w:val="hy-AM"/>
              </w:rPr>
              <w:t>Հ</w:t>
            </w:r>
            <w:r w:rsidR="00302A82" w:rsidRPr="008C2A56">
              <w:rPr>
                <w:rFonts w:ascii="GHEA Grapalat" w:hAnsi="GHEA Grapalat" w:cs="Sylfaen"/>
              </w:rPr>
              <w:t xml:space="preserve">. </w:t>
            </w:r>
            <w:r w:rsidRPr="008C2A56">
              <w:rPr>
                <w:rFonts w:ascii="GHEA Grapalat" w:hAnsi="GHEA Grapalat" w:cs="Sylfaen"/>
                <w:lang w:val="hy-AM"/>
              </w:rPr>
              <w:t>ԲԵԴԵՎ</w:t>
            </w:r>
            <w:r w:rsidR="00302A82" w:rsidRPr="008C2A56">
              <w:rPr>
                <w:rFonts w:ascii="GHEA Grapalat" w:hAnsi="GHEA Grapalat" w:cs="Sylfaen"/>
                <w:lang w:val="fr-FR"/>
              </w:rPr>
              <w:t>ՅԱՆ</w:t>
            </w:r>
          </w:p>
          <w:p w14:paraId="12984557" w14:textId="573B95A2" w:rsidR="00302A82" w:rsidRPr="008C2A56" w:rsidRDefault="00606BB3" w:rsidP="000B0693">
            <w:pPr>
              <w:tabs>
                <w:tab w:val="left" w:pos="7200"/>
              </w:tabs>
              <w:spacing w:line="276" w:lineRule="auto"/>
              <w:ind w:hanging="21"/>
              <w:contextualSpacing/>
              <w:rPr>
                <w:rFonts w:ascii="GHEA Grapalat" w:hAnsi="GHEA Grapalat"/>
                <w:lang w:val="hy-AM"/>
              </w:rPr>
            </w:pPr>
            <w:r w:rsidRPr="008C2A56">
              <w:rPr>
                <w:rFonts w:ascii="GHEA Grapalat" w:hAnsi="GHEA Grapalat" w:cs="Cambria Math"/>
                <w:lang w:val="hy-AM"/>
              </w:rPr>
              <w:t>Ռ</w:t>
            </w:r>
            <w:r w:rsidR="005A3AB3" w:rsidRPr="008C2A56">
              <w:rPr>
                <w:rFonts w:ascii="GHEA Grapalat" w:hAnsi="GHEA Grapalat"/>
                <w:lang w:val="hy-AM"/>
              </w:rPr>
              <w:t xml:space="preserve">. </w:t>
            </w:r>
            <w:r w:rsidR="001D4572" w:rsidRPr="008C2A56">
              <w:rPr>
                <w:rFonts w:ascii="GHEA Grapalat" w:hAnsi="GHEA Grapalat"/>
                <w:lang w:val="hy-AM"/>
              </w:rPr>
              <w:t>ՀԱԿՈԲՅԱՆ</w:t>
            </w:r>
          </w:p>
          <w:p w14:paraId="46A31A08" w14:textId="33EB64D4" w:rsidR="00302A82" w:rsidRPr="008C2A56" w:rsidRDefault="00606BB3" w:rsidP="000B0693">
            <w:pPr>
              <w:tabs>
                <w:tab w:val="left" w:pos="7200"/>
              </w:tabs>
              <w:spacing w:line="276" w:lineRule="auto"/>
              <w:ind w:hanging="21"/>
              <w:contextualSpacing/>
              <w:rPr>
                <w:rFonts w:ascii="GHEA Grapalat" w:hAnsi="GHEA Grapalat" w:cs="Sylfaen"/>
                <w:lang w:val="hy-AM"/>
              </w:rPr>
            </w:pPr>
            <w:r w:rsidRPr="008C2A56">
              <w:rPr>
                <w:rFonts w:ascii="GHEA Grapalat" w:hAnsi="GHEA Grapalat" w:cs="Cambria Math"/>
                <w:lang w:val="hy-AM"/>
              </w:rPr>
              <w:t>Լ</w:t>
            </w:r>
            <w:r w:rsidR="005A3AB3" w:rsidRPr="008C2A56">
              <w:rPr>
                <w:rFonts w:ascii="GHEA Grapalat" w:hAnsi="GHEA Grapalat" w:cs="Cambria Math"/>
                <w:lang w:val="hy-AM"/>
              </w:rPr>
              <w:t>.</w:t>
            </w:r>
            <w:r w:rsidR="00507780" w:rsidRPr="008C2A56">
              <w:rPr>
                <w:rFonts w:ascii="GHEA Grapalat" w:hAnsi="GHEA Grapalat" w:cs="Sylfaen"/>
                <w:lang w:val="hy-AM"/>
              </w:rPr>
              <w:t xml:space="preserve"> </w:t>
            </w:r>
            <w:r w:rsidRPr="008C2A56">
              <w:rPr>
                <w:rFonts w:ascii="GHEA Grapalat" w:hAnsi="GHEA Grapalat" w:cs="Sylfaen"/>
                <w:lang w:val="hy-AM"/>
              </w:rPr>
              <w:t>ՀԱԿՈԲ</w:t>
            </w:r>
            <w:r w:rsidR="00507780" w:rsidRPr="008C2A56">
              <w:rPr>
                <w:rFonts w:ascii="GHEA Grapalat" w:hAnsi="GHEA Grapalat" w:cs="Sylfaen"/>
                <w:lang w:val="hy-AM"/>
              </w:rPr>
              <w:t>ՅԱՆ</w:t>
            </w:r>
          </w:p>
        </w:tc>
      </w:tr>
    </w:tbl>
    <w:p w14:paraId="4B363818" w14:textId="4807AA2F" w:rsidR="00302A82" w:rsidRPr="008C2A56" w:rsidRDefault="00302A82" w:rsidP="000B0693">
      <w:pPr>
        <w:tabs>
          <w:tab w:val="left" w:pos="540"/>
        </w:tabs>
        <w:spacing w:line="276" w:lineRule="auto"/>
        <w:ind w:firstLine="540"/>
        <w:jc w:val="both"/>
        <w:rPr>
          <w:rFonts w:ascii="GHEA Grapalat" w:hAnsi="GHEA Grapalat"/>
          <w:noProof/>
          <w:lang w:val="hy-AM"/>
        </w:rPr>
      </w:pPr>
      <w:r w:rsidRPr="000B0693">
        <w:rPr>
          <w:rFonts w:ascii="GHEA Grapalat" w:hAnsi="GHEA Grapalat"/>
          <w:noProof/>
          <w:lang w:val="hy-AM"/>
        </w:rPr>
        <w:t>202</w:t>
      </w:r>
      <w:r w:rsidR="00606BB3" w:rsidRPr="000B0693">
        <w:rPr>
          <w:rFonts w:ascii="GHEA Grapalat" w:hAnsi="GHEA Grapalat"/>
          <w:noProof/>
          <w:lang w:val="hy-AM"/>
        </w:rPr>
        <w:t>4</w:t>
      </w:r>
      <w:r w:rsidRPr="000B0693">
        <w:rPr>
          <w:rFonts w:ascii="GHEA Grapalat" w:hAnsi="GHEA Grapalat"/>
          <w:noProof/>
          <w:lang w:val="hy-AM"/>
        </w:rPr>
        <w:t xml:space="preserve"> թվականի </w:t>
      </w:r>
      <w:r w:rsidR="000B0693" w:rsidRPr="000B0693">
        <w:rPr>
          <w:rFonts w:ascii="GHEA Grapalat" w:hAnsi="GHEA Grapalat"/>
          <w:noProof/>
          <w:lang w:val="hy-AM"/>
        </w:rPr>
        <w:t>հուլիսի 04</w:t>
      </w:r>
      <w:r w:rsidR="00565C95" w:rsidRPr="000B0693">
        <w:rPr>
          <w:rFonts w:ascii="GHEA Grapalat" w:hAnsi="GHEA Grapalat"/>
          <w:noProof/>
          <w:lang w:val="hy-AM"/>
        </w:rPr>
        <w:t>-</w:t>
      </w:r>
      <w:r w:rsidRPr="000B0693">
        <w:rPr>
          <w:rFonts w:ascii="GHEA Grapalat" w:hAnsi="GHEA Grapalat"/>
          <w:noProof/>
          <w:lang w:val="hy-AM"/>
        </w:rPr>
        <w:t>ին</w:t>
      </w:r>
    </w:p>
    <w:p w14:paraId="304A63C3" w14:textId="3FCE21D3" w:rsidR="005B0DE7" w:rsidRPr="008C2A56" w:rsidRDefault="00302A82" w:rsidP="000B0693">
      <w:pPr>
        <w:tabs>
          <w:tab w:val="left" w:pos="540"/>
        </w:tabs>
        <w:spacing w:line="276" w:lineRule="auto"/>
        <w:ind w:firstLine="540"/>
        <w:jc w:val="both"/>
        <w:rPr>
          <w:rFonts w:ascii="GHEA Grapalat" w:hAnsi="GHEA Grapalat" w:cs="Sylfaen"/>
          <w:b/>
          <w:noProof/>
          <w:sz w:val="14"/>
          <w:szCs w:val="14"/>
          <w:lang w:val="hy-AM"/>
        </w:rPr>
      </w:pPr>
      <w:r w:rsidRPr="008C2A56">
        <w:rPr>
          <w:rFonts w:ascii="GHEA Grapalat" w:hAnsi="GHEA Grapalat" w:cs="Sylfaen"/>
          <w:lang w:val="hy-AM"/>
        </w:rPr>
        <w:t xml:space="preserve">գրավոր ընթացակարգով քննելով </w:t>
      </w:r>
      <w:r w:rsidR="00606BB3" w:rsidRPr="008C2A56">
        <w:rPr>
          <w:rFonts w:ascii="GHEA Grapalat" w:hAnsi="GHEA Grapalat" w:cs="Sylfaen"/>
          <w:lang w:val="hy-AM"/>
        </w:rPr>
        <w:t xml:space="preserve">Սվետլանա Պետրոսյանի </w:t>
      </w:r>
      <w:r w:rsidR="005A3AB3" w:rsidRPr="008C2A56">
        <w:rPr>
          <w:rFonts w:ascii="GHEA Grapalat" w:hAnsi="GHEA Grapalat" w:cs="Sylfaen"/>
          <w:lang w:val="hy-AM"/>
        </w:rPr>
        <w:t xml:space="preserve">վճռաբեկ բողոքը ՀՀ վերաքննիչ </w:t>
      </w:r>
      <w:r w:rsidR="005A3AB3" w:rsidRPr="008C2A56">
        <w:rPr>
          <w:rFonts w:ascii="GHEA Grapalat" w:hAnsi="GHEA Grapalat"/>
          <w:lang w:val="hy-AM"/>
        </w:rPr>
        <w:t>վարչական</w:t>
      </w:r>
      <w:r w:rsidR="005A3AB3" w:rsidRPr="008C2A56">
        <w:rPr>
          <w:rFonts w:ascii="GHEA Grapalat" w:hAnsi="GHEA Grapalat"/>
          <w:lang w:val="de-DE"/>
        </w:rPr>
        <w:t xml:space="preserve"> դատարանի </w:t>
      </w:r>
      <w:r w:rsidR="00383AE9" w:rsidRPr="008C2A56">
        <w:rPr>
          <w:rFonts w:ascii="GHEA Grapalat" w:hAnsi="GHEA Grapalat"/>
          <w:lang w:val="hy-AM"/>
        </w:rPr>
        <w:t xml:space="preserve">18.10.2023 թվականի որոշման դեմ՝ վարչական գործով ըստ </w:t>
      </w:r>
      <w:r w:rsidR="00F42CE4" w:rsidRPr="008C2A56">
        <w:rPr>
          <w:rFonts w:ascii="GHEA Grapalat" w:hAnsi="GHEA Grapalat"/>
          <w:lang w:val="hy-AM"/>
        </w:rPr>
        <w:t xml:space="preserve">հայցի </w:t>
      </w:r>
      <w:r w:rsidR="00383AE9" w:rsidRPr="008C2A56">
        <w:rPr>
          <w:rFonts w:ascii="GHEA Grapalat" w:hAnsi="GHEA Grapalat"/>
          <w:lang w:val="hy-AM"/>
        </w:rPr>
        <w:t xml:space="preserve">Սվետլանա Պետրոսյանի </w:t>
      </w:r>
      <w:r w:rsidR="00606BB3" w:rsidRPr="008C2A56">
        <w:rPr>
          <w:rFonts w:ascii="GHEA Grapalat" w:hAnsi="GHEA Grapalat" w:cs="Sylfaen"/>
          <w:lang w:val="hy-AM"/>
        </w:rPr>
        <w:t xml:space="preserve">ընդդեմ Գյումրու համայնքապետարանի և </w:t>
      </w:r>
      <w:r w:rsidR="00383AE9" w:rsidRPr="008C2A56">
        <w:rPr>
          <w:rFonts w:ascii="GHEA Grapalat" w:hAnsi="GHEA Grapalat" w:cs="Sylfaen"/>
          <w:lang w:val="hy-AM"/>
        </w:rPr>
        <w:t xml:space="preserve">ՀՀ </w:t>
      </w:r>
      <w:r w:rsidR="00606BB3" w:rsidRPr="008C2A56">
        <w:rPr>
          <w:rFonts w:ascii="GHEA Grapalat" w:hAnsi="GHEA Grapalat" w:cs="Sylfaen"/>
          <w:lang w:val="hy-AM"/>
        </w:rPr>
        <w:t>աշխատանքի և սոցիալական հարցերի նախարարության</w:t>
      </w:r>
      <w:r w:rsidR="00383AE9" w:rsidRPr="008C2A56">
        <w:rPr>
          <w:rFonts w:ascii="GHEA Grapalat" w:hAnsi="GHEA Grapalat" w:cs="Sylfaen"/>
          <w:lang w:val="hy-AM"/>
        </w:rPr>
        <w:t xml:space="preserve">, </w:t>
      </w:r>
      <w:r w:rsidR="00606BB3" w:rsidRPr="008C2A56">
        <w:rPr>
          <w:rFonts w:ascii="GHEA Grapalat" w:hAnsi="GHEA Grapalat" w:cs="Sylfaen"/>
          <w:lang w:val="hy-AM"/>
        </w:rPr>
        <w:t xml:space="preserve">երրորդ անձ՝ </w:t>
      </w:r>
      <w:r w:rsidR="00383AE9" w:rsidRPr="008C2A56">
        <w:rPr>
          <w:rFonts w:ascii="GHEA Grapalat" w:hAnsi="GHEA Grapalat" w:cs="Sylfaen"/>
          <w:lang w:val="hy-AM"/>
        </w:rPr>
        <w:t xml:space="preserve">ՀՀ </w:t>
      </w:r>
      <w:r w:rsidR="00606BB3" w:rsidRPr="008C2A56">
        <w:rPr>
          <w:rFonts w:ascii="GHEA Grapalat" w:hAnsi="GHEA Grapalat" w:cs="Sylfaen"/>
          <w:lang w:val="hy-AM"/>
        </w:rPr>
        <w:t>ֆինանսների նախարարություն</w:t>
      </w:r>
      <w:r w:rsidR="00383AE9" w:rsidRPr="008C2A56">
        <w:rPr>
          <w:rFonts w:ascii="GHEA Grapalat" w:hAnsi="GHEA Grapalat" w:cs="Sylfaen"/>
          <w:lang w:val="hy-AM"/>
        </w:rPr>
        <w:t>՝</w:t>
      </w:r>
      <w:r w:rsidR="00606BB3" w:rsidRPr="008C2A56">
        <w:rPr>
          <w:rFonts w:ascii="GHEA Grapalat" w:hAnsi="GHEA Grapalat" w:cs="Sylfaen"/>
          <w:lang w:val="hy-AM"/>
        </w:rPr>
        <w:t xml:space="preserve"> </w:t>
      </w:r>
      <w:bookmarkStart w:id="0" w:name="_Hlk158045745"/>
      <w:bookmarkStart w:id="1" w:name="_Hlk158071572"/>
      <w:r w:rsidR="00606BB3" w:rsidRPr="008C2A56">
        <w:rPr>
          <w:rFonts w:ascii="GHEA Grapalat" w:hAnsi="GHEA Grapalat" w:cs="Sylfaen"/>
          <w:lang w:val="hy-AM"/>
        </w:rPr>
        <w:t>Գյումրու համայնքապետարանի աշխատակազմի քարտուղարի ժամանակավոր պաշտոնակատար Կ.</w:t>
      </w:r>
      <w:r w:rsidR="007A53D8" w:rsidRPr="008C2A56">
        <w:rPr>
          <w:rFonts w:ascii="GHEA Grapalat" w:hAnsi="GHEA Grapalat" w:cs="Sylfaen"/>
          <w:lang w:val="hy-AM"/>
        </w:rPr>
        <w:t xml:space="preserve"> </w:t>
      </w:r>
      <w:r w:rsidR="00606BB3" w:rsidRPr="008C2A56">
        <w:rPr>
          <w:rFonts w:ascii="GHEA Grapalat" w:hAnsi="GHEA Grapalat" w:cs="Sylfaen"/>
          <w:lang w:val="hy-AM"/>
        </w:rPr>
        <w:t>Բադալյանի 31.03.2021 թվականի «Հայաստանի Հանրապետության Շիրակի մարզի Գյումրու համայնքապետարանի աշխատակազմի սոցիալական աջակցության Գյումրի-2 տարածքային բաժնի գլխավոր մասնագետ Սվետլանա Վրեժի Պետրոսյանին զբաղեցրած պաշտոնից ազատելու մասին» թիվ 179-Ա հրաման</w:t>
      </w:r>
      <w:bookmarkEnd w:id="0"/>
      <w:r w:rsidR="00606BB3" w:rsidRPr="008C2A56">
        <w:rPr>
          <w:rFonts w:ascii="GHEA Grapalat" w:hAnsi="GHEA Grapalat" w:cs="Sylfaen"/>
          <w:lang w:val="hy-AM"/>
        </w:rPr>
        <w:t xml:space="preserve">ն </w:t>
      </w:r>
      <w:bookmarkEnd w:id="1"/>
      <w:r w:rsidR="00606BB3" w:rsidRPr="008C2A56">
        <w:rPr>
          <w:rFonts w:ascii="GHEA Grapalat" w:hAnsi="GHEA Grapalat" w:cs="Sylfaen"/>
          <w:lang w:val="hy-AM"/>
        </w:rPr>
        <w:t xml:space="preserve">անվավեր ճանաչելու, Գյումրու համայնքապետարանին Սվետլանա Պետրոսյանի հետ աշխատանքային պայմանագիրը </w:t>
      </w:r>
      <w:r w:rsidR="009A0724" w:rsidRPr="008C2A56">
        <w:rPr>
          <w:rFonts w:ascii="GHEA Grapalat" w:hAnsi="GHEA Grapalat" w:cs="Sylfaen"/>
          <w:lang w:val="hy-AM"/>
        </w:rPr>
        <w:t>ՀՀ</w:t>
      </w:r>
      <w:r w:rsidR="00606BB3" w:rsidRPr="008C2A56">
        <w:rPr>
          <w:rFonts w:ascii="GHEA Grapalat" w:hAnsi="GHEA Grapalat" w:cs="Sylfaen"/>
          <w:lang w:val="hy-AM"/>
        </w:rPr>
        <w:t xml:space="preserve"> կառավարության 25.02.2021 թվականի թիվ </w:t>
      </w:r>
      <w:r w:rsidR="009A0724" w:rsidRPr="008C2A56">
        <w:rPr>
          <w:rFonts w:ascii="GHEA Grapalat" w:hAnsi="GHEA Grapalat" w:cs="Sylfaen"/>
          <w:lang w:val="hy-AM"/>
        </w:rPr>
        <w:t xml:space="preserve">               </w:t>
      </w:r>
      <w:r w:rsidR="00606BB3" w:rsidRPr="008C2A56">
        <w:rPr>
          <w:rFonts w:ascii="GHEA Grapalat" w:hAnsi="GHEA Grapalat" w:cs="Sylfaen"/>
          <w:lang w:val="hy-AM"/>
        </w:rPr>
        <w:t xml:space="preserve">251-Ն որոշման ընդունմամբ պայմանավորված միասնական սոցիալական ծառայության համակարգում աշխատանքի անցնելու կապակցությամբ լուծելու հիմքով հրաման ընդունելուն պարտավորեցնելու, </w:t>
      </w:r>
      <w:r w:rsidR="00383AE9" w:rsidRPr="008C2A56">
        <w:rPr>
          <w:rFonts w:ascii="GHEA Grapalat" w:hAnsi="GHEA Grapalat" w:cs="Sylfaen"/>
          <w:lang w:val="hy-AM"/>
        </w:rPr>
        <w:t xml:space="preserve">ՀՀ </w:t>
      </w:r>
      <w:r w:rsidR="00606BB3" w:rsidRPr="008C2A56">
        <w:rPr>
          <w:rFonts w:ascii="GHEA Grapalat" w:hAnsi="GHEA Grapalat" w:cs="Sylfaen"/>
          <w:lang w:val="hy-AM"/>
        </w:rPr>
        <w:t xml:space="preserve">աշխատանքի և սոցիալական հարցերի նախարարությանը Սվետլանա Պետրոսյանին Գյումրու սոցիալական ծառայությունում </w:t>
      </w:r>
      <w:r w:rsidR="00606BB3" w:rsidRPr="008C2A56">
        <w:rPr>
          <w:rFonts w:ascii="GHEA Grapalat" w:hAnsi="GHEA Grapalat" w:cs="Sylfaen"/>
          <w:lang w:val="hy-AM"/>
        </w:rPr>
        <w:lastRenderedPageBreak/>
        <w:t xml:space="preserve">նախկինում զբաղեցրած պաշտոնին համապատասխանող պաշտոնում նշանակելուն պարտավորեցնելու, իսկ դրա անհնարինության դեպքում նույն տարածքային ծառայությունում վերջինիս իր մասնագիտական պատրաստվածությանը, որակավորմանը, առողջական վիճակին համապատասխան պաշտոնում նշանակելուն պարտավորեցնելու, Գյումրու համայնքապետարանից և </w:t>
      </w:r>
      <w:r w:rsidR="00383AE9" w:rsidRPr="008C2A56">
        <w:rPr>
          <w:rFonts w:ascii="GHEA Grapalat" w:hAnsi="GHEA Grapalat" w:cs="Sylfaen"/>
          <w:lang w:val="hy-AM"/>
        </w:rPr>
        <w:t xml:space="preserve">ՀՀ </w:t>
      </w:r>
      <w:r w:rsidR="00606BB3" w:rsidRPr="008C2A56">
        <w:rPr>
          <w:rFonts w:ascii="GHEA Grapalat" w:hAnsi="GHEA Grapalat" w:cs="Sylfaen"/>
          <w:lang w:val="hy-AM"/>
        </w:rPr>
        <w:t>աշխատանքի և սոցիալական հարցերի նախարարությունից հօգուտ հայցվորի համապարտության կարգով միջին օրական աշխատավարձը՝ հարկադիր պարապուրդի ամբողջ ժամանակահատվածի համար բռնագանձելու պահանջների մասին</w:t>
      </w:r>
      <w:r w:rsidR="00383AE9" w:rsidRPr="008C2A56">
        <w:rPr>
          <w:rFonts w:ascii="GHEA Grapalat" w:hAnsi="GHEA Grapalat" w:cs="Sylfaen"/>
          <w:lang w:val="hy-AM"/>
        </w:rPr>
        <w:t>,</w:t>
      </w:r>
      <w:r w:rsidR="00606BB3" w:rsidRPr="008C2A56">
        <w:rPr>
          <w:rFonts w:ascii="GHEA Grapalat" w:hAnsi="GHEA Grapalat" w:cs="Sylfaen"/>
          <w:lang w:val="hy-AM"/>
        </w:rPr>
        <w:t xml:space="preserve"> </w:t>
      </w:r>
    </w:p>
    <w:p w14:paraId="2DAA8D46" w14:textId="77777777" w:rsidR="007A53D8" w:rsidRPr="008C2A56" w:rsidRDefault="007A53D8" w:rsidP="000B0693">
      <w:pPr>
        <w:tabs>
          <w:tab w:val="left" w:pos="540"/>
        </w:tabs>
        <w:spacing w:line="276" w:lineRule="auto"/>
        <w:ind w:firstLine="540"/>
        <w:jc w:val="center"/>
        <w:rPr>
          <w:rFonts w:ascii="GHEA Grapalat" w:hAnsi="GHEA Grapalat" w:cs="Sylfaen"/>
          <w:b/>
          <w:noProof/>
          <w:sz w:val="16"/>
          <w:szCs w:val="16"/>
          <w:lang w:val="hy-AM"/>
        </w:rPr>
      </w:pPr>
    </w:p>
    <w:p w14:paraId="3CEABA9C" w14:textId="1DFA7D6D" w:rsidR="00302A82" w:rsidRPr="008C2A56" w:rsidRDefault="00302A82" w:rsidP="000B0693">
      <w:pPr>
        <w:tabs>
          <w:tab w:val="left" w:pos="540"/>
        </w:tabs>
        <w:spacing w:line="276" w:lineRule="auto"/>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Պ</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Ա</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Ր</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Զ</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Ե</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Ց</w:t>
      </w:r>
    </w:p>
    <w:p w14:paraId="1405D8BA" w14:textId="77777777" w:rsidR="00302A82" w:rsidRPr="008C2A56" w:rsidRDefault="00302A82" w:rsidP="000B0693">
      <w:pPr>
        <w:spacing w:line="276" w:lineRule="auto"/>
        <w:ind w:firstLine="540"/>
        <w:jc w:val="both"/>
        <w:rPr>
          <w:rFonts w:ascii="GHEA Grapalat" w:hAnsi="GHEA Grapalat"/>
          <w:b/>
          <w:bCs/>
          <w:iCs/>
          <w:noProof/>
          <w:sz w:val="14"/>
          <w:szCs w:val="14"/>
          <w:u w:val="single"/>
          <w:lang w:val="hy-AM"/>
        </w:rPr>
      </w:pPr>
    </w:p>
    <w:p w14:paraId="3F581A2F" w14:textId="77777777" w:rsidR="00302A82" w:rsidRPr="008C2A56" w:rsidRDefault="00302A82" w:rsidP="000B0693">
      <w:pPr>
        <w:spacing w:line="276" w:lineRule="auto"/>
        <w:ind w:firstLine="540"/>
        <w:jc w:val="both"/>
        <w:rPr>
          <w:rFonts w:ascii="GHEA Grapalat" w:hAnsi="GHEA Grapalat" w:cs="Sylfaen"/>
          <w:b/>
          <w:bCs/>
          <w:iCs/>
          <w:noProof/>
          <w:u w:val="single"/>
          <w:lang w:val="hy-AM"/>
        </w:rPr>
      </w:pPr>
      <w:r w:rsidRPr="008C2A56">
        <w:rPr>
          <w:rFonts w:ascii="GHEA Grapalat" w:hAnsi="GHEA Grapalat"/>
          <w:b/>
          <w:bCs/>
          <w:iCs/>
          <w:noProof/>
          <w:u w:val="single"/>
          <w:lang w:val="hy-AM"/>
        </w:rPr>
        <w:t xml:space="preserve">1. </w:t>
      </w:r>
      <w:r w:rsidRPr="008C2A56">
        <w:rPr>
          <w:rFonts w:ascii="GHEA Grapalat" w:hAnsi="GHEA Grapalat" w:cs="Sylfaen"/>
          <w:b/>
          <w:bCs/>
          <w:iCs/>
          <w:noProof/>
          <w:u w:val="single"/>
          <w:lang w:val="hy-AM"/>
        </w:rPr>
        <w:t>Գործի</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դատավարական</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նախապատմությունը.</w:t>
      </w:r>
    </w:p>
    <w:p w14:paraId="742DBCD9" w14:textId="77777777" w:rsidR="009A0724" w:rsidRPr="008C2A56" w:rsidRDefault="009A0724" w:rsidP="000B0693">
      <w:pPr>
        <w:tabs>
          <w:tab w:val="left" w:pos="567"/>
          <w:tab w:val="left" w:pos="7605"/>
        </w:tabs>
        <w:spacing w:line="276" w:lineRule="auto"/>
        <w:ind w:right="-91" w:firstLine="540"/>
        <w:jc w:val="both"/>
        <w:rPr>
          <w:rFonts w:ascii="GHEA Grapalat" w:hAnsi="GHEA Grapalat"/>
          <w:lang w:val="de-DE"/>
        </w:rPr>
      </w:pPr>
      <w:r w:rsidRPr="008C2A56">
        <w:rPr>
          <w:rFonts w:ascii="GHEA Grapalat" w:hAnsi="GHEA Grapalat"/>
          <w:lang w:val="de-DE"/>
        </w:rPr>
        <w:t xml:space="preserve">Դիմելով դատարան` </w:t>
      </w:r>
      <w:r w:rsidRPr="008C2A56">
        <w:rPr>
          <w:rFonts w:ascii="GHEA Grapalat" w:hAnsi="GHEA Grapalat" w:cs="Tahoma"/>
          <w:lang w:val="hy-AM"/>
        </w:rPr>
        <w:t>Սվետլանա Պետրոսյանը պահանջել է անվավեր ճանաչել Գյումրու համայնքապետարանի աշխատակազմի քարտուղարի ժամանակավոր պաշտոնակատար Կ. Բադալյանի 31.03.2021 թվականի «Հայաստանի Հանրապետության Շիրակի մարզի Գյումրու համայնքապետարանի աշխատակազմի սոցիալական աջակցության Գյումրի-2 տարածքային բաժնի գլխավոր մասնագետ Սվետլանա Վրեժի Պետրոսյանին զբաղեցրած պաշտոնից ազատելու մասին» թիվ 179-Ա հրամանը, պարտավորեցնել Գյումրու համայնքապետարանին իր հետ աշխատանքային պայմանագիրը Հայաստանի Հանրապետության կառավարության 25.02.2021 թվականի թիվ 251-Ն որոշման ընդունմամբ պայմանավորված միասնական սոցիալական ծառայության համակարգում աշխատանքի անցնելու կապակցությամբ լուծելու հիմքով հրաման ընդունել, պարտավորեցնել ՀՀ աշխատանքի և սոցիալական հարցերի նախարարությանը իրեն նշանակել Գյումրու սոցիալական ծառայությունում նախկինում զբաղեցրած պաշտոնին համապատասխանող պաշտոնում, իսկ դրա անհնարինության դեպքում պարտավորեցնել նույն տարածքային ծառայությունում վերջինիս իր մասնագիտական պատրաստավածությանը, որակավորմանը, առողջական վիճակին համապատասխան պաշտոնում նշանակել, Գյումրու համայնքապետարանից և ՀՀ աշխատանքի և սոցիալական հարցերի նախարարությունից հօգուտ իրեն համապարտության կարգով միջին օրական աշխատավարձը՝ հարկադիր պարապուրդի ամբողջ ժամանակահատվածի համար բռնագանձել։</w:t>
      </w:r>
    </w:p>
    <w:p w14:paraId="0FA0A337" w14:textId="7403FC09" w:rsidR="00302A82" w:rsidRPr="008C2A56" w:rsidRDefault="00302A82" w:rsidP="000B0693">
      <w:pPr>
        <w:tabs>
          <w:tab w:val="left" w:pos="540"/>
        </w:tabs>
        <w:spacing w:line="276" w:lineRule="auto"/>
        <w:ind w:firstLine="540"/>
        <w:jc w:val="both"/>
        <w:rPr>
          <w:rFonts w:ascii="GHEA Grapalat" w:hAnsi="GHEA Grapalat" w:cs="Sylfaen"/>
          <w:lang w:val="hy-AM"/>
        </w:rPr>
      </w:pPr>
      <w:r w:rsidRPr="008C2A56">
        <w:rPr>
          <w:rFonts w:ascii="GHEA Grapalat" w:hAnsi="GHEA Grapalat" w:cs="Sylfaen"/>
          <w:lang w:val="hy-AM"/>
        </w:rPr>
        <w:t xml:space="preserve">ՀՀ վարչական դատարանի (դատավոր` </w:t>
      </w:r>
      <w:r w:rsidR="00740B5B" w:rsidRPr="008C2A56">
        <w:rPr>
          <w:rFonts w:ascii="GHEA Grapalat" w:hAnsi="GHEA Grapalat" w:cs="Sylfaen"/>
          <w:lang w:val="hy-AM"/>
        </w:rPr>
        <w:t>Դ</w:t>
      </w:r>
      <w:r w:rsidR="00D624EE" w:rsidRPr="008C2A56">
        <w:rPr>
          <w:rFonts w:ascii="GHEA Grapalat" w:hAnsi="GHEA Grapalat" w:cs="Cambria Math"/>
          <w:lang w:val="hy-AM"/>
        </w:rPr>
        <w:t>.</w:t>
      </w:r>
      <w:r w:rsidRPr="008C2A56">
        <w:rPr>
          <w:rFonts w:ascii="GHEA Grapalat" w:hAnsi="GHEA Grapalat" w:cs="Sylfaen"/>
          <w:lang w:val="hy-AM"/>
        </w:rPr>
        <w:t xml:space="preserve"> </w:t>
      </w:r>
      <w:r w:rsidR="00740B5B" w:rsidRPr="008C2A56">
        <w:rPr>
          <w:rFonts w:ascii="GHEA Grapalat" w:hAnsi="GHEA Grapalat" w:cs="Sylfaen"/>
          <w:lang w:val="hy-AM"/>
        </w:rPr>
        <w:t>Դանիելյան</w:t>
      </w:r>
      <w:r w:rsidRPr="008C2A56">
        <w:rPr>
          <w:rFonts w:ascii="GHEA Grapalat" w:hAnsi="GHEA Grapalat" w:cs="Sylfaen"/>
          <w:lang w:val="hy-AM"/>
        </w:rPr>
        <w:t xml:space="preserve">) (այսուհետ` Դատարան) </w:t>
      </w:r>
      <w:r w:rsidR="00740B5B" w:rsidRPr="008C2A56">
        <w:rPr>
          <w:rFonts w:ascii="GHEA Grapalat" w:hAnsi="GHEA Grapalat" w:cs="Sylfaen"/>
          <w:lang w:val="hy-AM"/>
        </w:rPr>
        <w:t>0</w:t>
      </w:r>
      <w:r w:rsidR="0046204D" w:rsidRPr="008C2A56">
        <w:rPr>
          <w:rFonts w:ascii="GHEA Grapalat" w:hAnsi="GHEA Grapalat" w:cs="Sylfaen"/>
          <w:lang w:val="hy-AM"/>
        </w:rPr>
        <w:t>1</w:t>
      </w:r>
      <w:r w:rsidRPr="008C2A56">
        <w:rPr>
          <w:rFonts w:ascii="GHEA Grapalat" w:hAnsi="GHEA Grapalat" w:cs="Sylfaen"/>
          <w:lang w:val="hy-AM"/>
        </w:rPr>
        <w:t>.</w:t>
      </w:r>
      <w:r w:rsidR="00865D4E" w:rsidRPr="008C2A56">
        <w:rPr>
          <w:rFonts w:ascii="GHEA Grapalat" w:hAnsi="GHEA Grapalat" w:cs="Sylfaen"/>
          <w:lang w:val="hy-AM"/>
        </w:rPr>
        <w:t>03</w:t>
      </w:r>
      <w:r w:rsidRPr="008C2A56">
        <w:rPr>
          <w:rFonts w:ascii="GHEA Grapalat" w:hAnsi="GHEA Grapalat" w:cs="Sylfaen"/>
          <w:lang w:val="hy-AM"/>
        </w:rPr>
        <w:t>.20</w:t>
      </w:r>
      <w:r w:rsidR="00865D4E" w:rsidRPr="008C2A56">
        <w:rPr>
          <w:rFonts w:ascii="GHEA Grapalat" w:hAnsi="GHEA Grapalat" w:cs="Sylfaen"/>
          <w:lang w:val="hy-AM"/>
        </w:rPr>
        <w:t>2</w:t>
      </w:r>
      <w:r w:rsidR="00740B5B" w:rsidRPr="008C2A56">
        <w:rPr>
          <w:rFonts w:ascii="GHEA Grapalat" w:hAnsi="GHEA Grapalat" w:cs="Sylfaen"/>
          <w:lang w:val="hy-AM"/>
        </w:rPr>
        <w:t xml:space="preserve">3 </w:t>
      </w:r>
      <w:r w:rsidRPr="008C2A56">
        <w:rPr>
          <w:rFonts w:ascii="GHEA Grapalat" w:hAnsi="GHEA Grapalat" w:cs="Sylfaen"/>
          <w:lang w:val="hy-AM"/>
        </w:rPr>
        <w:t xml:space="preserve">թվականի վճռով հայցը </w:t>
      </w:r>
      <w:r w:rsidR="00865D4E" w:rsidRPr="008C2A56">
        <w:rPr>
          <w:rFonts w:ascii="GHEA Grapalat" w:hAnsi="GHEA Grapalat" w:cs="Sylfaen"/>
          <w:lang w:val="hy-AM"/>
        </w:rPr>
        <w:t xml:space="preserve">մերժվել </w:t>
      </w:r>
      <w:r w:rsidRPr="008C2A56">
        <w:rPr>
          <w:rFonts w:ascii="GHEA Grapalat" w:hAnsi="GHEA Grapalat" w:cs="Sylfaen"/>
          <w:lang w:val="hy-AM"/>
        </w:rPr>
        <w:t xml:space="preserve">է:  </w:t>
      </w:r>
    </w:p>
    <w:p w14:paraId="22A16396" w14:textId="7DA5CA4D" w:rsidR="009A0724" w:rsidRPr="008C2A56" w:rsidRDefault="009A0724" w:rsidP="000B0693">
      <w:pPr>
        <w:tabs>
          <w:tab w:val="left" w:pos="567"/>
          <w:tab w:val="left" w:pos="7605"/>
        </w:tabs>
        <w:spacing w:line="276" w:lineRule="auto"/>
        <w:ind w:right="-91" w:firstLine="540"/>
        <w:jc w:val="both"/>
        <w:rPr>
          <w:rFonts w:ascii="GHEA Grapalat" w:hAnsi="GHEA Grapalat" w:cs="Tahoma"/>
          <w:i/>
          <w:iCs/>
          <w:lang w:val="hy-AM"/>
        </w:rPr>
      </w:pPr>
      <w:r w:rsidRPr="008C2A56">
        <w:rPr>
          <w:rFonts w:ascii="GHEA Grapalat" w:hAnsi="GHEA Grapalat" w:cs="Sylfaen"/>
          <w:lang w:val="hy-AM"/>
        </w:rPr>
        <w:t>ՀՀ վերաքննիչ վարչական դատարանի (այսուհետ` Վերաքննիչ դատարան</w:t>
      </w:r>
      <w:r w:rsidRPr="008C2A56">
        <w:rPr>
          <w:rFonts w:ascii="GHEA Grapalat" w:hAnsi="GHEA Grapalat" w:cs="Sylfaen"/>
          <w:lang w:val="fr-FR"/>
        </w:rPr>
        <w:t>)</w:t>
      </w:r>
      <w:r w:rsidRPr="008C2A56">
        <w:rPr>
          <w:rFonts w:ascii="GHEA Grapalat" w:hAnsi="GHEA Grapalat" w:cs="Sylfaen"/>
          <w:lang w:val="hy-AM"/>
        </w:rPr>
        <w:t xml:space="preserve"> 18</w:t>
      </w:r>
      <w:r w:rsidRPr="008C2A56">
        <w:rPr>
          <w:rFonts w:ascii="Cambria Math" w:hAnsi="Cambria Math" w:cs="Cambria Math"/>
          <w:lang w:val="hy-AM"/>
        </w:rPr>
        <w:t>․</w:t>
      </w:r>
      <w:r w:rsidRPr="008C2A56">
        <w:rPr>
          <w:rFonts w:ascii="GHEA Grapalat" w:hAnsi="GHEA Grapalat" w:cs="Sylfaen"/>
          <w:lang w:val="hy-AM"/>
        </w:rPr>
        <w:t>10</w:t>
      </w:r>
      <w:r w:rsidRPr="008C2A56">
        <w:rPr>
          <w:rFonts w:ascii="Cambria Math" w:hAnsi="Cambria Math" w:cs="Cambria Math"/>
          <w:lang w:val="hy-AM"/>
        </w:rPr>
        <w:t>․</w:t>
      </w:r>
      <w:r w:rsidRPr="008C2A56">
        <w:rPr>
          <w:rFonts w:ascii="GHEA Grapalat" w:hAnsi="GHEA Grapalat" w:cs="Sylfaen"/>
          <w:lang w:val="hy-AM"/>
        </w:rPr>
        <w:t xml:space="preserve">2023 թվականի որոշմամբ </w:t>
      </w:r>
      <w:r w:rsidRPr="008C2A56">
        <w:rPr>
          <w:rFonts w:ascii="Calibri" w:hAnsi="Calibri" w:cs="Calibri"/>
          <w:lang w:val="hy-AM"/>
        </w:rPr>
        <w:t> </w:t>
      </w:r>
      <w:r w:rsidRPr="008C2A56">
        <w:rPr>
          <w:rFonts w:ascii="GHEA Grapalat" w:hAnsi="GHEA Grapalat" w:cs="Tahoma"/>
          <w:lang w:val="hy-AM"/>
        </w:rPr>
        <w:t>Սվետլանա Պետրոսյանի վերաքննիչ բողոքը բավարարվել է մասնակիորեն՝ Դատարանի 01</w:t>
      </w:r>
      <w:r w:rsidRPr="008C2A56">
        <w:rPr>
          <w:rFonts w:ascii="Cambria Math" w:hAnsi="Cambria Math" w:cs="Cambria Math"/>
          <w:lang w:val="hy-AM"/>
        </w:rPr>
        <w:t>․</w:t>
      </w:r>
      <w:r w:rsidRPr="008C2A56">
        <w:rPr>
          <w:rFonts w:ascii="GHEA Grapalat" w:hAnsi="GHEA Grapalat" w:cs="Tahoma"/>
          <w:lang w:val="hy-AM"/>
        </w:rPr>
        <w:t>03</w:t>
      </w:r>
      <w:r w:rsidRPr="008C2A56">
        <w:rPr>
          <w:rFonts w:ascii="Cambria Math" w:hAnsi="Cambria Math" w:cs="Cambria Math"/>
          <w:lang w:val="hy-AM"/>
        </w:rPr>
        <w:t>․</w:t>
      </w:r>
      <w:r w:rsidRPr="008C2A56">
        <w:rPr>
          <w:rFonts w:ascii="GHEA Grapalat" w:hAnsi="GHEA Grapalat" w:cs="Tahoma"/>
          <w:lang w:val="hy-AM"/>
        </w:rPr>
        <w:t xml:space="preserve">2023 թվականի վճիռը մասնակիորեն` դատական ծախսերի մասով բեկանվել և այդ մասով փոփոխվել է հետևյալ կերպ` </w:t>
      </w:r>
      <w:r w:rsidRPr="008C2A56">
        <w:rPr>
          <w:rFonts w:ascii="GHEA Grapalat" w:hAnsi="GHEA Grapalat" w:cs="Tahoma"/>
          <w:i/>
          <w:iCs/>
          <w:lang w:val="hy-AM"/>
        </w:rPr>
        <w:t>«ՀՀ վարչական դատարանում դատական ծախսերի բաշխման հարցը համարել լուծված</w:t>
      </w:r>
      <w:r w:rsidRPr="008C2A56">
        <w:rPr>
          <w:rFonts w:ascii="Cambria Math" w:hAnsi="Cambria Math" w:cs="Cambria Math"/>
          <w:i/>
          <w:iCs/>
          <w:lang w:val="hy-AM"/>
        </w:rPr>
        <w:t>․</w:t>
      </w:r>
    </w:p>
    <w:p w14:paraId="2476354E" w14:textId="77777777" w:rsidR="009A0724" w:rsidRPr="008C2A56" w:rsidRDefault="009A0724" w:rsidP="000B0693">
      <w:pPr>
        <w:tabs>
          <w:tab w:val="left" w:pos="567"/>
          <w:tab w:val="left" w:pos="7605"/>
        </w:tabs>
        <w:spacing w:line="276" w:lineRule="auto"/>
        <w:ind w:right="-91" w:firstLine="540"/>
        <w:jc w:val="both"/>
        <w:rPr>
          <w:rFonts w:ascii="GHEA Grapalat" w:hAnsi="GHEA Grapalat" w:cs="Sylfaen"/>
          <w:lang w:val="hy-AM"/>
        </w:rPr>
      </w:pPr>
      <w:r w:rsidRPr="008C2A56">
        <w:rPr>
          <w:rFonts w:ascii="GHEA Grapalat" w:hAnsi="GHEA Grapalat" w:cs="Tahoma"/>
          <w:i/>
          <w:iCs/>
          <w:lang w:val="hy-AM"/>
        </w:rPr>
        <w:t>Հայցվոր Սվետլանա Պետրոսյանի կողմից հայցադիմում ներկայացնելու համար վճարված 4.000</w:t>
      </w:r>
      <w:r w:rsidRPr="008C2A56">
        <w:rPr>
          <w:rFonts w:ascii="GHEA Grapalat" w:hAnsi="GHEA Grapalat" w:cs="Sylfaen"/>
          <w:i/>
          <w:iCs/>
          <w:lang w:val="hy-AM"/>
        </w:rPr>
        <w:t xml:space="preserve"> (չորս հազար) ՀՀ դրամ պետական տուրքի գումարը ենթակա է վերադարձման»:</w:t>
      </w:r>
      <w:r w:rsidRPr="008C2A56">
        <w:rPr>
          <w:rFonts w:ascii="GHEA Grapalat" w:hAnsi="GHEA Grapalat" w:cs="Sylfaen"/>
          <w:lang w:val="hy-AM"/>
        </w:rPr>
        <w:t xml:space="preserve"> </w:t>
      </w:r>
      <w:r w:rsidRPr="008C2A56">
        <w:rPr>
          <w:rFonts w:ascii="GHEA Grapalat" w:hAnsi="GHEA Grapalat" w:cs="Tahoma"/>
          <w:lang w:val="hy-AM"/>
        </w:rPr>
        <w:t>Հայցվորի պահանջները մերժելու մասով Դատարանի 01</w:t>
      </w:r>
      <w:r w:rsidRPr="008C2A56">
        <w:rPr>
          <w:rFonts w:ascii="Cambria Math" w:hAnsi="Cambria Math" w:cs="Cambria Math"/>
          <w:lang w:val="hy-AM"/>
        </w:rPr>
        <w:t>․</w:t>
      </w:r>
      <w:r w:rsidRPr="008C2A56">
        <w:rPr>
          <w:rFonts w:ascii="GHEA Grapalat" w:hAnsi="GHEA Grapalat" w:cs="Tahoma"/>
          <w:lang w:val="hy-AM"/>
        </w:rPr>
        <w:t>03</w:t>
      </w:r>
      <w:r w:rsidRPr="008C2A56">
        <w:rPr>
          <w:rFonts w:ascii="Cambria Math" w:hAnsi="Cambria Math" w:cs="Cambria Math"/>
          <w:lang w:val="hy-AM"/>
        </w:rPr>
        <w:t>․</w:t>
      </w:r>
      <w:r w:rsidRPr="008C2A56">
        <w:rPr>
          <w:rFonts w:ascii="GHEA Grapalat" w:hAnsi="GHEA Grapalat" w:cs="Tahoma"/>
          <w:lang w:val="hy-AM"/>
        </w:rPr>
        <w:t>2023 թվականի վճիռը թողնվել է անփոփոխ:</w:t>
      </w:r>
    </w:p>
    <w:p w14:paraId="06111809" w14:textId="278744A0" w:rsidR="00302A82" w:rsidRPr="008C2A56" w:rsidRDefault="00302A82" w:rsidP="000B0693">
      <w:pPr>
        <w:tabs>
          <w:tab w:val="left" w:pos="540"/>
        </w:tabs>
        <w:spacing w:line="276" w:lineRule="auto"/>
        <w:ind w:firstLine="540"/>
        <w:jc w:val="both"/>
        <w:rPr>
          <w:rFonts w:ascii="GHEA Grapalat" w:hAnsi="GHEA Grapalat" w:cs="Sylfaen"/>
          <w:lang w:val="hy-AM"/>
        </w:rPr>
      </w:pPr>
      <w:r w:rsidRPr="008C2A56">
        <w:rPr>
          <w:rFonts w:ascii="GHEA Grapalat" w:hAnsi="GHEA Grapalat" w:cs="Sylfaen"/>
          <w:lang w:val="hy-AM"/>
        </w:rPr>
        <w:lastRenderedPageBreak/>
        <w:t xml:space="preserve">Սույն գործով վճռաբեկ բողոք է </w:t>
      </w:r>
      <w:r w:rsidR="007A53D8" w:rsidRPr="008C2A56">
        <w:rPr>
          <w:rFonts w:ascii="GHEA Grapalat" w:hAnsi="GHEA Grapalat" w:cs="Sylfaen"/>
          <w:lang w:val="hy-AM"/>
        </w:rPr>
        <w:t xml:space="preserve">ներկայացրել </w:t>
      </w:r>
      <w:r w:rsidR="0046204D" w:rsidRPr="008C2A56">
        <w:rPr>
          <w:rFonts w:ascii="GHEA Grapalat" w:hAnsi="GHEA Grapalat" w:cs="Sylfaen"/>
          <w:lang w:val="hy-AM"/>
        </w:rPr>
        <w:t>Սվետլանա Պետրոսյանը</w:t>
      </w:r>
      <w:r w:rsidR="00533D92" w:rsidRPr="008C2A56">
        <w:rPr>
          <w:rFonts w:ascii="GHEA Grapalat" w:hAnsi="GHEA Grapalat" w:cs="Sylfaen"/>
          <w:lang w:val="hy-AM"/>
        </w:rPr>
        <w:t xml:space="preserve"> (ներկայացուցիչ՝ Արսեն Ամյան)</w:t>
      </w:r>
      <w:r w:rsidRPr="008C2A56">
        <w:rPr>
          <w:rFonts w:ascii="GHEA Grapalat" w:hAnsi="GHEA Grapalat" w:cs="Sylfaen"/>
          <w:lang w:val="hy-AM"/>
        </w:rPr>
        <w:t>։</w:t>
      </w:r>
    </w:p>
    <w:p w14:paraId="58D3CA37" w14:textId="77777777" w:rsidR="00302A82" w:rsidRPr="008C2A56" w:rsidRDefault="00302A82" w:rsidP="000B0693">
      <w:pPr>
        <w:tabs>
          <w:tab w:val="left" w:pos="540"/>
        </w:tabs>
        <w:spacing w:line="276" w:lineRule="auto"/>
        <w:ind w:firstLine="540"/>
        <w:jc w:val="both"/>
        <w:rPr>
          <w:rFonts w:ascii="GHEA Grapalat" w:hAnsi="GHEA Grapalat" w:cs="Sylfaen"/>
          <w:lang w:val="hy-AM"/>
        </w:rPr>
      </w:pPr>
      <w:r w:rsidRPr="008C2A56">
        <w:rPr>
          <w:rFonts w:ascii="GHEA Grapalat" w:hAnsi="GHEA Grapalat" w:cs="Sylfaen"/>
          <w:lang w:val="hy-AM"/>
        </w:rPr>
        <w:t>Վճռաբեկ բողոքի պատասխան չի ներկայացվել։</w:t>
      </w:r>
    </w:p>
    <w:p w14:paraId="50017B9E" w14:textId="77777777" w:rsidR="00302A82" w:rsidRPr="008C2A56" w:rsidRDefault="00302A82" w:rsidP="000B0693">
      <w:pPr>
        <w:tabs>
          <w:tab w:val="left" w:pos="540"/>
        </w:tabs>
        <w:spacing w:line="276" w:lineRule="auto"/>
        <w:ind w:firstLine="540"/>
        <w:jc w:val="both"/>
        <w:rPr>
          <w:rFonts w:ascii="GHEA Grapalat" w:hAnsi="GHEA Grapalat" w:cs="Sylfaen"/>
          <w:lang w:val="hy-AM"/>
        </w:rPr>
      </w:pPr>
    </w:p>
    <w:p w14:paraId="63F03BDB" w14:textId="0B606DAB" w:rsidR="00302A82" w:rsidRPr="008C2A56" w:rsidRDefault="00302A82" w:rsidP="000B0693">
      <w:pPr>
        <w:spacing w:line="276" w:lineRule="auto"/>
        <w:ind w:firstLine="540"/>
        <w:jc w:val="both"/>
        <w:rPr>
          <w:rFonts w:ascii="GHEA Grapalat" w:hAnsi="GHEA Grapalat"/>
          <w:b/>
          <w:bCs/>
          <w:iCs/>
          <w:noProof/>
          <w:lang w:val="hy-AM"/>
        </w:rPr>
      </w:pPr>
      <w:r w:rsidRPr="008C2A56">
        <w:rPr>
          <w:rFonts w:ascii="GHEA Grapalat" w:hAnsi="GHEA Grapalat"/>
          <w:b/>
          <w:bCs/>
          <w:iCs/>
          <w:noProof/>
          <w:u w:val="single"/>
          <w:lang w:val="hy-AM"/>
        </w:rPr>
        <w:t xml:space="preserve">2. </w:t>
      </w:r>
      <w:r w:rsidRPr="008C2A56">
        <w:rPr>
          <w:rFonts w:ascii="GHEA Grapalat" w:hAnsi="GHEA Grapalat" w:cs="Sylfaen"/>
          <w:b/>
          <w:bCs/>
          <w:iCs/>
          <w:noProof/>
          <w:u w:val="single"/>
          <w:lang w:val="hy-AM"/>
        </w:rPr>
        <w:t>Վճռաբեկ</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բողոքի</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հիմքը</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հիմնավորումները</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և</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պահանջը.</w:t>
      </w:r>
    </w:p>
    <w:p w14:paraId="12352A23" w14:textId="0D5BEDCD" w:rsidR="00302A82" w:rsidRPr="008C2A56" w:rsidRDefault="00302A82" w:rsidP="000B0693">
      <w:pPr>
        <w:spacing w:line="276" w:lineRule="auto"/>
        <w:ind w:firstLine="540"/>
        <w:jc w:val="both"/>
        <w:rPr>
          <w:rFonts w:ascii="GHEA Grapalat" w:hAnsi="GHEA Grapalat"/>
          <w:i/>
          <w:noProof/>
          <w:lang w:val="hy-AM"/>
        </w:rPr>
      </w:pPr>
      <w:r w:rsidRPr="008C2A56">
        <w:rPr>
          <w:rFonts w:ascii="GHEA Grapalat" w:hAnsi="GHEA Grapalat" w:cs="Sylfaen"/>
          <w:noProof/>
          <w:lang w:val="hy-AM"/>
        </w:rPr>
        <w:t>Սույն</w:t>
      </w:r>
      <w:r w:rsidRPr="008C2A56">
        <w:rPr>
          <w:rFonts w:ascii="GHEA Grapalat" w:hAnsi="GHEA Grapalat"/>
          <w:noProof/>
          <w:lang w:val="hy-AM"/>
        </w:rPr>
        <w:t xml:space="preserve"> </w:t>
      </w:r>
      <w:r w:rsidRPr="008C2A56">
        <w:rPr>
          <w:rFonts w:ascii="GHEA Grapalat" w:hAnsi="GHEA Grapalat" w:cs="Sylfaen"/>
          <w:noProof/>
          <w:lang w:val="hy-AM"/>
        </w:rPr>
        <w:t>վճռաբեկ</w:t>
      </w:r>
      <w:r w:rsidRPr="008C2A56">
        <w:rPr>
          <w:rFonts w:ascii="GHEA Grapalat" w:hAnsi="GHEA Grapalat"/>
          <w:noProof/>
          <w:lang w:val="hy-AM"/>
        </w:rPr>
        <w:t xml:space="preserve"> </w:t>
      </w:r>
      <w:r w:rsidRPr="008C2A56">
        <w:rPr>
          <w:rFonts w:ascii="GHEA Grapalat" w:hAnsi="GHEA Grapalat" w:cs="Sylfaen"/>
          <w:noProof/>
          <w:lang w:val="hy-AM"/>
        </w:rPr>
        <w:t>բողոքը</w:t>
      </w:r>
      <w:r w:rsidRPr="008C2A56">
        <w:rPr>
          <w:rFonts w:ascii="GHEA Grapalat" w:hAnsi="GHEA Grapalat"/>
          <w:noProof/>
          <w:lang w:val="hy-AM"/>
        </w:rPr>
        <w:t xml:space="preserve"> </w:t>
      </w:r>
      <w:r w:rsidRPr="008C2A56">
        <w:rPr>
          <w:rFonts w:ascii="GHEA Grapalat" w:hAnsi="GHEA Grapalat" w:cs="Sylfaen"/>
          <w:noProof/>
          <w:lang w:val="hy-AM"/>
        </w:rPr>
        <w:t>քննվում</w:t>
      </w:r>
      <w:r w:rsidRPr="008C2A56">
        <w:rPr>
          <w:rFonts w:ascii="GHEA Grapalat" w:hAnsi="GHEA Grapalat"/>
          <w:noProof/>
          <w:lang w:val="hy-AM"/>
        </w:rPr>
        <w:t xml:space="preserve"> </w:t>
      </w:r>
      <w:r w:rsidRPr="008C2A56">
        <w:rPr>
          <w:rFonts w:ascii="GHEA Grapalat" w:hAnsi="GHEA Grapalat" w:cs="Sylfaen"/>
          <w:noProof/>
          <w:lang w:val="hy-AM"/>
        </w:rPr>
        <w:t>է</w:t>
      </w:r>
      <w:r w:rsidRPr="008C2A56">
        <w:rPr>
          <w:rFonts w:ascii="GHEA Grapalat" w:hAnsi="GHEA Grapalat"/>
          <w:noProof/>
          <w:lang w:val="hy-AM"/>
        </w:rPr>
        <w:t xml:space="preserve"> </w:t>
      </w:r>
      <w:r w:rsidRPr="008C2A56">
        <w:rPr>
          <w:rFonts w:ascii="GHEA Grapalat" w:hAnsi="GHEA Grapalat" w:cs="Sylfaen"/>
          <w:noProof/>
          <w:lang w:val="hy-AM"/>
        </w:rPr>
        <w:t>հետևյալ</w:t>
      </w:r>
      <w:r w:rsidRPr="008C2A56">
        <w:rPr>
          <w:rFonts w:ascii="GHEA Grapalat" w:hAnsi="GHEA Grapalat"/>
          <w:noProof/>
          <w:lang w:val="hy-AM"/>
        </w:rPr>
        <w:t xml:space="preserve"> </w:t>
      </w:r>
      <w:r w:rsidRPr="008C2A56">
        <w:rPr>
          <w:rFonts w:ascii="GHEA Grapalat" w:hAnsi="GHEA Grapalat" w:cs="Sylfaen"/>
          <w:noProof/>
          <w:lang w:val="hy-AM"/>
        </w:rPr>
        <w:t>հիմքի</w:t>
      </w:r>
      <w:r w:rsidRPr="008C2A56">
        <w:rPr>
          <w:rFonts w:ascii="GHEA Grapalat" w:hAnsi="GHEA Grapalat"/>
          <w:noProof/>
          <w:lang w:val="hy-AM"/>
        </w:rPr>
        <w:t xml:space="preserve"> </w:t>
      </w:r>
      <w:r w:rsidRPr="008C2A56">
        <w:rPr>
          <w:rFonts w:ascii="GHEA Grapalat" w:hAnsi="GHEA Grapalat" w:cs="Sylfaen"/>
          <w:noProof/>
          <w:lang w:val="hy-AM"/>
        </w:rPr>
        <w:t>սահմաններում</w:t>
      </w:r>
      <w:r w:rsidR="00181CB6" w:rsidRPr="008C2A56">
        <w:rPr>
          <w:rFonts w:ascii="GHEA Grapalat" w:hAnsi="GHEA Grapalat" w:cs="Sylfaen"/>
          <w:noProof/>
          <w:lang w:val="hy-AM"/>
        </w:rPr>
        <w:t>՝</w:t>
      </w:r>
      <w:r w:rsidRPr="008C2A56">
        <w:rPr>
          <w:rFonts w:ascii="GHEA Grapalat" w:hAnsi="GHEA Grapalat"/>
          <w:noProof/>
          <w:lang w:val="hy-AM"/>
        </w:rPr>
        <w:t xml:space="preserve"> </w:t>
      </w:r>
      <w:r w:rsidRPr="008C2A56">
        <w:rPr>
          <w:rFonts w:ascii="GHEA Grapalat" w:hAnsi="GHEA Grapalat" w:cs="Sylfaen"/>
          <w:noProof/>
          <w:lang w:val="hy-AM"/>
        </w:rPr>
        <w:t>ներքոհիշյալ</w:t>
      </w:r>
      <w:r w:rsidRPr="008C2A56">
        <w:rPr>
          <w:rFonts w:ascii="GHEA Grapalat" w:hAnsi="GHEA Grapalat"/>
          <w:noProof/>
          <w:lang w:val="hy-AM"/>
        </w:rPr>
        <w:t xml:space="preserve"> </w:t>
      </w:r>
      <w:r w:rsidRPr="008C2A56">
        <w:rPr>
          <w:rFonts w:ascii="GHEA Grapalat" w:hAnsi="GHEA Grapalat" w:cs="Sylfaen"/>
          <w:noProof/>
          <w:lang w:val="hy-AM"/>
        </w:rPr>
        <w:t>հիմնավորումներով</w:t>
      </w:r>
      <w:r w:rsidRPr="008C2A56">
        <w:rPr>
          <w:rFonts w:ascii="GHEA Grapalat" w:hAnsi="GHEA Grapalat"/>
          <w:noProof/>
          <w:lang w:val="hy-AM"/>
        </w:rPr>
        <w:t>.</w:t>
      </w:r>
      <w:r w:rsidRPr="008C2A56">
        <w:rPr>
          <w:rFonts w:ascii="GHEA Grapalat" w:hAnsi="GHEA Grapalat"/>
          <w:i/>
          <w:noProof/>
          <w:lang w:val="hy-AM"/>
        </w:rPr>
        <w:t xml:space="preserve"> </w:t>
      </w:r>
    </w:p>
    <w:p w14:paraId="1C9E3192" w14:textId="4A04F998" w:rsidR="00302A82" w:rsidRPr="008C2A56" w:rsidRDefault="00302A82" w:rsidP="000B0693">
      <w:pPr>
        <w:spacing w:line="276" w:lineRule="auto"/>
        <w:ind w:firstLine="540"/>
        <w:jc w:val="both"/>
        <w:rPr>
          <w:rFonts w:ascii="GHEA Grapalat" w:hAnsi="GHEA Grapalat" w:cs="Sylfaen"/>
          <w:i/>
          <w:noProof/>
          <w:lang w:val="hy-AM"/>
        </w:rPr>
      </w:pPr>
      <w:r w:rsidRPr="008C2A56">
        <w:rPr>
          <w:rFonts w:ascii="GHEA Grapalat" w:hAnsi="GHEA Grapalat" w:cs="Sylfaen"/>
          <w:i/>
          <w:noProof/>
          <w:lang w:val="hy-AM"/>
        </w:rPr>
        <w:t xml:space="preserve">Վերաքննիչ դատարանը </w:t>
      </w:r>
      <w:r w:rsidR="00637C70" w:rsidRPr="008C2A56">
        <w:rPr>
          <w:rFonts w:ascii="GHEA Grapalat" w:hAnsi="GHEA Grapalat" w:cs="Sylfaen"/>
          <w:i/>
          <w:noProof/>
          <w:lang w:val="hy-AM"/>
        </w:rPr>
        <w:t xml:space="preserve">չի կիրառել </w:t>
      </w:r>
      <w:bookmarkStart w:id="2" w:name="_Hlk63242507"/>
      <w:r w:rsidR="00451437" w:rsidRPr="008C2A56">
        <w:rPr>
          <w:rFonts w:ascii="GHEA Grapalat" w:hAnsi="GHEA Grapalat" w:cs="Sylfaen"/>
          <w:i/>
          <w:noProof/>
          <w:lang w:val="hy-AM"/>
        </w:rPr>
        <w:t xml:space="preserve">ՀՀ աշխատանքային օրենսգրքի 265-րդ հոդվածի 2-րդ մասը, </w:t>
      </w:r>
      <w:r w:rsidR="006C7DCB" w:rsidRPr="008C2A56">
        <w:rPr>
          <w:rFonts w:ascii="GHEA Grapalat" w:hAnsi="GHEA Grapalat" w:cs="Sylfaen"/>
          <w:i/>
          <w:noProof/>
          <w:lang w:val="hy-AM"/>
        </w:rPr>
        <w:t>«</w:t>
      </w:r>
      <w:r w:rsidR="00451437" w:rsidRPr="008C2A56">
        <w:rPr>
          <w:rFonts w:ascii="GHEA Grapalat" w:hAnsi="GHEA Grapalat" w:cs="Sylfaen"/>
          <w:i/>
          <w:noProof/>
          <w:lang w:val="hy-AM"/>
        </w:rPr>
        <w:t>«Սոցիալական աջակցության մասին»</w:t>
      </w:r>
      <w:r w:rsidR="00032533" w:rsidRPr="008C2A56">
        <w:rPr>
          <w:rFonts w:ascii="GHEA Grapalat" w:hAnsi="GHEA Grapalat" w:cs="Sylfaen"/>
          <w:i/>
          <w:noProof/>
          <w:lang w:val="hy-AM"/>
        </w:rPr>
        <w:t xml:space="preserve"> ՀՀ օրենքում փոփո</w:t>
      </w:r>
      <w:r w:rsidR="00637C70" w:rsidRPr="008C2A56">
        <w:rPr>
          <w:rFonts w:ascii="GHEA Grapalat" w:hAnsi="GHEA Grapalat" w:cs="Sylfaen"/>
          <w:i/>
          <w:noProof/>
          <w:lang w:val="hy-AM"/>
        </w:rPr>
        <w:t>խ</w:t>
      </w:r>
      <w:r w:rsidR="00032533" w:rsidRPr="008C2A56">
        <w:rPr>
          <w:rFonts w:ascii="GHEA Grapalat" w:hAnsi="GHEA Grapalat" w:cs="Sylfaen"/>
          <w:i/>
          <w:noProof/>
          <w:lang w:val="hy-AM"/>
        </w:rPr>
        <w:t>ու</w:t>
      </w:r>
      <w:r w:rsidR="00637C70" w:rsidRPr="008C2A56">
        <w:rPr>
          <w:rFonts w:ascii="GHEA Grapalat" w:hAnsi="GHEA Grapalat" w:cs="Sylfaen"/>
          <w:i/>
          <w:noProof/>
          <w:lang w:val="hy-AM"/>
        </w:rPr>
        <w:t>թյուն</w:t>
      </w:r>
      <w:r w:rsidR="00032533" w:rsidRPr="008C2A56">
        <w:rPr>
          <w:rFonts w:ascii="GHEA Grapalat" w:hAnsi="GHEA Grapalat" w:cs="Sylfaen"/>
          <w:i/>
          <w:noProof/>
          <w:lang w:val="hy-AM"/>
        </w:rPr>
        <w:t>ներ և լրացում կատարելու մասին</w:t>
      </w:r>
      <w:r w:rsidR="008807D9" w:rsidRPr="008C2A56">
        <w:rPr>
          <w:rFonts w:ascii="GHEA Grapalat" w:hAnsi="GHEA Grapalat" w:cs="Sylfaen"/>
          <w:i/>
          <w:noProof/>
          <w:lang w:val="hy-AM"/>
        </w:rPr>
        <w:t>»</w:t>
      </w:r>
      <w:r w:rsidR="00032533" w:rsidRPr="008C2A56">
        <w:rPr>
          <w:rFonts w:ascii="GHEA Grapalat" w:hAnsi="GHEA Grapalat" w:cs="Sylfaen"/>
          <w:i/>
          <w:noProof/>
          <w:lang w:val="hy-AM"/>
        </w:rPr>
        <w:t xml:space="preserve"> ՀՕ-97-Ն ՀՀ օրենքի (խմբագրված 03</w:t>
      </w:r>
      <w:r w:rsidR="00637C70" w:rsidRPr="008C2A56">
        <w:rPr>
          <w:rFonts w:ascii="GHEA Grapalat" w:hAnsi="GHEA Grapalat" w:cs="Cambria Math"/>
          <w:i/>
          <w:noProof/>
          <w:lang w:val="hy-AM"/>
        </w:rPr>
        <w:t>.</w:t>
      </w:r>
      <w:r w:rsidR="00032533" w:rsidRPr="008C2A56">
        <w:rPr>
          <w:rFonts w:ascii="GHEA Grapalat" w:hAnsi="GHEA Grapalat"/>
          <w:i/>
          <w:noProof/>
          <w:lang w:val="hy-AM"/>
        </w:rPr>
        <w:t>02</w:t>
      </w:r>
      <w:r w:rsidR="00637C70" w:rsidRPr="008C2A56">
        <w:rPr>
          <w:rFonts w:ascii="GHEA Grapalat" w:hAnsi="GHEA Grapalat" w:cs="Cambria Math"/>
          <w:i/>
          <w:noProof/>
          <w:lang w:val="hy-AM"/>
        </w:rPr>
        <w:t>.</w:t>
      </w:r>
      <w:r w:rsidR="00032533" w:rsidRPr="008C2A56">
        <w:rPr>
          <w:rFonts w:ascii="GHEA Grapalat" w:hAnsi="GHEA Grapalat"/>
          <w:i/>
          <w:noProof/>
          <w:lang w:val="hy-AM"/>
        </w:rPr>
        <w:t>2021 թվականի</w:t>
      </w:r>
      <w:r w:rsidR="006C7DCB" w:rsidRPr="008C2A56">
        <w:rPr>
          <w:rFonts w:ascii="GHEA Grapalat" w:hAnsi="GHEA Grapalat"/>
          <w:i/>
          <w:noProof/>
          <w:lang w:val="hy-AM"/>
        </w:rPr>
        <w:t xml:space="preserve">ն </w:t>
      </w:r>
      <w:r w:rsidR="00032533" w:rsidRPr="008C2A56">
        <w:rPr>
          <w:rFonts w:ascii="GHEA Grapalat" w:hAnsi="GHEA Grapalat"/>
          <w:i/>
          <w:noProof/>
          <w:lang w:val="hy-AM"/>
        </w:rPr>
        <w:t xml:space="preserve">ՀՕ-70-Ն) 8-րդ հոդվածի 3-րդ մասը, </w:t>
      </w:r>
      <w:r w:rsidR="006C7DCB" w:rsidRPr="008C2A56">
        <w:rPr>
          <w:rFonts w:ascii="GHEA Grapalat" w:hAnsi="GHEA Grapalat"/>
          <w:i/>
          <w:noProof/>
          <w:lang w:val="hy-AM"/>
        </w:rPr>
        <w:t>խախտել է</w:t>
      </w:r>
      <w:r w:rsidR="00032533" w:rsidRPr="008C2A56">
        <w:rPr>
          <w:rFonts w:ascii="GHEA Grapalat" w:hAnsi="GHEA Grapalat"/>
          <w:i/>
          <w:noProof/>
          <w:lang w:val="hy-AM"/>
        </w:rPr>
        <w:t xml:space="preserve"> ՀՀ աշխատանքային օրենսգրքի 113-րդ հոդվածի </w:t>
      </w:r>
      <w:r w:rsidR="003D343E" w:rsidRPr="008C2A56">
        <w:rPr>
          <w:rFonts w:ascii="GHEA Grapalat" w:hAnsi="GHEA Grapalat"/>
          <w:i/>
          <w:noProof/>
          <w:lang w:val="hy-AM"/>
        </w:rPr>
        <w:t xml:space="preserve">1-ին մասի 2-րդ կետը և </w:t>
      </w:r>
      <w:r w:rsidR="00032533" w:rsidRPr="008C2A56">
        <w:rPr>
          <w:rFonts w:ascii="GHEA Grapalat" w:hAnsi="GHEA Grapalat"/>
          <w:i/>
          <w:noProof/>
          <w:lang w:val="hy-AM"/>
        </w:rPr>
        <w:t>3-րդ մասը, ՀՀ կառավարության 25</w:t>
      </w:r>
      <w:r w:rsidR="00637C70" w:rsidRPr="008C2A56">
        <w:rPr>
          <w:rFonts w:ascii="GHEA Grapalat" w:hAnsi="GHEA Grapalat"/>
          <w:i/>
          <w:noProof/>
          <w:lang w:val="hy-AM"/>
        </w:rPr>
        <w:t>.</w:t>
      </w:r>
      <w:r w:rsidR="00032533" w:rsidRPr="008C2A56">
        <w:rPr>
          <w:rFonts w:ascii="GHEA Grapalat" w:hAnsi="GHEA Grapalat"/>
          <w:i/>
          <w:noProof/>
          <w:lang w:val="hy-AM"/>
        </w:rPr>
        <w:t>02</w:t>
      </w:r>
      <w:r w:rsidR="00637C70" w:rsidRPr="008C2A56">
        <w:rPr>
          <w:rFonts w:ascii="GHEA Grapalat" w:hAnsi="GHEA Grapalat" w:cs="Cambria Math"/>
          <w:i/>
          <w:noProof/>
          <w:lang w:val="hy-AM"/>
        </w:rPr>
        <w:t>.</w:t>
      </w:r>
      <w:r w:rsidR="00032533" w:rsidRPr="008C2A56">
        <w:rPr>
          <w:rFonts w:ascii="GHEA Grapalat" w:hAnsi="GHEA Grapalat"/>
          <w:i/>
          <w:noProof/>
          <w:lang w:val="hy-AM"/>
        </w:rPr>
        <w:t xml:space="preserve">2021 թվականի </w:t>
      </w:r>
      <w:r w:rsidR="00394A59" w:rsidRPr="008C2A56">
        <w:rPr>
          <w:rFonts w:ascii="GHEA Grapalat" w:hAnsi="GHEA Grapalat"/>
          <w:i/>
          <w:noProof/>
          <w:lang w:val="hy-AM"/>
        </w:rPr>
        <w:t xml:space="preserve">թիվ </w:t>
      </w:r>
      <w:r w:rsidR="00032533" w:rsidRPr="008C2A56">
        <w:rPr>
          <w:rFonts w:ascii="GHEA Grapalat" w:hAnsi="GHEA Grapalat"/>
          <w:i/>
          <w:noProof/>
          <w:lang w:val="hy-AM"/>
        </w:rPr>
        <w:t>251-Ն որոշումը</w:t>
      </w:r>
      <w:r w:rsidR="003C66DB" w:rsidRPr="008C2A56">
        <w:rPr>
          <w:rFonts w:ascii="GHEA Grapalat" w:hAnsi="GHEA Grapalat"/>
          <w:i/>
          <w:noProof/>
          <w:lang w:val="hy-AM"/>
        </w:rPr>
        <w:t xml:space="preserve">, </w:t>
      </w:r>
      <w:r w:rsidR="00032533" w:rsidRPr="008C2A56">
        <w:rPr>
          <w:rFonts w:ascii="GHEA Grapalat" w:hAnsi="GHEA Grapalat"/>
          <w:i/>
          <w:noProof/>
          <w:lang w:val="hy-AM"/>
        </w:rPr>
        <w:t>ՀՀ Սահմանադրության 61-րդ</w:t>
      </w:r>
      <w:r w:rsidR="003C66DB" w:rsidRPr="008C2A56">
        <w:rPr>
          <w:rFonts w:ascii="GHEA Grapalat" w:hAnsi="GHEA Grapalat"/>
          <w:i/>
          <w:noProof/>
          <w:lang w:val="hy-AM"/>
        </w:rPr>
        <w:t xml:space="preserve">, </w:t>
      </w:r>
      <w:r w:rsidR="00032533" w:rsidRPr="008C2A56">
        <w:rPr>
          <w:rFonts w:ascii="GHEA Grapalat" w:hAnsi="GHEA Grapalat"/>
          <w:i/>
          <w:noProof/>
          <w:lang w:val="hy-AM"/>
        </w:rPr>
        <w:t>63-րդ</w:t>
      </w:r>
      <w:r w:rsidR="003C66DB" w:rsidRPr="008C2A56">
        <w:rPr>
          <w:rFonts w:ascii="GHEA Grapalat" w:hAnsi="GHEA Grapalat"/>
          <w:i/>
          <w:noProof/>
          <w:lang w:val="hy-AM"/>
        </w:rPr>
        <w:t xml:space="preserve"> հոդվածները և</w:t>
      </w:r>
      <w:r w:rsidR="00032533" w:rsidRPr="008C2A56">
        <w:rPr>
          <w:rFonts w:ascii="GHEA Grapalat" w:hAnsi="GHEA Grapalat"/>
          <w:i/>
          <w:noProof/>
          <w:lang w:val="hy-AM"/>
        </w:rPr>
        <w:t xml:space="preserve"> ՀՀ վարչական դատավարության օրենսգրքի 123-րդ հոդված</w:t>
      </w:r>
      <w:r w:rsidR="003C66DB" w:rsidRPr="008C2A56">
        <w:rPr>
          <w:rFonts w:ascii="GHEA Grapalat" w:hAnsi="GHEA Grapalat"/>
          <w:i/>
          <w:noProof/>
          <w:lang w:val="hy-AM"/>
        </w:rPr>
        <w:t>ը</w:t>
      </w:r>
      <w:r w:rsidR="00032533" w:rsidRPr="008C2A56">
        <w:rPr>
          <w:rFonts w:ascii="GHEA Grapalat" w:hAnsi="GHEA Grapalat"/>
          <w:i/>
          <w:noProof/>
          <w:lang w:val="hy-AM"/>
        </w:rPr>
        <w:t>։</w:t>
      </w:r>
      <w:r w:rsidR="00032533" w:rsidRPr="008C2A56">
        <w:rPr>
          <w:rFonts w:ascii="GHEA Grapalat" w:hAnsi="GHEA Grapalat" w:cs="Sylfaen"/>
          <w:i/>
          <w:noProof/>
          <w:lang w:val="hy-AM"/>
        </w:rPr>
        <w:t xml:space="preserve"> </w:t>
      </w:r>
    </w:p>
    <w:bookmarkEnd w:id="2"/>
    <w:p w14:paraId="411B1778" w14:textId="76159149" w:rsidR="000F646B" w:rsidRPr="008C2A56" w:rsidRDefault="006C7DCB" w:rsidP="000B0693">
      <w:pPr>
        <w:spacing w:line="276" w:lineRule="auto"/>
        <w:ind w:firstLine="540"/>
        <w:jc w:val="both"/>
        <w:rPr>
          <w:rFonts w:ascii="GHEA Grapalat" w:hAnsi="GHEA Grapalat"/>
          <w:i/>
          <w:noProof/>
          <w:lang w:val="hy-AM"/>
        </w:rPr>
      </w:pPr>
      <w:r w:rsidRPr="008C2A56">
        <w:rPr>
          <w:rFonts w:ascii="GHEA Grapalat" w:hAnsi="GHEA Grapalat"/>
          <w:i/>
          <w:noProof/>
          <w:lang w:val="hy-AM"/>
        </w:rPr>
        <w:t>Բողոք բերած անձը նշված պնդումը պատճառաբանել է հետևյալ փաստարկներով</w:t>
      </w:r>
      <w:r w:rsidRPr="008C2A56">
        <w:rPr>
          <w:rFonts w:ascii="Cambria Math" w:hAnsi="Cambria Math" w:cs="Cambria Math"/>
          <w:i/>
          <w:noProof/>
          <w:lang w:val="hy-AM"/>
        </w:rPr>
        <w:t>․</w:t>
      </w:r>
    </w:p>
    <w:p w14:paraId="4D016898" w14:textId="31724530" w:rsidR="000F646B" w:rsidRPr="008C2A56" w:rsidRDefault="00ED300E" w:rsidP="000B0693">
      <w:pPr>
        <w:pStyle w:val="NormalWeb"/>
        <w:shd w:val="clear" w:color="auto" w:fill="FFFFFF"/>
        <w:spacing w:before="0" w:beforeAutospacing="0" w:after="0" w:afterAutospacing="0" w:line="276" w:lineRule="auto"/>
        <w:ind w:firstLine="540"/>
        <w:jc w:val="both"/>
        <w:rPr>
          <w:rFonts w:ascii="GHEA Grapalat" w:eastAsia="SimSun" w:hAnsi="GHEA Grapalat" w:cs="Sylfaen"/>
          <w:noProof/>
          <w:lang w:val="hy-AM" w:eastAsia="zh-CN"/>
        </w:rPr>
      </w:pPr>
      <w:r w:rsidRPr="008C2A56">
        <w:rPr>
          <w:rFonts w:ascii="GHEA Grapalat" w:eastAsia="SimSun" w:hAnsi="GHEA Grapalat" w:cs="Sylfaen"/>
          <w:noProof/>
          <w:lang w:val="hy-AM" w:eastAsia="zh-CN"/>
        </w:rPr>
        <w:t xml:space="preserve">Վերաքննիչ դատարանը հաշվի չի առել, որ </w:t>
      </w:r>
      <w:r w:rsidR="000F646B" w:rsidRPr="008C2A56">
        <w:rPr>
          <w:rFonts w:ascii="GHEA Grapalat" w:eastAsia="SimSun" w:hAnsi="GHEA Grapalat" w:cs="Sylfaen"/>
          <w:noProof/>
          <w:lang w:val="hy-AM" w:eastAsia="zh-CN"/>
        </w:rPr>
        <w:t xml:space="preserve">ՀՀ Շիրակի մարզի Գյումրու համայնքապետարանի աշխատակազմի սոցիալական աջակցության Գյումրի-2 տարածքային բաժնի լիազորությունները ՀՀ աշխատանքի և սոցիալական հարցերի նախարարության միասնական սոցիալական ծառայությանը փոխանցելու հիմք է հանդիսացել ՀՀ </w:t>
      </w:r>
      <w:r w:rsidRPr="008C2A56">
        <w:rPr>
          <w:rFonts w:ascii="GHEA Grapalat" w:eastAsia="SimSun" w:hAnsi="GHEA Grapalat" w:cs="Sylfaen"/>
          <w:noProof/>
          <w:lang w:val="hy-AM" w:eastAsia="zh-CN"/>
        </w:rPr>
        <w:t>կ</w:t>
      </w:r>
      <w:r w:rsidR="000F646B" w:rsidRPr="008C2A56">
        <w:rPr>
          <w:rFonts w:ascii="GHEA Grapalat" w:eastAsia="SimSun" w:hAnsi="GHEA Grapalat" w:cs="Sylfaen"/>
          <w:noProof/>
          <w:lang w:val="hy-AM" w:eastAsia="zh-CN"/>
        </w:rPr>
        <w:t>առավարության  25.02.</w:t>
      </w:r>
      <w:r w:rsidRPr="008C2A56">
        <w:rPr>
          <w:rFonts w:ascii="GHEA Grapalat" w:eastAsia="SimSun" w:hAnsi="GHEA Grapalat" w:cs="Sylfaen"/>
          <w:noProof/>
          <w:lang w:val="hy-AM" w:eastAsia="zh-CN"/>
        </w:rPr>
        <w:t>20</w:t>
      </w:r>
      <w:r w:rsidR="000F646B" w:rsidRPr="008C2A56">
        <w:rPr>
          <w:rFonts w:ascii="GHEA Grapalat" w:eastAsia="SimSun" w:hAnsi="GHEA Grapalat" w:cs="Sylfaen"/>
          <w:noProof/>
          <w:lang w:val="hy-AM" w:eastAsia="zh-CN"/>
        </w:rPr>
        <w:t>21</w:t>
      </w:r>
      <w:r w:rsidRPr="008C2A56">
        <w:rPr>
          <w:rFonts w:ascii="GHEA Grapalat" w:eastAsia="SimSun" w:hAnsi="GHEA Grapalat" w:cs="Sylfaen"/>
          <w:noProof/>
          <w:lang w:val="hy-AM" w:eastAsia="zh-CN"/>
        </w:rPr>
        <w:t xml:space="preserve"> </w:t>
      </w:r>
      <w:r w:rsidR="000F646B" w:rsidRPr="008C2A56">
        <w:rPr>
          <w:rFonts w:ascii="GHEA Grapalat" w:eastAsia="SimSun" w:hAnsi="GHEA Grapalat" w:cs="Sylfaen"/>
          <w:noProof/>
          <w:lang w:val="hy-AM" w:eastAsia="zh-CN"/>
        </w:rPr>
        <w:t>թ</w:t>
      </w:r>
      <w:r w:rsidRPr="008C2A56">
        <w:rPr>
          <w:rFonts w:ascii="GHEA Grapalat" w:eastAsia="SimSun" w:hAnsi="GHEA Grapalat" w:cs="Sylfaen"/>
          <w:noProof/>
          <w:lang w:val="hy-AM" w:eastAsia="zh-CN"/>
        </w:rPr>
        <w:t xml:space="preserve">վականի թիվ </w:t>
      </w:r>
      <w:r w:rsidR="000F646B" w:rsidRPr="008C2A56">
        <w:rPr>
          <w:rFonts w:ascii="GHEA Grapalat" w:eastAsia="SimSun" w:hAnsi="GHEA Grapalat" w:cs="Sylfaen"/>
          <w:noProof/>
          <w:lang w:val="hy-AM" w:eastAsia="zh-CN"/>
        </w:rPr>
        <w:t>251-Ն որոշմամբ սահմանված կառուցվածքային փոփոխությունը։ Իր հերթին ՀՀ աշխատանքի և սոցիալական հարցերի նախարարության միասնական սոցիալական ծառայությունը սոցիալական աջակցության տարածքային գործակալությունների համապատասխան գործառույթները՝ տվյալ դեպքում ՀՀ Շիրակի մարզի Գյումրու համայնքապետարանի աշխատակազմի սոցիալական աջակցության Գյումրի-2 տարածքային բաժնի լիազորություններ</w:t>
      </w:r>
      <w:r w:rsidRPr="008C2A56">
        <w:rPr>
          <w:rFonts w:ascii="GHEA Grapalat" w:eastAsia="SimSun" w:hAnsi="GHEA Grapalat" w:cs="Sylfaen"/>
          <w:noProof/>
          <w:lang w:val="hy-AM" w:eastAsia="zh-CN"/>
        </w:rPr>
        <w:t>ն</w:t>
      </w:r>
      <w:r w:rsidR="000F646B" w:rsidRPr="008C2A56">
        <w:rPr>
          <w:rFonts w:ascii="GHEA Grapalat" w:eastAsia="SimSun" w:hAnsi="GHEA Grapalat" w:cs="Sylfaen"/>
          <w:noProof/>
          <w:lang w:val="hy-AM" w:eastAsia="zh-CN"/>
        </w:rPr>
        <w:t xml:space="preserve"> իրեն վերապահվելու պարագայում </w:t>
      </w:r>
      <w:r w:rsidRPr="008C2A56">
        <w:rPr>
          <w:rFonts w:ascii="GHEA Grapalat" w:eastAsia="SimSun" w:hAnsi="GHEA Grapalat" w:cs="Sylfaen"/>
          <w:noProof/>
          <w:lang w:val="hy-AM" w:eastAsia="zh-CN"/>
        </w:rPr>
        <w:t>հ</w:t>
      </w:r>
      <w:r w:rsidR="000F646B" w:rsidRPr="008C2A56">
        <w:rPr>
          <w:rFonts w:ascii="GHEA Grapalat" w:eastAsia="SimSun" w:hAnsi="GHEA Grapalat" w:cs="Sylfaen"/>
          <w:noProof/>
          <w:lang w:val="hy-AM" w:eastAsia="zh-CN"/>
        </w:rPr>
        <w:t xml:space="preserve">այցվորին ծառայությունում քաղաքացիական ծառայության հավասարազոր կամ ավելի ցածր պաշտոններ առաջարկելու հնարավորություն պիտի ապահովվեր։ Այսինքն, տվյալ պարագայում անհիմն է Վերաքննիչ դատարանի այն փաստարկը, որ միասնական սոցիալական ծառայությունը </w:t>
      </w:r>
      <w:r w:rsidRPr="008C2A56">
        <w:rPr>
          <w:rFonts w:ascii="GHEA Grapalat" w:eastAsia="SimSun" w:hAnsi="GHEA Grapalat" w:cs="Sylfaen"/>
          <w:noProof/>
          <w:lang w:val="hy-AM" w:eastAsia="zh-CN"/>
        </w:rPr>
        <w:t>հ</w:t>
      </w:r>
      <w:r w:rsidR="000F646B" w:rsidRPr="008C2A56">
        <w:rPr>
          <w:rFonts w:ascii="GHEA Grapalat" w:eastAsia="SimSun" w:hAnsi="GHEA Grapalat" w:cs="Sylfaen"/>
          <w:noProof/>
          <w:lang w:val="hy-AM" w:eastAsia="zh-CN"/>
        </w:rPr>
        <w:t xml:space="preserve">այցվորին աշխատանք առաջարկելու պարտականություն չունի, հաշվի չառնելով, որ Գյումրի-2 տարածքային բաժնի  լիազորությունները միասնական սոցիալական ծառայությանը անցնելու պարագայում </w:t>
      </w:r>
      <w:r w:rsidRPr="008C2A56">
        <w:rPr>
          <w:rFonts w:ascii="GHEA Grapalat" w:eastAsia="SimSun" w:hAnsi="GHEA Grapalat" w:cs="Sylfaen"/>
          <w:noProof/>
          <w:lang w:val="hy-AM" w:eastAsia="zh-CN"/>
        </w:rPr>
        <w:t>հ</w:t>
      </w:r>
      <w:r w:rsidR="000F646B" w:rsidRPr="008C2A56">
        <w:rPr>
          <w:rFonts w:ascii="GHEA Grapalat" w:eastAsia="SimSun" w:hAnsi="GHEA Grapalat" w:cs="Sylfaen"/>
          <w:noProof/>
          <w:lang w:val="hy-AM" w:eastAsia="zh-CN"/>
        </w:rPr>
        <w:t xml:space="preserve">այցվորի գործատու ՀՀ Շիրակի մարզի Գյումրու համայնքապետարանի աշխատակազմ համայնքային կառավարչական հիմնարկը </w:t>
      </w:r>
      <w:r w:rsidRPr="008C2A56">
        <w:rPr>
          <w:rFonts w:ascii="GHEA Grapalat" w:eastAsia="SimSun" w:hAnsi="GHEA Grapalat" w:cs="Sylfaen"/>
          <w:noProof/>
          <w:lang w:val="hy-AM" w:eastAsia="zh-CN"/>
        </w:rPr>
        <w:t>հ</w:t>
      </w:r>
      <w:r w:rsidR="000F646B" w:rsidRPr="008C2A56">
        <w:rPr>
          <w:rFonts w:ascii="GHEA Grapalat" w:eastAsia="SimSun" w:hAnsi="GHEA Grapalat" w:cs="Sylfaen"/>
          <w:noProof/>
          <w:lang w:val="hy-AM" w:eastAsia="zh-CN"/>
        </w:rPr>
        <w:t xml:space="preserve">այցվորին աշխատանք առաջարկելու օբյեկտիվ հնարավորություն չուներ, վերոնշյալ  լիազորությունը </w:t>
      </w:r>
      <w:r w:rsidR="00234FDE" w:rsidRPr="008C2A56">
        <w:rPr>
          <w:rFonts w:ascii="GHEA Grapalat" w:eastAsia="SimSun" w:hAnsi="GHEA Grapalat" w:cs="Sylfaen"/>
          <w:noProof/>
          <w:lang w:val="hy-AM" w:eastAsia="zh-CN"/>
        </w:rPr>
        <w:t>«</w:t>
      </w:r>
      <w:r w:rsidR="000F646B" w:rsidRPr="008C2A56">
        <w:rPr>
          <w:rFonts w:ascii="GHEA Grapalat" w:eastAsia="SimSun" w:hAnsi="GHEA Grapalat" w:cs="Sylfaen"/>
          <w:noProof/>
          <w:lang w:val="hy-AM" w:eastAsia="zh-CN"/>
        </w:rPr>
        <w:t xml:space="preserve">Սոցիալական աջակցության մասին ՀՀ օրենքում փոփոխություններ և լրացում կատարելու մասին ՀՕ-97-Ն ՀՀ օրենքի 8-րդ հոդվածի 3-րդ մասի  ուժով միասնական սոցիալական ծառայությանը վերապահված լինելու պայմաններում։ </w:t>
      </w:r>
    </w:p>
    <w:p w14:paraId="00D10509" w14:textId="14C78BAF" w:rsidR="00184973" w:rsidRPr="008C2A56" w:rsidRDefault="00791287"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Վերաքննիչ դատարանն անտեսել է</w:t>
      </w:r>
      <w:r w:rsidR="00184973" w:rsidRPr="008C2A56">
        <w:rPr>
          <w:rFonts w:ascii="GHEA Grapalat" w:hAnsi="GHEA Grapalat" w:cs="Sylfaen"/>
          <w:noProof/>
          <w:lang w:val="hy-AM"/>
        </w:rPr>
        <w:t xml:space="preserve"> այն փաստը, որ թեև հայցվորի գործատու հանդիսանում </w:t>
      </w:r>
      <w:r w:rsidR="00C07FB2" w:rsidRPr="008C2A56">
        <w:rPr>
          <w:rFonts w:ascii="GHEA Grapalat" w:hAnsi="GHEA Grapalat" w:cs="Sylfaen"/>
          <w:noProof/>
          <w:lang w:val="hy-AM"/>
        </w:rPr>
        <w:t xml:space="preserve">է </w:t>
      </w:r>
      <w:r w:rsidR="00A04929" w:rsidRPr="008C2A56">
        <w:rPr>
          <w:rFonts w:ascii="GHEA Grapalat" w:hAnsi="GHEA Grapalat" w:cs="Sylfaen"/>
          <w:noProof/>
          <w:lang w:val="hy-AM"/>
        </w:rPr>
        <w:t>ՀՀ Շիրակի մարզի «Գյումրու համայնքապետարանի աշխատակազմ»</w:t>
      </w:r>
      <w:r w:rsidR="00C82C52" w:rsidRPr="008C2A56">
        <w:rPr>
          <w:rFonts w:ascii="GHEA Grapalat" w:hAnsi="GHEA Grapalat" w:cs="Sylfaen"/>
          <w:noProof/>
          <w:lang w:val="hy-AM"/>
        </w:rPr>
        <w:t xml:space="preserve"> համայնքային կառավարչական հիմնարկը, սակայն կառուցվածքային </w:t>
      </w:r>
      <w:r w:rsidR="00081925" w:rsidRPr="008C2A56">
        <w:rPr>
          <w:rFonts w:ascii="GHEA Grapalat" w:hAnsi="GHEA Grapalat" w:cs="Sylfaen"/>
          <w:noProof/>
          <w:lang w:val="hy-AM"/>
        </w:rPr>
        <w:t>փոփոխություններն</w:t>
      </w:r>
      <w:r w:rsidR="00C82C52" w:rsidRPr="008C2A56">
        <w:rPr>
          <w:rFonts w:ascii="GHEA Grapalat" w:hAnsi="GHEA Grapalat" w:cs="Sylfaen"/>
          <w:noProof/>
          <w:lang w:val="hy-AM"/>
        </w:rPr>
        <w:t xml:space="preserve"> </w:t>
      </w:r>
      <w:r w:rsidR="00C82C52" w:rsidRPr="008C2A56">
        <w:rPr>
          <w:rFonts w:ascii="GHEA Grapalat" w:hAnsi="GHEA Grapalat" w:cs="Sylfaen"/>
          <w:noProof/>
          <w:lang w:val="hy-AM"/>
        </w:rPr>
        <w:lastRenderedPageBreak/>
        <w:t xml:space="preserve">իրականացվել են </w:t>
      </w:r>
      <w:r w:rsidR="000F646B" w:rsidRPr="008C2A56">
        <w:rPr>
          <w:rFonts w:ascii="GHEA Grapalat" w:hAnsi="GHEA Grapalat" w:cs="Sylfaen"/>
          <w:noProof/>
          <w:lang w:val="hy-AM"/>
        </w:rPr>
        <w:t>ՀՀ կ</w:t>
      </w:r>
      <w:r w:rsidR="00C82C52" w:rsidRPr="008C2A56">
        <w:rPr>
          <w:rFonts w:ascii="GHEA Grapalat" w:hAnsi="GHEA Grapalat" w:cs="Sylfaen"/>
          <w:noProof/>
          <w:lang w:val="hy-AM"/>
        </w:rPr>
        <w:t xml:space="preserve">առավարության որոշմամբ և Գյումրու համայնքապետարանի աշխատակազմի սոցիալական աջակցության Գյումրի-2 տարածքային բաժնի՝ որպես առանձնացված ստորաբաժանման գործունեության դադարման արդյունքում վերջինիս լիազորությունները փոխանցվել են ՀՀ աշխատանքի և սոցիալական հարցերի նախարարության </w:t>
      </w:r>
      <w:r w:rsidR="00EA3178" w:rsidRPr="008C2A56">
        <w:rPr>
          <w:rFonts w:ascii="GHEA Grapalat" w:hAnsi="GHEA Grapalat" w:cs="Sylfaen"/>
          <w:noProof/>
          <w:lang w:val="hy-AM"/>
        </w:rPr>
        <w:t>մ</w:t>
      </w:r>
      <w:r w:rsidR="00C82C52" w:rsidRPr="008C2A56">
        <w:rPr>
          <w:rFonts w:ascii="GHEA Grapalat" w:hAnsi="GHEA Grapalat" w:cs="Sylfaen"/>
          <w:noProof/>
          <w:lang w:val="hy-AM"/>
        </w:rPr>
        <w:t xml:space="preserve">իասնական սոցիալական ծառայությանը, որի պարագայում և </w:t>
      </w:r>
      <w:r w:rsidR="00234FDE" w:rsidRPr="008C2A56">
        <w:rPr>
          <w:rFonts w:ascii="GHEA Grapalat" w:hAnsi="GHEA Grapalat" w:cs="Sylfaen"/>
          <w:noProof/>
          <w:lang w:val="hy-AM"/>
        </w:rPr>
        <w:t>«</w:t>
      </w:r>
      <w:r w:rsidR="00C82C52" w:rsidRPr="008C2A56">
        <w:rPr>
          <w:rFonts w:ascii="GHEA Grapalat" w:hAnsi="GHEA Grapalat" w:cs="Sylfaen"/>
          <w:noProof/>
          <w:lang w:val="hy-AM"/>
        </w:rPr>
        <w:t xml:space="preserve">«Սոցիալական աջակցության մասին» ՀՀ օրենքում փոփոխություններ և լրացում կատարելու մասին» ՀՕ-97-Ն ՀՀ օրենքի 8-րդ հոդվածի 3-րդ մասի ուժով առանձնացված ստորաբաժանման գործունեության դադարման արդյունքում </w:t>
      </w:r>
      <w:r w:rsidR="00EA3178" w:rsidRPr="008C2A56">
        <w:rPr>
          <w:rFonts w:ascii="GHEA Grapalat" w:hAnsi="GHEA Grapalat" w:cs="Sylfaen"/>
          <w:noProof/>
          <w:lang w:val="hy-AM"/>
        </w:rPr>
        <w:t>մ</w:t>
      </w:r>
      <w:r w:rsidR="00C82C52" w:rsidRPr="008C2A56">
        <w:rPr>
          <w:rFonts w:ascii="GHEA Grapalat" w:hAnsi="GHEA Grapalat" w:cs="Sylfaen"/>
          <w:noProof/>
          <w:lang w:val="hy-AM"/>
        </w:rPr>
        <w:t xml:space="preserve">իասնական սոցիալական ծառայության մոտ հայցվորին հավասարազոր կամ այլ ցածր պաշտոն առաջարկելու </w:t>
      </w:r>
      <w:r w:rsidR="000F646B" w:rsidRPr="008C2A56">
        <w:rPr>
          <w:rFonts w:ascii="GHEA Grapalat" w:hAnsi="GHEA Grapalat" w:cs="Sylfaen"/>
          <w:noProof/>
          <w:lang w:val="hy-AM"/>
        </w:rPr>
        <w:t xml:space="preserve">պոզիտիվ պարտականության </w:t>
      </w:r>
      <w:r w:rsidR="00C82C52" w:rsidRPr="008C2A56">
        <w:rPr>
          <w:rFonts w:ascii="GHEA Grapalat" w:hAnsi="GHEA Grapalat" w:cs="Sylfaen"/>
          <w:noProof/>
          <w:lang w:val="hy-AM"/>
        </w:rPr>
        <w:t>առաջացման հիմքեր են ստեղծվում:</w:t>
      </w:r>
    </w:p>
    <w:p w14:paraId="2E2A7389" w14:textId="05E067EB" w:rsidR="00ED300E" w:rsidRPr="008C2A56" w:rsidRDefault="00ED300E"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Մի</w:t>
      </w:r>
      <w:r w:rsidR="00234FDE" w:rsidRPr="008C2A56">
        <w:rPr>
          <w:rFonts w:ascii="GHEA Grapalat" w:hAnsi="GHEA Grapalat" w:cs="Sylfaen"/>
          <w:noProof/>
          <w:lang w:val="hy-AM"/>
        </w:rPr>
        <w:t>ա</w:t>
      </w:r>
      <w:r w:rsidRPr="008C2A56">
        <w:rPr>
          <w:rFonts w:ascii="GHEA Grapalat" w:hAnsi="GHEA Grapalat" w:cs="Sylfaen"/>
          <w:noProof/>
          <w:lang w:val="hy-AM"/>
        </w:rPr>
        <w:t>ժամանակ առկա է միևնույն փաստական հանգամանքներով թիվ ՎԴ5/0152/05/21 վարչական գործով օրինական ուժի մեջ մտած դատական ակտ, որով ՀՀ վարչական դատարանը կիրառել է ՀՀ աշխատանքային օրենսգրքի 265-րդ հոդվածի 2-րդ մասը</w:t>
      </w:r>
      <w:r w:rsidR="006C1251">
        <w:rPr>
          <w:rFonts w:ascii="GHEA Grapalat" w:hAnsi="GHEA Grapalat" w:cs="Sylfaen"/>
          <w:noProof/>
          <w:lang w:val="hy-AM"/>
        </w:rPr>
        <w:t>՝</w:t>
      </w:r>
      <w:r w:rsidRPr="008C2A56">
        <w:rPr>
          <w:rFonts w:ascii="GHEA Grapalat" w:hAnsi="GHEA Grapalat" w:cs="Sylfaen"/>
          <w:noProof/>
          <w:lang w:val="hy-AM"/>
        </w:rPr>
        <w:t xml:space="preserve"> արձանագրելով, որ Լոլիտա Միքայելյանը աշխատանքից ազատվել է ՀՀ աշխատանքային օրենսգրքով սահմանված կարգի խախտմամբ, այն է՝ վերջինիս ՀՀ աշխատանքային օրենսգրքի 113-րդ հոդվածի 3-րդ մասով սահմանված կարգով այլ աշխատանք չի առաջարկվել։ Նման եզրահանգման հիմքում ՀՀ վարչական դատարանը դրել է նաև էական նշանակություն ունեցող այն հանգամանքը, որ հայցվորին աշխատանքից ազատելու պահին Միասնական սոցիալական ծառայությունում առկա է եղել թվով 373 թափուր հաստիք, որոնցից որևէ մեկը հայցվորին չի առաջարկվել։</w:t>
      </w:r>
    </w:p>
    <w:p w14:paraId="3E312828" w14:textId="2C315620" w:rsidR="00ED300E" w:rsidRPr="008C2A56" w:rsidRDefault="00ED300E"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Թիվ ՎԴ5/0152/05/21 վարչական գործով ՀՀ վարչական դատարանի 30.06.2022 թվականի վճռի դեմ վերաքննիչ բողոք է ներկայացրել Գյումրու համայնքապետարանը, որը ՀՀ վերաքննիչ վարչական դատարանի 06.06.2023 թվականի որոշմամբ մերժվել է` վճիռը թողնվել է անփոփոխ</w:t>
      </w:r>
      <w:r w:rsidR="006661CE" w:rsidRPr="008C2A56">
        <w:rPr>
          <w:rFonts w:ascii="GHEA Grapalat" w:hAnsi="GHEA Grapalat" w:cs="Sylfaen"/>
          <w:noProof/>
          <w:lang w:val="hy-AM"/>
        </w:rPr>
        <w:t xml:space="preserve">, իսկ ՀՀ </w:t>
      </w:r>
      <w:r w:rsidRPr="008C2A56">
        <w:rPr>
          <w:rFonts w:ascii="GHEA Grapalat" w:hAnsi="GHEA Grapalat" w:cs="Sylfaen"/>
          <w:noProof/>
          <w:lang w:val="hy-AM"/>
        </w:rPr>
        <w:t xml:space="preserve">վերաքննիչ </w:t>
      </w:r>
      <w:r w:rsidR="006661CE" w:rsidRPr="008C2A56">
        <w:rPr>
          <w:rFonts w:ascii="GHEA Grapalat" w:hAnsi="GHEA Grapalat" w:cs="Sylfaen"/>
          <w:noProof/>
          <w:lang w:val="hy-AM"/>
        </w:rPr>
        <w:t xml:space="preserve">վարչական </w:t>
      </w:r>
      <w:r w:rsidRPr="008C2A56">
        <w:rPr>
          <w:rFonts w:ascii="GHEA Grapalat" w:hAnsi="GHEA Grapalat" w:cs="Sylfaen"/>
          <w:noProof/>
          <w:lang w:val="hy-AM"/>
        </w:rPr>
        <w:t>դատարանի 06.06.</w:t>
      </w:r>
      <w:r w:rsidR="006661CE" w:rsidRPr="008C2A56">
        <w:rPr>
          <w:rFonts w:ascii="GHEA Grapalat" w:hAnsi="GHEA Grapalat" w:cs="Sylfaen"/>
          <w:noProof/>
          <w:lang w:val="hy-AM"/>
        </w:rPr>
        <w:t>20</w:t>
      </w:r>
      <w:r w:rsidRPr="008C2A56">
        <w:rPr>
          <w:rFonts w:ascii="GHEA Grapalat" w:hAnsi="GHEA Grapalat" w:cs="Sylfaen"/>
          <w:noProof/>
          <w:lang w:val="hy-AM"/>
        </w:rPr>
        <w:t>23</w:t>
      </w:r>
      <w:r w:rsidR="006661CE" w:rsidRPr="008C2A56">
        <w:rPr>
          <w:rFonts w:ascii="GHEA Grapalat" w:hAnsi="GHEA Grapalat" w:cs="Sylfaen"/>
          <w:noProof/>
          <w:lang w:val="hy-AM"/>
        </w:rPr>
        <w:t xml:space="preserve"> </w:t>
      </w:r>
      <w:r w:rsidRPr="008C2A56">
        <w:rPr>
          <w:rFonts w:ascii="GHEA Grapalat" w:hAnsi="GHEA Grapalat" w:cs="Sylfaen"/>
          <w:noProof/>
          <w:lang w:val="hy-AM"/>
        </w:rPr>
        <w:t>թ</w:t>
      </w:r>
      <w:r w:rsidR="006661CE" w:rsidRPr="008C2A56">
        <w:rPr>
          <w:rFonts w:ascii="GHEA Grapalat" w:hAnsi="GHEA Grapalat" w:cs="Sylfaen"/>
          <w:noProof/>
          <w:lang w:val="hy-AM"/>
        </w:rPr>
        <w:t>վականի</w:t>
      </w:r>
      <w:r w:rsidRPr="008C2A56">
        <w:rPr>
          <w:rFonts w:ascii="GHEA Grapalat" w:hAnsi="GHEA Grapalat" w:cs="Sylfaen"/>
          <w:noProof/>
          <w:lang w:val="hy-AM"/>
        </w:rPr>
        <w:t xml:space="preserve"> որոշման դեմ </w:t>
      </w:r>
      <w:r w:rsidR="006661CE" w:rsidRPr="008C2A56">
        <w:rPr>
          <w:rFonts w:ascii="GHEA Grapalat" w:hAnsi="GHEA Grapalat" w:cs="Sylfaen"/>
          <w:noProof/>
          <w:lang w:val="hy-AM"/>
        </w:rPr>
        <w:t xml:space="preserve">ՀՀ ֆինանսների նախարարության և Գյումրու համայնքապետարանի կողմից ներկայացված </w:t>
      </w:r>
      <w:r w:rsidRPr="008C2A56">
        <w:rPr>
          <w:rFonts w:ascii="GHEA Grapalat" w:hAnsi="GHEA Grapalat" w:cs="Sylfaen"/>
          <w:noProof/>
          <w:lang w:val="hy-AM"/>
        </w:rPr>
        <w:t>վճռաբեկ բողոք</w:t>
      </w:r>
      <w:r w:rsidR="006661CE" w:rsidRPr="008C2A56">
        <w:rPr>
          <w:rFonts w:ascii="GHEA Grapalat" w:hAnsi="GHEA Grapalat" w:cs="Sylfaen"/>
          <w:noProof/>
          <w:lang w:val="hy-AM"/>
        </w:rPr>
        <w:t>ները վարույթ ընդունելը մերժվել</w:t>
      </w:r>
      <w:r w:rsidRPr="008C2A56">
        <w:rPr>
          <w:rFonts w:ascii="GHEA Grapalat" w:hAnsi="GHEA Grapalat" w:cs="Sylfaen"/>
          <w:noProof/>
          <w:lang w:val="hy-AM"/>
        </w:rPr>
        <w:t xml:space="preserve"> են։</w:t>
      </w:r>
    </w:p>
    <w:p w14:paraId="60E92B57" w14:textId="3BE0683E" w:rsidR="006661CE" w:rsidRPr="008C2A56" w:rsidRDefault="006661CE"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Մինչդեռ միևնույն փաստական հիմքերով սույն վարչական գործով Դատարանը</w:t>
      </w:r>
      <w:r w:rsidR="006C1251">
        <w:rPr>
          <w:rFonts w:ascii="GHEA Grapalat" w:hAnsi="GHEA Grapalat" w:cs="Sylfaen"/>
          <w:noProof/>
          <w:lang w:val="hy-AM"/>
        </w:rPr>
        <w:t>,</w:t>
      </w:r>
      <w:r w:rsidRPr="008C2A56">
        <w:rPr>
          <w:rFonts w:ascii="GHEA Grapalat" w:hAnsi="GHEA Grapalat" w:cs="Sylfaen"/>
          <w:noProof/>
          <w:lang w:val="hy-AM"/>
        </w:rPr>
        <w:t xml:space="preserve">  հիմք ընդունելով այն հանգամանքը, որ ՀՀ աշխատանքի և սոցիալական հարցերի նախարարության միասնական սոցիալական ծառայությունում Սվետլանա Պետրոսյանին իր մասնագիտական պատրաստվածությանը, որակավորմանը և առողջական վիճակին համապատասխան այլ աշխատանք չէր կարող առաջարկվել, քանի որ ՀՀ աշխատանքային օրենսգրքի 113-րդ հոդվածի 3-րդ մասով նախատեսված հիշյալ պարտականությունը   սահմանված է գործատուի համար, որպիսին տվյալ դեպքում հանդիսացել է Գյումրու համայնքապետարանի աշխատակազմ համայնքային կառավարչական հիմնարկը, այն հաշվառմամբ, որ հայցվորը զբաղեցրել է ՀՀ Շիրակի մարզի Գյումրու  համայնքապետարանի աշխատակազմի սոցիալական աջակցության Գյումրի-2 տարածքային բաժնի գլխավոր մասնագետի  պաշտոնը՝ անկախ տվյալ բաժնին վերապահված գործառութային լիազորությունների, </w:t>
      </w:r>
      <w:r w:rsidR="00A21B7E" w:rsidRPr="008C2A56">
        <w:rPr>
          <w:rFonts w:ascii="GHEA Grapalat" w:hAnsi="GHEA Grapalat" w:cs="Sylfaen"/>
          <w:noProof/>
          <w:lang w:val="hy-AM"/>
        </w:rPr>
        <w:t xml:space="preserve">հայցը </w:t>
      </w:r>
      <w:r w:rsidRPr="008C2A56">
        <w:rPr>
          <w:rFonts w:ascii="GHEA Grapalat" w:hAnsi="GHEA Grapalat" w:cs="Sylfaen"/>
          <w:noProof/>
          <w:lang w:val="hy-AM"/>
        </w:rPr>
        <w:t>մերժել է</w:t>
      </w:r>
      <w:r w:rsidR="00A21B7E" w:rsidRPr="008C2A56">
        <w:rPr>
          <w:rFonts w:ascii="GHEA Grapalat" w:hAnsi="GHEA Grapalat" w:cs="Sylfaen"/>
          <w:noProof/>
          <w:lang w:val="hy-AM"/>
        </w:rPr>
        <w:t>՝</w:t>
      </w:r>
      <w:r w:rsidRPr="008C2A56">
        <w:rPr>
          <w:rFonts w:ascii="GHEA Grapalat" w:hAnsi="GHEA Grapalat" w:cs="Sylfaen"/>
          <w:noProof/>
          <w:lang w:val="hy-AM"/>
        </w:rPr>
        <w:t xml:space="preserve"> չկիրառելով ՀՀ աշխատանքային օրենսգրքի 113-րդ հոդվածի 3-րդ մասը և 265-րդ հոդվածի 2-րդ մասը</w:t>
      </w:r>
      <w:r w:rsidR="000935AE" w:rsidRPr="008C2A56">
        <w:rPr>
          <w:rFonts w:ascii="GHEA Grapalat" w:hAnsi="GHEA Grapalat" w:cs="Sylfaen"/>
          <w:noProof/>
          <w:lang w:val="hy-AM"/>
        </w:rPr>
        <w:t>, ինչն անտեսվել է Վերաքննիչ դատարանի կողմից</w:t>
      </w:r>
      <w:r w:rsidRPr="008C2A56">
        <w:rPr>
          <w:rFonts w:ascii="GHEA Grapalat" w:hAnsi="GHEA Grapalat" w:cs="Sylfaen"/>
          <w:noProof/>
          <w:lang w:val="hy-AM"/>
        </w:rPr>
        <w:t>։</w:t>
      </w:r>
      <w:r w:rsidR="000935AE" w:rsidRPr="008C2A56">
        <w:rPr>
          <w:rFonts w:ascii="GHEA Grapalat" w:hAnsi="GHEA Grapalat" w:cs="Sylfaen"/>
          <w:noProof/>
          <w:lang w:val="hy-AM"/>
        </w:rPr>
        <w:t xml:space="preserve"> </w:t>
      </w:r>
    </w:p>
    <w:p w14:paraId="6C309ED7" w14:textId="5D537E02" w:rsidR="006661CE" w:rsidRPr="008C2A56" w:rsidRDefault="006661CE"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lastRenderedPageBreak/>
        <w:t>Փաստորեն</w:t>
      </w:r>
      <w:r w:rsidR="00843A04" w:rsidRPr="008C2A56">
        <w:rPr>
          <w:rFonts w:ascii="GHEA Grapalat" w:hAnsi="GHEA Grapalat" w:cs="Sylfaen"/>
          <w:noProof/>
          <w:lang w:val="hy-AM"/>
        </w:rPr>
        <w:t>,</w:t>
      </w:r>
      <w:r w:rsidRPr="008C2A56">
        <w:rPr>
          <w:rFonts w:ascii="GHEA Grapalat" w:hAnsi="GHEA Grapalat" w:cs="Sylfaen"/>
          <w:noProof/>
          <w:lang w:val="hy-AM"/>
        </w:rPr>
        <w:t xml:space="preserve"> տվյալ դեպքում </w:t>
      </w:r>
      <w:r w:rsidR="00843A04" w:rsidRPr="008C2A56">
        <w:rPr>
          <w:rFonts w:ascii="GHEA Grapalat" w:hAnsi="GHEA Grapalat" w:cs="Sylfaen"/>
          <w:noProof/>
          <w:lang w:val="hy-AM"/>
        </w:rPr>
        <w:t>առկա են</w:t>
      </w:r>
      <w:r w:rsidRPr="008C2A56">
        <w:rPr>
          <w:rFonts w:ascii="GHEA Grapalat" w:hAnsi="GHEA Grapalat" w:cs="Sylfaen"/>
          <w:noProof/>
          <w:lang w:val="hy-AM"/>
        </w:rPr>
        <w:t xml:space="preserve"> երկու միանման փաստական հանգամանքներով, սակայն տարբեր իրավական գնահատականներով դատական ակտեր</w:t>
      </w:r>
      <w:r w:rsidR="0046566B" w:rsidRPr="008C2A56">
        <w:rPr>
          <w:rFonts w:ascii="GHEA Grapalat" w:hAnsi="GHEA Grapalat" w:cs="Sylfaen"/>
          <w:noProof/>
          <w:lang w:val="hy-AM"/>
        </w:rPr>
        <w:t>, ուստի</w:t>
      </w:r>
      <w:r w:rsidRPr="008C2A56">
        <w:rPr>
          <w:rFonts w:ascii="GHEA Grapalat" w:hAnsi="GHEA Grapalat" w:cs="Sylfaen"/>
          <w:noProof/>
          <w:lang w:val="hy-AM"/>
        </w:rPr>
        <w:t xml:space="preserve"> խնդիր</w:t>
      </w:r>
      <w:r w:rsidR="0046566B" w:rsidRPr="008C2A56">
        <w:rPr>
          <w:rFonts w:ascii="GHEA Grapalat" w:hAnsi="GHEA Grapalat" w:cs="Sylfaen"/>
          <w:noProof/>
          <w:lang w:val="hy-AM"/>
        </w:rPr>
        <w:t xml:space="preserve"> է</w:t>
      </w:r>
      <w:r w:rsidRPr="008C2A56">
        <w:rPr>
          <w:rFonts w:ascii="GHEA Grapalat" w:hAnsi="GHEA Grapalat" w:cs="Sylfaen"/>
          <w:noProof/>
          <w:lang w:val="hy-AM"/>
        </w:rPr>
        <w:t xml:space="preserve"> առա</w:t>
      </w:r>
      <w:r w:rsidR="00843A04" w:rsidRPr="008C2A56">
        <w:rPr>
          <w:rFonts w:ascii="GHEA Grapalat" w:hAnsi="GHEA Grapalat" w:cs="Sylfaen"/>
          <w:noProof/>
          <w:lang w:val="hy-AM"/>
        </w:rPr>
        <w:t>ջանում</w:t>
      </w:r>
      <w:r w:rsidRPr="008C2A56">
        <w:rPr>
          <w:rFonts w:ascii="GHEA Grapalat" w:hAnsi="GHEA Grapalat" w:cs="Sylfaen"/>
          <w:noProof/>
          <w:lang w:val="hy-AM"/>
        </w:rPr>
        <w:t xml:space="preserve"> ՀՀ աշխատանքային օրենսգրքի 113-րդ հոդվածի 3-րդ մասի և </w:t>
      </w:r>
      <w:r w:rsidR="0046566B" w:rsidRPr="008C2A56">
        <w:rPr>
          <w:rFonts w:ascii="GHEA Grapalat" w:hAnsi="GHEA Grapalat" w:cs="Sylfaen"/>
          <w:noProof/>
          <w:lang w:val="hy-AM"/>
        </w:rPr>
        <w:t xml:space="preserve">                   </w:t>
      </w:r>
      <w:r w:rsidRPr="008C2A56">
        <w:rPr>
          <w:rFonts w:ascii="GHEA Grapalat" w:hAnsi="GHEA Grapalat" w:cs="Sylfaen"/>
          <w:noProof/>
          <w:lang w:val="hy-AM"/>
        </w:rPr>
        <w:t>265-րդ հոդվածի 2-րդ մասի մեկնաբանության և միատեսակ կիրառության հարցում։</w:t>
      </w:r>
    </w:p>
    <w:p w14:paraId="5AFE919C" w14:textId="77777777" w:rsidR="00302A82" w:rsidRPr="008C2A56" w:rsidRDefault="00302A82" w:rsidP="000B0693">
      <w:pPr>
        <w:spacing w:line="276" w:lineRule="auto"/>
        <w:ind w:firstLine="540"/>
        <w:jc w:val="both"/>
        <w:rPr>
          <w:rFonts w:ascii="GHEA Grapalat" w:hAnsi="GHEA Grapalat" w:cs="Sylfaen"/>
          <w:noProof/>
          <w:sz w:val="20"/>
          <w:szCs w:val="20"/>
          <w:lang w:val="hy-AM"/>
        </w:rPr>
      </w:pPr>
    </w:p>
    <w:p w14:paraId="7324EF9A" w14:textId="76145C7D"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Վերոգրյալի հիման վրա</w:t>
      </w:r>
      <w:r w:rsidR="00533E0F" w:rsidRPr="008C2A56">
        <w:rPr>
          <w:rFonts w:ascii="GHEA Grapalat" w:hAnsi="GHEA Grapalat" w:cs="Sylfaen"/>
          <w:noProof/>
          <w:lang w:val="hy-AM"/>
        </w:rPr>
        <w:t>՝</w:t>
      </w:r>
      <w:r w:rsidRPr="008C2A56">
        <w:rPr>
          <w:rFonts w:ascii="GHEA Grapalat" w:hAnsi="GHEA Grapalat" w:cs="Sylfaen"/>
          <w:noProof/>
          <w:lang w:val="hy-AM"/>
        </w:rPr>
        <w:t xml:space="preserve"> բողոք բերած անձը պահանջել է</w:t>
      </w:r>
      <w:r w:rsidR="009E75E8" w:rsidRPr="008C2A56">
        <w:rPr>
          <w:rFonts w:ascii="GHEA Grapalat" w:hAnsi="GHEA Grapalat" w:cs="Sylfaen"/>
          <w:noProof/>
          <w:lang w:val="hy-AM"/>
        </w:rPr>
        <w:t xml:space="preserve"> ամբողջությամբ</w:t>
      </w:r>
      <w:r w:rsidRPr="008C2A56">
        <w:rPr>
          <w:rFonts w:ascii="GHEA Grapalat" w:hAnsi="GHEA Grapalat" w:cs="Sylfaen"/>
          <w:noProof/>
          <w:lang w:val="hy-AM"/>
        </w:rPr>
        <w:t xml:space="preserve"> բեկանել Վերաքննիչ դատարանի</w:t>
      </w:r>
      <w:r w:rsidR="007A53D8" w:rsidRPr="008C2A56">
        <w:rPr>
          <w:rFonts w:ascii="GHEA Grapalat" w:hAnsi="GHEA Grapalat" w:cs="Sylfaen"/>
          <w:noProof/>
          <w:lang w:val="hy-AM"/>
        </w:rPr>
        <w:t xml:space="preserve"> </w:t>
      </w:r>
      <w:r w:rsidR="009E75E8" w:rsidRPr="008C2A56">
        <w:rPr>
          <w:rFonts w:ascii="GHEA Grapalat" w:hAnsi="GHEA Grapalat" w:cs="Sylfaen"/>
          <w:lang w:val="hy-AM"/>
        </w:rPr>
        <w:t>18</w:t>
      </w:r>
      <w:r w:rsidR="007A53D8" w:rsidRPr="008C2A56">
        <w:rPr>
          <w:rFonts w:ascii="GHEA Grapalat" w:hAnsi="GHEA Grapalat" w:cs="Cambria Math"/>
          <w:lang w:val="hy-AM"/>
        </w:rPr>
        <w:t>.</w:t>
      </w:r>
      <w:r w:rsidR="009E75E8" w:rsidRPr="008C2A56">
        <w:rPr>
          <w:rFonts w:ascii="GHEA Grapalat" w:hAnsi="GHEA Grapalat"/>
          <w:lang w:val="hy-AM"/>
        </w:rPr>
        <w:t>10</w:t>
      </w:r>
      <w:r w:rsidR="007A53D8" w:rsidRPr="008C2A56">
        <w:rPr>
          <w:rFonts w:ascii="GHEA Grapalat" w:hAnsi="GHEA Grapalat" w:cs="Cambria Math"/>
          <w:lang w:val="hy-AM"/>
        </w:rPr>
        <w:t>.</w:t>
      </w:r>
      <w:r w:rsidR="009E75E8" w:rsidRPr="008C2A56">
        <w:rPr>
          <w:rFonts w:ascii="GHEA Grapalat" w:hAnsi="GHEA Grapalat"/>
          <w:lang w:val="hy-AM"/>
        </w:rPr>
        <w:t xml:space="preserve">2023 </w:t>
      </w:r>
      <w:r w:rsidRPr="008C2A56">
        <w:rPr>
          <w:rFonts w:ascii="GHEA Grapalat" w:hAnsi="GHEA Grapalat" w:cs="Sylfaen"/>
          <w:noProof/>
          <w:lang w:val="hy-AM"/>
        </w:rPr>
        <w:t>թվականի որոշումը</w:t>
      </w:r>
      <w:r w:rsidR="009E75E8" w:rsidRPr="008C2A56">
        <w:rPr>
          <w:rFonts w:ascii="GHEA Grapalat" w:hAnsi="GHEA Grapalat" w:cs="Sylfaen"/>
          <w:noProof/>
          <w:lang w:val="hy-AM"/>
        </w:rPr>
        <w:t xml:space="preserve"> և գործն ուղարկել նոր քննության՝ սահմանելով նոր քննության ծավալը։</w:t>
      </w:r>
    </w:p>
    <w:p w14:paraId="6B08D04B" w14:textId="77777777" w:rsidR="00302A82" w:rsidRPr="008C2A56" w:rsidRDefault="00302A82" w:rsidP="000B0693">
      <w:pPr>
        <w:tabs>
          <w:tab w:val="left" w:pos="142"/>
          <w:tab w:val="left" w:pos="426"/>
        </w:tabs>
        <w:spacing w:line="276" w:lineRule="auto"/>
        <w:ind w:firstLine="540"/>
        <w:jc w:val="both"/>
        <w:rPr>
          <w:rFonts w:ascii="GHEA Grapalat" w:hAnsi="GHEA Grapalat" w:cs="Sylfaen"/>
          <w:b/>
          <w:u w:val="single"/>
          <w:lang w:val="hy-AM"/>
        </w:rPr>
      </w:pPr>
    </w:p>
    <w:p w14:paraId="4C2BB612" w14:textId="77777777" w:rsidR="00302A82" w:rsidRPr="008C2A56" w:rsidRDefault="00302A82" w:rsidP="000B0693">
      <w:pPr>
        <w:pStyle w:val="NormalWeb"/>
        <w:shd w:val="clear" w:color="auto" w:fill="FFFFFF"/>
        <w:tabs>
          <w:tab w:val="left" w:pos="540"/>
        </w:tabs>
        <w:spacing w:before="0" w:beforeAutospacing="0" w:after="0" w:afterAutospacing="0" w:line="276" w:lineRule="auto"/>
        <w:ind w:firstLine="540"/>
        <w:rPr>
          <w:rFonts w:ascii="GHEA Grapalat" w:hAnsi="GHEA Grapalat"/>
          <w:noProof/>
          <w:lang w:val="hy-AM"/>
        </w:rPr>
      </w:pPr>
      <w:r w:rsidRPr="008C2A56">
        <w:rPr>
          <w:rFonts w:ascii="GHEA Grapalat" w:hAnsi="GHEA Grapalat"/>
          <w:b/>
          <w:bCs/>
          <w:noProof/>
          <w:u w:val="single"/>
          <w:lang w:val="hy-AM"/>
        </w:rPr>
        <w:t xml:space="preserve">3. </w:t>
      </w:r>
      <w:r w:rsidRPr="008C2A56">
        <w:rPr>
          <w:rStyle w:val="Strong"/>
          <w:rFonts w:ascii="GHEA Grapalat" w:eastAsia="SimSun" w:hAnsi="GHEA Grapalat" w:cs="Sylfaen"/>
          <w:noProof/>
          <w:u w:val="single"/>
          <w:lang w:val="hy-AM"/>
        </w:rPr>
        <w:t>Վճռաբեկ</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բողոքի</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քննության</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համար</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նշանակություն</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ունեցող</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փաստերը.</w:t>
      </w:r>
    </w:p>
    <w:p w14:paraId="43F4AEE0" w14:textId="77777777" w:rsidR="00302A82" w:rsidRPr="008C2A56" w:rsidRDefault="00302A82" w:rsidP="000B0693">
      <w:pPr>
        <w:tabs>
          <w:tab w:val="left" w:pos="540"/>
        </w:tabs>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Վճռաբեկ բողոքի քննության համար էական նշանակություն ունեն հետևյալ փաստերը.</w:t>
      </w:r>
    </w:p>
    <w:p w14:paraId="76FB9E57" w14:textId="0AC1FE97" w:rsidR="003455FA" w:rsidRPr="008C2A56" w:rsidRDefault="00533E0F" w:rsidP="000B0693">
      <w:pPr>
        <w:pStyle w:val="ListParagraph"/>
        <w:numPr>
          <w:ilvl w:val="0"/>
          <w:numId w:val="1"/>
        </w:numPr>
        <w:tabs>
          <w:tab w:val="left" w:pos="540"/>
        </w:tabs>
        <w:ind w:left="0" w:firstLine="540"/>
        <w:jc w:val="both"/>
        <w:rPr>
          <w:rFonts w:ascii="GHEA Grapalat" w:hAnsi="GHEA Grapalat"/>
          <w:sz w:val="24"/>
          <w:szCs w:val="24"/>
          <w:shd w:val="clear" w:color="auto" w:fill="FFFFFF"/>
          <w:lang w:val="hy-AM"/>
        </w:rPr>
      </w:pPr>
      <w:r w:rsidRPr="008C2A56">
        <w:rPr>
          <w:rFonts w:ascii="GHEA Grapalat" w:hAnsi="GHEA Grapalat" w:cs="Sylfaen"/>
          <w:sz w:val="24"/>
          <w:szCs w:val="24"/>
          <w:lang w:val="hy-AM"/>
        </w:rPr>
        <w:t xml:space="preserve"> </w:t>
      </w:r>
      <w:r w:rsidR="003455FA" w:rsidRPr="008C2A56">
        <w:rPr>
          <w:rFonts w:ascii="GHEA Grapalat" w:hAnsi="GHEA Grapalat" w:cs="Sylfaen"/>
          <w:sz w:val="24"/>
          <w:szCs w:val="24"/>
          <w:lang w:val="hy-AM"/>
        </w:rPr>
        <w:t>ՀՀ Շիրակի մա</w:t>
      </w:r>
      <w:r w:rsidR="00757469" w:rsidRPr="008C2A56">
        <w:rPr>
          <w:rFonts w:ascii="GHEA Grapalat" w:hAnsi="GHEA Grapalat" w:cs="Sylfaen"/>
          <w:sz w:val="24"/>
          <w:szCs w:val="24"/>
          <w:lang w:val="hy-AM"/>
        </w:rPr>
        <w:t>ր</w:t>
      </w:r>
      <w:r w:rsidR="003455FA" w:rsidRPr="008C2A56">
        <w:rPr>
          <w:rFonts w:ascii="GHEA Grapalat" w:hAnsi="GHEA Grapalat" w:cs="Sylfaen"/>
          <w:sz w:val="24"/>
          <w:szCs w:val="24"/>
          <w:lang w:val="hy-AM"/>
        </w:rPr>
        <w:t xml:space="preserve">զի </w:t>
      </w:r>
      <w:r w:rsidR="003455FA" w:rsidRPr="008C2A56">
        <w:rPr>
          <w:rFonts w:ascii="GHEA Grapalat" w:hAnsi="GHEA Grapalat"/>
          <w:sz w:val="24"/>
          <w:szCs w:val="24"/>
          <w:shd w:val="clear" w:color="auto" w:fill="FFFFFF"/>
          <w:lang w:val="hy-AM"/>
        </w:rPr>
        <w:t xml:space="preserve">Գյումրու համայնքապետարանի աշխատակազմի քարտուղարի ժամանակավոր պաշտոնակատար Կ. Բադալյանը 01.02.2021 թվականին Սվետլանա Պետրոսյանին ծանուցել է այն մասին, որ նա 01.04.2021 թվականից ազատվելու է զբաղեցրած՝ ՀՀ Շիրակի մարզի Գյումրու համայնքապետարանի աշխատակազմի սոցիալական աջակցության Գյումրի-2 տարածքային բաժնի գլխավոր մասնագետի պաշտոնից  «Համայնքային ծառայության մասին» ՀՀ օրենքի 33-րդ հոդվածի 1-ին մասի «զ» կետի հիմքով՝ հաստիքների կրճատման պատճառով </w:t>
      </w:r>
      <w:r w:rsidR="003455FA" w:rsidRPr="008C2A56">
        <w:rPr>
          <w:rFonts w:ascii="GHEA Grapalat" w:hAnsi="GHEA Grapalat"/>
          <w:b/>
          <w:sz w:val="24"/>
          <w:szCs w:val="24"/>
          <w:shd w:val="clear" w:color="auto" w:fill="FFFFFF"/>
          <w:lang w:val="hy-AM"/>
        </w:rPr>
        <w:t xml:space="preserve">(հատոր </w:t>
      </w:r>
      <w:r w:rsidR="00EA1466" w:rsidRPr="008C2A56">
        <w:rPr>
          <w:rFonts w:ascii="GHEA Grapalat" w:hAnsi="GHEA Grapalat"/>
          <w:b/>
          <w:sz w:val="24"/>
          <w:szCs w:val="24"/>
          <w:shd w:val="clear" w:color="auto" w:fill="FFFFFF"/>
          <w:lang w:val="hy-AM"/>
        </w:rPr>
        <w:t>2</w:t>
      </w:r>
      <w:r w:rsidR="003455FA" w:rsidRPr="008C2A56">
        <w:rPr>
          <w:rFonts w:ascii="GHEA Grapalat" w:hAnsi="GHEA Grapalat"/>
          <w:b/>
          <w:sz w:val="24"/>
          <w:szCs w:val="24"/>
          <w:shd w:val="clear" w:color="auto" w:fill="FFFFFF"/>
          <w:lang w:val="hy-AM"/>
        </w:rPr>
        <w:t>-</w:t>
      </w:r>
      <w:r w:rsidR="00EA1466" w:rsidRPr="008C2A56">
        <w:rPr>
          <w:rFonts w:ascii="GHEA Grapalat" w:hAnsi="GHEA Grapalat"/>
          <w:b/>
          <w:sz w:val="24"/>
          <w:szCs w:val="24"/>
          <w:shd w:val="clear" w:color="auto" w:fill="FFFFFF"/>
          <w:lang w:val="hy-AM"/>
        </w:rPr>
        <w:t>րդ</w:t>
      </w:r>
      <w:r w:rsidR="003455FA" w:rsidRPr="008C2A56">
        <w:rPr>
          <w:rFonts w:ascii="GHEA Grapalat" w:hAnsi="GHEA Grapalat"/>
          <w:b/>
          <w:sz w:val="24"/>
          <w:szCs w:val="24"/>
          <w:shd w:val="clear" w:color="auto" w:fill="FFFFFF"/>
          <w:lang w:val="hy-AM"/>
        </w:rPr>
        <w:t>, գ.թ. 1</w:t>
      </w:r>
      <w:r w:rsidR="00EA1466" w:rsidRPr="008C2A56">
        <w:rPr>
          <w:rFonts w:ascii="GHEA Grapalat" w:hAnsi="GHEA Grapalat"/>
          <w:b/>
          <w:sz w:val="24"/>
          <w:szCs w:val="24"/>
          <w:shd w:val="clear" w:color="auto" w:fill="FFFFFF"/>
          <w:lang w:val="hy-AM"/>
        </w:rPr>
        <w:t>23</w:t>
      </w:r>
      <w:r w:rsidR="003455FA" w:rsidRPr="008C2A56">
        <w:rPr>
          <w:rFonts w:ascii="GHEA Grapalat" w:hAnsi="GHEA Grapalat"/>
          <w:b/>
          <w:sz w:val="24"/>
          <w:szCs w:val="24"/>
          <w:shd w:val="clear" w:color="auto" w:fill="FFFFFF"/>
          <w:lang w:val="hy-AM"/>
        </w:rPr>
        <w:t>)</w:t>
      </w:r>
      <w:r w:rsidR="00DB55B6" w:rsidRPr="008C2A56">
        <w:rPr>
          <w:rFonts w:ascii="Cambria Math" w:hAnsi="Cambria Math"/>
          <w:b/>
          <w:sz w:val="24"/>
          <w:szCs w:val="24"/>
          <w:shd w:val="clear" w:color="auto" w:fill="FFFFFF"/>
          <w:lang w:val="hy-AM"/>
        </w:rPr>
        <w:t>․</w:t>
      </w:r>
    </w:p>
    <w:p w14:paraId="582EEAFE" w14:textId="054368C5" w:rsidR="005E21A8" w:rsidRPr="008C2A56" w:rsidRDefault="00533E0F" w:rsidP="000B0693">
      <w:pPr>
        <w:pStyle w:val="ListParagraph"/>
        <w:numPr>
          <w:ilvl w:val="0"/>
          <w:numId w:val="1"/>
        </w:numPr>
        <w:tabs>
          <w:tab w:val="left" w:pos="540"/>
        </w:tabs>
        <w:ind w:left="0" w:firstLine="540"/>
        <w:jc w:val="both"/>
        <w:rPr>
          <w:rFonts w:ascii="GHEA Grapalat" w:hAnsi="GHEA Grapalat" w:cs="Sylfaen"/>
          <w:b/>
          <w:sz w:val="24"/>
          <w:szCs w:val="24"/>
          <w:lang w:val="hy-AM"/>
        </w:rPr>
      </w:pPr>
      <w:r w:rsidRPr="008C2A56">
        <w:rPr>
          <w:rFonts w:ascii="GHEA Grapalat" w:hAnsi="GHEA Grapalat" w:cs="Sylfaen"/>
          <w:sz w:val="24"/>
          <w:szCs w:val="24"/>
          <w:lang w:val="hy-AM"/>
        </w:rPr>
        <w:t xml:space="preserve"> </w:t>
      </w:r>
      <w:r w:rsidR="005E21A8" w:rsidRPr="008C2A56">
        <w:rPr>
          <w:rFonts w:ascii="GHEA Grapalat" w:hAnsi="GHEA Grapalat" w:cs="Sylfaen"/>
          <w:sz w:val="24"/>
          <w:szCs w:val="24"/>
          <w:lang w:val="hy-AM"/>
        </w:rPr>
        <w:t>ՀՀ աշխատանքի և սոցիալական հարցերի նախարարության պաշտոնական կայքէջում տեղադրվել է հայտարարություն, որտեղ նշվել է հետևյալը</w:t>
      </w:r>
      <w:r w:rsidR="005E21A8" w:rsidRPr="008C2A56">
        <w:rPr>
          <w:rFonts w:ascii="Cambria Math" w:hAnsi="Cambria Math" w:cs="Sylfaen"/>
          <w:sz w:val="24"/>
          <w:szCs w:val="24"/>
          <w:lang w:val="hy-AM"/>
        </w:rPr>
        <w:t>․</w:t>
      </w:r>
      <w:r w:rsidR="005E21A8" w:rsidRPr="008C2A56">
        <w:rPr>
          <w:rFonts w:ascii="GHEA Grapalat" w:hAnsi="GHEA Grapalat" w:cs="Sylfaen"/>
          <w:sz w:val="24"/>
          <w:szCs w:val="24"/>
          <w:lang w:val="hy-AM"/>
        </w:rPr>
        <w:t xml:space="preserve"> </w:t>
      </w:r>
      <w:r w:rsidR="005E21A8" w:rsidRPr="008C2A56">
        <w:rPr>
          <w:rFonts w:ascii="GHEA Grapalat" w:hAnsi="GHEA Grapalat"/>
          <w:i/>
          <w:iCs/>
          <w:sz w:val="24"/>
          <w:szCs w:val="24"/>
          <w:shd w:val="clear" w:color="auto" w:fill="FFFFFF"/>
          <w:lang w:val="hy-AM"/>
        </w:rPr>
        <w:t>«Ապրիլի 1-ից սոցիալական պաշտպանության ոլորտի 4 մարմինների գործունեությունը միավորվել է, և բոլոր ուղղություններով վերջիններիս ծառայությունների տրամադրումը և լիազորությունները վերապահել են Միասնական սոցիալական ծառայությանը։ Ի պատասխան որոշ մտահոգությունների՝ տեղեկացնում ենք, որ սոցիալական ապահովության ծառայության, բժշկասոցիալական փորձաքննության, զբաղվածության պետական գրասենյակներում և սոցիալական աջակցության գործակալություններում ու բաժիններում եղած հաստիքների թիվը պահպանվել է</w:t>
      </w:r>
      <w:r w:rsidRPr="008C2A56">
        <w:rPr>
          <w:rFonts w:ascii="GHEA Grapalat" w:hAnsi="GHEA Grapalat"/>
          <w:i/>
          <w:iCs/>
          <w:sz w:val="24"/>
          <w:szCs w:val="24"/>
          <w:shd w:val="clear" w:color="auto" w:fill="FFFFFF"/>
          <w:lang w:val="hy-AM"/>
        </w:rPr>
        <w:t xml:space="preserve"> (</w:t>
      </w:r>
      <w:r w:rsidRPr="008C2A56">
        <w:rPr>
          <w:rFonts w:ascii="Cambria Math" w:hAnsi="Cambria Math"/>
          <w:i/>
          <w:iCs/>
          <w:sz w:val="24"/>
          <w:szCs w:val="24"/>
          <w:shd w:val="clear" w:color="auto" w:fill="FFFFFF"/>
          <w:lang w:val="hy-AM"/>
        </w:rPr>
        <w:t>․․․</w:t>
      </w:r>
      <w:r w:rsidRPr="008C2A56">
        <w:rPr>
          <w:rFonts w:ascii="GHEA Grapalat" w:hAnsi="GHEA Grapalat"/>
          <w:i/>
          <w:iCs/>
          <w:sz w:val="24"/>
          <w:szCs w:val="24"/>
          <w:shd w:val="clear" w:color="auto" w:fill="FFFFFF"/>
          <w:lang w:val="hy-AM"/>
        </w:rPr>
        <w:t>)</w:t>
      </w:r>
      <w:r w:rsidR="005E21A8" w:rsidRPr="008C2A56">
        <w:rPr>
          <w:rFonts w:ascii="GHEA Grapalat" w:hAnsi="GHEA Grapalat"/>
          <w:i/>
          <w:iCs/>
          <w:sz w:val="24"/>
          <w:szCs w:val="24"/>
          <w:shd w:val="clear" w:color="auto" w:fill="FFFFFF"/>
          <w:lang w:val="hy-AM"/>
        </w:rPr>
        <w:t>»</w:t>
      </w:r>
      <w:r w:rsidR="005E21A8" w:rsidRPr="008C2A56">
        <w:rPr>
          <w:rFonts w:ascii="GHEA Grapalat" w:hAnsi="GHEA Grapalat" w:cs="Sylfaen"/>
          <w:bCs/>
          <w:sz w:val="24"/>
          <w:szCs w:val="24"/>
          <w:lang w:val="hy-AM"/>
        </w:rPr>
        <w:t xml:space="preserve"> </w:t>
      </w:r>
      <w:r w:rsidR="005E21A8" w:rsidRPr="008C2A56">
        <w:rPr>
          <w:rFonts w:ascii="GHEA Grapalat" w:hAnsi="GHEA Grapalat" w:cs="Sylfaen"/>
          <w:b/>
          <w:bCs/>
          <w:sz w:val="24"/>
          <w:szCs w:val="24"/>
          <w:lang w:val="hy-AM"/>
        </w:rPr>
        <w:t>(հատոր 1-ին, գ</w:t>
      </w:r>
      <w:r w:rsidR="005E21A8" w:rsidRPr="008C2A56">
        <w:rPr>
          <w:rFonts w:ascii="GHEA Grapalat" w:hAnsi="GHEA Grapalat" w:cs="Cambria Math"/>
          <w:b/>
          <w:bCs/>
          <w:sz w:val="24"/>
          <w:szCs w:val="24"/>
          <w:lang w:val="hy-AM"/>
        </w:rPr>
        <w:t>.</w:t>
      </w:r>
      <w:r w:rsidR="005E21A8" w:rsidRPr="008C2A56">
        <w:rPr>
          <w:rFonts w:ascii="GHEA Grapalat" w:hAnsi="GHEA Grapalat" w:cs="Sylfaen"/>
          <w:b/>
          <w:bCs/>
          <w:sz w:val="24"/>
          <w:szCs w:val="24"/>
          <w:lang w:val="hy-AM"/>
        </w:rPr>
        <w:t>թ</w:t>
      </w:r>
      <w:r w:rsidR="005E21A8" w:rsidRPr="008C2A56">
        <w:rPr>
          <w:rFonts w:ascii="GHEA Grapalat" w:hAnsi="GHEA Grapalat" w:cs="Cambria Math"/>
          <w:b/>
          <w:bCs/>
          <w:sz w:val="24"/>
          <w:szCs w:val="24"/>
          <w:lang w:val="hy-AM"/>
        </w:rPr>
        <w:t>.</w:t>
      </w:r>
      <w:r w:rsidR="005E21A8" w:rsidRPr="008C2A56">
        <w:rPr>
          <w:rFonts w:ascii="GHEA Grapalat" w:hAnsi="GHEA Grapalat" w:cs="Sylfaen"/>
          <w:b/>
          <w:bCs/>
          <w:sz w:val="24"/>
          <w:szCs w:val="24"/>
          <w:lang w:val="hy-AM"/>
        </w:rPr>
        <w:t xml:space="preserve"> 98)</w:t>
      </w:r>
      <w:r w:rsidR="005E21A8" w:rsidRPr="008C2A56">
        <w:rPr>
          <w:rFonts w:ascii="Cambria Math" w:hAnsi="Cambria Math" w:cs="Cambria Math"/>
          <w:b/>
          <w:sz w:val="24"/>
          <w:szCs w:val="24"/>
          <w:lang w:val="hy-AM"/>
        </w:rPr>
        <w:t>․</w:t>
      </w:r>
    </w:p>
    <w:p w14:paraId="2E97C17A" w14:textId="4D7E2E92" w:rsidR="00586C58" w:rsidRPr="008C2A56" w:rsidRDefault="00533E0F" w:rsidP="000B0693">
      <w:pPr>
        <w:pStyle w:val="ListParagraph"/>
        <w:numPr>
          <w:ilvl w:val="0"/>
          <w:numId w:val="1"/>
        </w:numPr>
        <w:tabs>
          <w:tab w:val="left" w:pos="540"/>
        </w:tabs>
        <w:ind w:left="0" w:firstLine="540"/>
        <w:jc w:val="both"/>
        <w:rPr>
          <w:rFonts w:ascii="GHEA Grapalat" w:hAnsi="GHEA Grapalat" w:cs="Sylfaen"/>
          <w:b/>
          <w:bCs/>
          <w:sz w:val="24"/>
          <w:szCs w:val="24"/>
          <w:lang w:val="hy-AM"/>
        </w:rPr>
      </w:pPr>
      <w:r w:rsidRPr="008C2A56">
        <w:rPr>
          <w:rFonts w:ascii="GHEA Grapalat" w:hAnsi="GHEA Grapalat"/>
          <w:sz w:val="24"/>
          <w:szCs w:val="24"/>
          <w:shd w:val="clear" w:color="auto" w:fill="FFFFFF"/>
          <w:lang w:val="hy-AM"/>
        </w:rPr>
        <w:t xml:space="preserve"> </w:t>
      </w:r>
      <w:r w:rsidR="003455FA" w:rsidRPr="008C2A56">
        <w:rPr>
          <w:rFonts w:ascii="GHEA Grapalat" w:hAnsi="GHEA Grapalat"/>
          <w:sz w:val="24"/>
          <w:szCs w:val="24"/>
          <w:shd w:val="clear" w:color="auto" w:fill="FFFFFF"/>
          <w:lang w:val="hy-AM"/>
        </w:rPr>
        <w:t xml:space="preserve">ՀՀ Շիրակի մարզի </w:t>
      </w:r>
      <w:r w:rsidR="003E072A" w:rsidRPr="008C2A56">
        <w:rPr>
          <w:rFonts w:ascii="GHEA Grapalat" w:hAnsi="GHEA Grapalat"/>
          <w:sz w:val="24"/>
          <w:szCs w:val="24"/>
          <w:shd w:val="clear" w:color="auto" w:fill="FFFFFF"/>
          <w:lang w:val="hy-AM"/>
        </w:rPr>
        <w:t>Գյումրու համայնքապետարանի աշխատակազմի քարտուղարի ժամանակավոր պաշտոնակատար Կ.</w:t>
      </w:r>
      <w:r w:rsidR="00C07FB2" w:rsidRPr="008C2A56">
        <w:rPr>
          <w:rFonts w:ascii="GHEA Grapalat" w:hAnsi="GHEA Grapalat"/>
          <w:sz w:val="24"/>
          <w:szCs w:val="24"/>
          <w:shd w:val="clear" w:color="auto" w:fill="FFFFFF"/>
          <w:lang w:val="hy-AM"/>
        </w:rPr>
        <w:t xml:space="preserve"> </w:t>
      </w:r>
      <w:r w:rsidR="003E072A" w:rsidRPr="008C2A56">
        <w:rPr>
          <w:rFonts w:ascii="GHEA Grapalat" w:hAnsi="GHEA Grapalat"/>
          <w:sz w:val="24"/>
          <w:szCs w:val="24"/>
          <w:shd w:val="clear" w:color="auto" w:fill="FFFFFF"/>
          <w:lang w:val="hy-AM"/>
        </w:rPr>
        <w:t>Բադալյան</w:t>
      </w:r>
      <w:r w:rsidR="00A2501B" w:rsidRPr="008C2A56">
        <w:rPr>
          <w:rFonts w:ascii="GHEA Grapalat" w:hAnsi="GHEA Grapalat"/>
          <w:sz w:val="24"/>
          <w:szCs w:val="24"/>
          <w:shd w:val="clear" w:color="auto" w:fill="FFFFFF"/>
          <w:lang w:val="hy-AM"/>
        </w:rPr>
        <w:t xml:space="preserve">ը, ղեկավարվելով, ի թիվս այլնի, </w:t>
      </w:r>
      <w:r w:rsidR="005E21A8" w:rsidRPr="008C2A56">
        <w:rPr>
          <w:rFonts w:ascii="GHEA Grapalat" w:hAnsi="GHEA Grapalat"/>
          <w:sz w:val="24"/>
          <w:szCs w:val="24"/>
          <w:shd w:val="clear" w:color="auto" w:fill="FFFFFF"/>
          <w:lang w:val="hy-AM"/>
        </w:rPr>
        <w:t xml:space="preserve">«Տեղական ինքնակառավարման մասին» ՀՀ օրենքի 33-րդ հոդվածի 4-րդ մասի 10-րդ կետով, «Համայնքային ծառայության մասին» ՀՀ օրենքի 33-րդ հոդվածի 1-ին մասի «զ» կետով և </w:t>
      </w:r>
      <w:r w:rsidR="00A2501B" w:rsidRPr="008C2A56">
        <w:rPr>
          <w:rFonts w:ascii="GHEA Grapalat" w:hAnsi="GHEA Grapalat"/>
          <w:sz w:val="24"/>
          <w:szCs w:val="24"/>
          <w:shd w:val="clear" w:color="auto" w:fill="FFFFFF"/>
          <w:lang w:val="hy-AM"/>
        </w:rPr>
        <w:t>հիմք ընդունելով ՀՀ կառավարության 25</w:t>
      </w:r>
      <w:r w:rsidR="00A2501B" w:rsidRPr="008C2A56">
        <w:rPr>
          <w:rFonts w:ascii="Cambria Math" w:hAnsi="Cambria Math"/>
          <w:sz w:val="24"/>
          <w:szCs w:val="24"/>
          <w:shd w:val="clear" w:color="auto" w:fill="FFFFFF"/>
          <w:lang w:val="hy-AM"/>
        </w:rPr>
        <w:t>․</w:t>
      </w:r>
      <w:r w:rsidR="00A2501B" w:rsidRPr="008C2A56">
        <w:rPr>
          <w:rFonts w:ascii="GHEA Grapalat" w:hAnsi="GHEA Grapalat"/>
          <w:sz w:val="24"/>
          <w:szCs w:val="24"/>
          <w:shd w:val="clear" w:color="auto" w:fill="FFFFFF"/>
          <w:lang w:val="hy-AM"/>
        </w:rPr>
        <w:t>02</w:t>
      </w:r>
      <w:r w:rsidR="00A2501B" w:rsidRPr="008C2A56">
        <w:rPr>
          <w:rFonts w:ascii="Cambria Math" w:hAnsi="Cambria Math"/>
          <w:sz w:val="24"/>
          <w:szCs w:val="24"/>
          <w:shd w:val="clear" w:color="auto" w:fill="FFFFFF"/>
          <w:lang w:val="hy-AM"/>
        </w:rPr>
        <w:t>․</w:t>
      </w:r>
      <w:r w:rsidR="00A2501B" w:rsidRPr="008C2A56">
        <w:rPr>
          <w:rFonts w:ascii="GHEA Grapalat" w:hAnsi="GHEA Grapalat"/>
          <w:sz w:val="24"/>
          <w:szCs w:val="24"/>
          <w:shd w:val="clear" w:color="auto" w:fill="FFFFFF"/>
          <w:lang w:val="hy-AM"/>
        </w:rPr>
        <w:t xml:space="preserve">2021 թվականի թիվ 251-Ն որոշումը, </w:t>
      </w:r>
      <w:r w:rsidR="003E072A" w:rsidRPr="008C2A56">
        <w:rPr>
          <w:rFonts w:ascii="GHEA Grapalat" w:hAnsi="GHEA Grapalat"/>
          <w:sz w:val="24"/>
          <w:szCs w:val="24"/>
          <w:shd w:val="clear" w:color="auto" w:fill="FFFFFF"/>
          <w:lang w:val="hy-AM"/>
        </w:rPr>
        <w:t>31.03.2021 թվականի</w:t>
      </w:r>
      <w:r w:rsidR="005E21A8" w:rsidRPr="008C2A56">
        <w:rPr>
          <w:rFonts w:ascii="GHEA Grapalat" w:hAnsi="GHEA Grapalat"/>
          <w:sz w:val="24"/>
          <w:szCs w:val="24"/>
          <w:shd w:val="clear" w:color="auto" w:fill="FFFFFF"/>
          <w:lang w:val="hy-AM"/>
        </w:rPr>
        <w:t>ն ընդունել է</w:t>
      </w:r>
      <w:r w:rsidR="003E072A" w:rsidRPr="008C2A56">
        <w:rPr>
          <w:rFonts w:ascii="GHEA Grapalat" w:hAnsi="GHEA Grapalat"/>
          <w:sz w:val="24"/>
          <w:szCs w:val="24"/>
          <w:shd w:val="clear" w:color="auto" w:fill="FFFFFF"/>
          <w:lang w:val="hy-AM"/>
        </w:rPr>
        <w:t xml:space="preserve"> «Հայաստանի Հանրապետության Շիրակի մարզի Գյումրու համայնքապետարանի աշխատակազմի սոցիալական աջակցության Գյումրի-2 տարածքային բաժնի գլխավոր մասնագետ Սվետլանա Վրեժի Պետրոսյանին զբաղեցրած պաշտոնից ազատելու մասին» թիվ 179-Ա հրաման</w:t>
      </w:r>
      <w:r w:rsidR="005E21A8" w:rsidRPr="008C2A56">
        <w:rPr>
          <w:rFonts w:ascii="GHEA Grapalat" w:hAnsi="GHEA Grapalat"/>
          <w:sz w:val="24"/>
          <w:szCs w:val="24"/>
          <w:shd w:val="clear" w:color="auto" w:fill="FFFFFF"/>
          <w:lang w:val="hy-AM"/>
        </w:rPr>
        <w:t>ը, որ</w:t>
      </w:r>
      <w:r w:rsidR="003E072A" w:rsidRPr="008C2A56">
        <w:rPr>
          <w:rFonts w:ascii="GHEA Grapalat" w:hAnsi="GHEA Grapalat"/>
          <w:sz w:val="24"/>
          <w:szCs w:val="24"/>
          <w:shd w:val="clear" w:color="auto" w:fill="FFFFFF"/>
          <w:lang w:val="hy-AM"/>
        </w:rPr>
        <w:t xml:space="preserve">ով </w:t>
      </w:r>
      <w:r w:rsidR="003455FA" w:rsidRPr="008C2A56">
        <w:rPr>
          <w:rFonts w:ascii="GHEA Grapalat" w:hAnsi="GHEA Grapalat"/>
          <w:sz w:val="24"/>
          <w:szCs w:val="24"/>
          <w:shd w:val="clear" w:color="auto" w:fill="FFFFFF"/>
          <w:lang w:val="hy-AM"/>
        </w:rPr>
        <w:t>ՀՀ Շիրակի մարզի Գյումրու համայնքապետարանի աշխատակազմի սոցիալական աջակցության Գյումրի-2 տարածքային բաժնի գլխավոր մասնագետ (ծածկագիր՝ 2.3-62)</w:t>
      </w:r>
      <w:r w:rsidR="000D5CDF" w:rsidRPr="008C2A56">
        <w:rPr>
          <w:rFonts w:cs="Calibri"/>
          <w:sz w:val="24"/>
          <w:szCs w:val="24"/>
          <w:shd w:val="clear" w:color="auto" w:fill="FFFFFF"/>
          <w:lang w:val="hy-AM"/>
        </w:rPr>
        <w:t xml:space="preserve"> </w:t>
      </w:r>
      <w:r w:rsidR="003E072A" w:rsidRPr="008C2A56">
        <w:rPr>
          <w:rFonts w:ascii="GHEA Grapalat" w:hAnsi="GHEA Grapalat"/>
          <w:sz w:val="24"/>
          <w:szCs w:val="24"/>
          <w:shd w:val="clear" w:color="auto" w:fill="FFFFFF"/>
          <w:lang w:val="hy-AM"/>
        </w:rPr>
        <w:t>Սվետլանա Պետրոսյան</w:t>
      </w:r>
      <w:r w:rsidR="003455FA" w:rsidRPr="008C2A56">
        <w:rPr>
          <w:rFonts w:ascii="GHEA Grapalat" w:hAnsi="GHEA Grapalat"/>
          <w:sz w:val="24"/>
          <w:szCs w:val="24"/>
          <w:shd w:val="clear" w:color="auto" w:fill="FFFFFF"/>
          <w:lang w:val="hy-AM"/>
        </w:rPr>
        <w:t xml:space="preserve">ն </w:t>
      </w:r>
      <w:r w:rsidR="003E072A" w:rsidRPr="008C2A56">
        <w:rPr>
          <w:rFonts w:ascii="GHEA Grapalat" w:hAnsi="GHEA Grapalat"/>
          <w:sz w:val="24"/>
          <w:szCs w:val="24"/>
          <w:shd w:val="clear" w:color="auto" w:fill="FFFFFF"/>
          <w:lang w:val="hy-AM"/>
        </w:rPr>
        <w:t xml:space="preserve">ազատվել </w:t>
      </w:r>
      <w:r w:rsidR="003455FA" w:rsidRPr="008C2A56">
        <w:rPr>
          <w:rFonts w:ascii="GHEA Grapalat" w:hAnsi="GHEA Grapalat"/>
          <w:sz w:val="24"/>
          <w:szCs w:val="24"/>
          <w:shd w:val="clear" w:color="auto" w:fill="FFFFFF"/>
          <w:lang w:val="hy-AM"/>
        </w:rPr>
        <w:t xml:space="preserve"> </w:t>
      </w:r>
      <w:r w:rsidR="003E072A" w:rsidRPr="008C2A56">
        <w:rPr>
          <w:rFonts w:ascii="GHEA Grapalat" w:hAnsi="GHEA Grapalat"/>
          <w:sz w:val="24"/>
          <w:szCs w:val="24"/>
          <w:shd w:val="clear" w:color="auto" w:fill="FFFFFF"/>
          <w:lang w:val="hy-AM"/>
        </w:rPr>
        <w:t xml:space="preserve">է </w:t>
      </w:r>
      <w:r w:rsidR="000D5CDF" w:rsidRPr="008C2A56">
        <w:rPr>
          <w:rFonts w:ascii="GHEA Grapalat" w:hAnsi="GHEA Grapalat"/>
          <w:sz w:val="24"/>
          <w:szCs w:val="24"/>
          <w:shd w:val="clear" w:color="auto" w:fill="FFFFFF"/>
          <w:lang w:val="hy-AM"/>
        </w:rPr>
        <w:t>զբաղեց</w:t>
      </w:r>
      <w:r w:rsidR="001E2497">
        <w:rPr>
          <w:rFonts w:ascii="GHEA Grapalat" w:hAnsi="GHEA Grapalat"/>
          <w:sz w:val="24"/>
          <w:szCs w:val="24"/>
          <w:shd w:val="clear" w:color="auto" w:fill="FFFFFF"/>
          <w:lang w:val="hy-AM"/>
        </w:rPr>
        <w:t>ր</w:t>
      </w:r>
      <w:r w:rsidR="000D5CDF" w:rsidRPr="008C2A56">
        <w:rPr>
          <w:rFonts w:ascii="GHEA Grapalat" w:hAnsi="GHEA Grapalat"/>
          <w:sz w:val="24"/>
          <w:szCs w:val="24"/>
          <w:shd w:val="clear" w:color="auto" w:fill="FFFFFF"/>
          <w:lang w:val="hy-AM"/>
        </w:rPr>
        <w:t xml:space="preserve">ած </w:t>
      </w:r>
      <w:r w:rsidR="003E072A" w:rsidRPr="008C2A56">
        <w:rPr>
          <w:rFonts w:ascii="GHEA Grapalat" w:hAnsi="GHEA Grapalat"/>
          <w:sz w:val="24"/>
          <w:szCs w:val="24"/>
          <w:shd w:val="clear" w:color="auto" w:fill="FFFFFF"/>
          <w:lang w:val="hy-AM"/>
        </w:rPr>
        <w:t>պաշտոնից</w:t>
      </w:r>
      <w:r w:rsidR="00F61EE9" w:rsidRPr="008C2A56">
        <w:rPr>
          <w:rFonts w:ascii="GHEA Grapalat" w:hAnsi="GHEA Grapalat"/>
          <w:sz w:val="24"/>
          <w:szCs w:val="24"/>
          <w:shd w:val="clear" w:color="auto" w:fill="FFFFFF"/>
          <w:lang w:val="hy-AM"/>
        </w:rPr>
        <w:t>՝ 01.04.2021 թվականից</w:t>
      </w:r>
      <w:r w:rsidR="003A39BF" w:rsidRPr="008C2A56">
        <w:rPr>
          <w:rFonts w:ascii="GHEA Grapalat" w:hAnsi="GHEA Grapalat"/>
          <w:sz w:val="24"/>
          <w:szCs w:val="24"/>
          <w:shd w:val="clear" w:color="auto" w:fill="FFFFFF"/>
          <w:lang w:val="hy-AM"/>
        </w:rPr>
        <w:t xml:space="preserve"> </w:t>
      </w:r>
      <w:r w:rsidR="003A39BF" w:rsidRPr="008C2A56">
        <w:rPr>
          <w:rFonts w:ascii="GHEA Grapalat" w:hAnsi="GHEA Grapalat" w:cs="Sylfaen"/>
          <w:b/>
          <w:bCs/>
          <w:sz w:val="24"/>
          <w:szCs w:val="24"/>
          <w:lang w:val="hy-AM"/>
        </w:rPr>
        <w:t xml:space="preserve">(հատոր </w:t>
      </w:r>
      <w:r w:rsidR="00B06131" w:rsidRPr="008C2A56">
        <w:rPr>
          <w:rFonts w:ascii="GHEA Grapalat" w:hAnsi="GHEA Grapalat" w:cs="Sylfaen"/>
          <w:b/>
          <w:bCs/>
          <w:sz w:val="24"/>
          <w:szCs w:val="24"/>
          <w:lang w:val="hy-AM"/>
        </w:rPr>
        <w:t>2</w:t>
      </w:r>
      <w:r w:rsidR="003A39BF" w:rsidRPr="008C2A56">
        <w:rPr>
          <w:rFonts w:ascii="GHEA Grapalat" w:hAnsi="GHEA Grapalat" w:cs="Sylfaen"/>
          <w:b/>
          <w:bCs/>
          <w:sz w:val="24"/>
          <w:szCs w:val="24"/>
          <w:lang w:val="hy-AM"/>
        </w:rPr>
        <w:t>-</w:t>
      </w:r>
      <w:r w:rsidR="00B06131" w:rsidRPr="008C2A56">
        <w:rPr>
          <w:rFonts w:ascii="GHEA Grapalat" w:hAnsi="GHEA Grapalat" w:cs="Sylfaen"/>
          <w:b/>
          <w:bCs/>
          <w:sz w:val="24"/>
          <w:szCs w:val="24"/>
          <w:lang w:val="hy-AM"/>
        </w:rPr>
        <w:t>րդ</w:t>
      </w:r>
      <w:r w:rsidR="003A39BF" w:rsidRPr="008C2A56">
        <w:rPr>
          <w:rFonts w:ascii="GHEA Grapalat" w:hAnsi="GHEA Grapalat" w:cs="Sylfaen"/>
          <w:b/>
          <w:bCs/>
          <w:sz w:val="24"/>
          <w:szCs w:val="24"/>
          <w:lang w:val="hy-AM"/>
        </w:rPr>
        <w:t>, գ</w:t>
      </w:r>
      <w:r w:rsidR="007379DF" w:rsidRPr="008C2A56">
        <w:rPr>
          <w:rFonts w:ascii="GHEA Grapalat" w:hAnsi="GHEA Grapalat" w:cs="Cambria Math"/>
          <w:b/>
          <w:bCs/>
          <w:sz w:val="24"/>
          <w:szCs w:val="24"/>
          <w:lang w:val="hy-AM"/>
        </w:rPr>
        <w:t>.</w:t>
      </w:r>
      <w:r w:rsidR="003A39BF" w:rsidRPr="008C2A56">
        <w:rPr>
          <w:rFonts w:ascii="GHEA Grapalat" w:hAnsi="GHEA Grapalat" w:cs="Sylfaen"/>
          <w:b/>
          <w:bCs/>
          <w:sz w:val="24"/>
          <w:szCs w:val="24"/>
          <w:lang w:val="hy-AM"/>
        </w:rPr>
        <w:t>թ</w:t>
      </w:r>
      <w:r w:rsidR="007379DF" w:rsidRPr="008C2A56">
        <w:rPr>
          <w:rFonts w:ascii="GHEA Grapalat" w:hAnsi="GHEA Grapalat" w:cs="Cambria Math"/>
          <w:b/>
          <w:bCs/>
          <w:sz w:val="24"/>
          <w:szCs w:val="24"/>
          <w:lang w:val="hy-AM"/>
        </w:rPr>
        <w:t>.</w:t>
      </w:r>
      <w:r w:rsidR="00E83CF8" w:rsidRPr="008C2A56">
        <w:rPr>
          <w:rFonts w:ascii="GHEA Grapalat" w:hAnsi="GHEA Grapalat" w:cs="Sylfaen"/>
          <w:b/>
          <w:bCs/>
          <w:sz w:val="24"/>
          <w:szCs w:val="24"/>
          <w:lang w:val="hy-AM"/>
        </w:rPr>
        <w:t xml:space="preserve"> </w:t>
      </w:r>
      <w:r w:rsidR="003E072A" w:rsidRPr="008C2A56">
        <w:rPr>
          <w:rFonts w:ascii="GHEA Grapalat" w:hAnsi="GHEA Grapalat" w:cs="Sylfaen"/>
          <w:b/>
          <w:bCs/>
          <w:sz w:val="24"/>
          <w:szCs w:val="24"/>
          <w:lang w:val="hy-AM"/>
        </w:rPr>
        <w:t>1</w:t>
      </w:r>
      <w:r w:rsidR="00B06131" w:rsidRPr="008C2A56">
        <w:rPr>
          <w:rFonts w:ascii="GHEA Grapalat" w:hAnsi="GHEA Grapalat" w:cs="Sylfaen"/>
          <w:b/>
          <w:bCs/>
          <w:sz w:val="24"/>
          <w:szCs w:val="24"/>
          <w:lang w:val="hy-AM"/>
        </w:rPr>
        <w:t>22</w:t>
      </w:r>
      <w:r w:rsidR="003A39BF" w:rsidRPr="008C2A56">
        <w:rPr>
          <w:rFonts w:ascii="GHEA Grapalat" w:hAnsi="GHEA Grapalat" w:cs="Sylfaen"/>
          <w:b/>
          <w:bCs/>
          <w:sz w:val="24"/>
          <w:szCs w:val="24"/>
          <w:lang w:val="hy-AM"/>
        </w:rPr>
        <w:t>)</w:t>
      </w:r>
      <w:r w:rsidR="00B06131" w:rsidRPr="008C2A56">
        <w:rPr>
          <w:rFonts w:ascii="Cambria Math" w:hAnsi="Cambria Math" w:cs="Sylfaen"/>
          <w:b/>
          <w:bCs/>
          <w:sz w:val="24"/>
          <w:szCs w:val="24"/>
          <w:lang w:val="hy-AM"/>
        </w:rPr>
        <w:t>․</w:t>
      </w:r>
    </w:p>
    <w:p w14:paraId="13EA4525" w14:textId="4F50A113" w:rsidR="00F61EE9" w:rsidRPr="008C2A56" w:rsidRDefault="00392073" w:rsidP="000B0693">
      <w:pPr>
        <w:pStyle w:val="ListParagraph"/>
        <w:tabs>
          <w:tab w:val="left" w:pos="540"/>
        </w:tabs>
        <w:spacing w:after="0"/>
        <w:ind w:left="0" w:firstLine="540"/>
        <w:jc w:val="both"/>
        <w:rPr>
          <w:rFonts w:ascii="GHEA Grapalat" w:hAnsi="GHEA Grapalat"/>
          <w:b/>
          <w:sz w:val="24"/>
          <w:szCs w:val="24"/>
          <w:shd w:val="clear" w:color="auto" w:fill="FFFFFF"/>
          <w:lang w:val="hy-AM"/>
        </w:rPr>
      </w:pPr>
      <w:r w:rsidRPr="008C2A56">
        <w:rPr>
          <w:rFonts w:ascii="GHEA Grapalat" w:hAnsi="GHEA Grapalat" w:cs="Sylfaen"/>
          <w:b/>
          <w:sz w:val="24"/>
          <w:szCs w:val="24"/>
          <w:lang w:val="hy-AM"/>
        </w:rPr>
        <w:t>4</w:t>
      </w:r>
      <w:r w:rsidR="00F61EE9" w:rsidRPr="008C2A56">
        <w:rPr>
          <w:rFonts w:ascii="GHEA Grapalat" w:hAnsi="GHEA Grapalat" w:cs="Sylfaen"/>
          <w:b/>
          <w:sz w:val="24"/>
          <w:szCs w:val="24"/>
          <w:lang w:val="hy-AM"/>
        </w:rPr>
        <w:t>)</w:t>
      </w:r>
      <w:r w:rsidR="00F61EE9" w:rsidRPr="008C2A56">
        <w:rPr>
          <w:rFonts w:ascii="GHEA Grapalat" w:hAnsi="GHEA Grapalat"/>
          <w:sz w:val="18"/>
          <w:szCs w:val="18"/>
          <w:shd w:val="clear" w:color="auto" w:fill="FFFFFF"/>
          <w:lang w:val="hy-AM"/>
        </w:rPr>
        <w:t xml:space="preserve"> </w:t>
      </w:r>
      <w:r w:rsidR="00533E0F" w:rsidRPr="008C2A56">
        <w:rPr>
          <w:rFonts w:ascii="GHEA Grapalat" w:hAnsi="GHEA Grapalat"/>
          <w:sz w:val="18"/>
          <w:szCs w:val="18"/>
          <w:shd w:val="clear" w:color="auto" w:fill="FFFFFF"/>
          <w:lang w:val="hy-AM"/>
        </w:rPr>
        <w:t xml:space="preserve"> </w:t>
      </w:r>
      <w:r w:rsidR="00F61EE9" w:rsidRPr="008C2A56">
        <w:rPr>
          <w:rFonts w:ascii="GHEA Grapalat" w:hAnsi="GHEA Grapalat"/>
          <w:sz w:val="24"/>
          <w:szCs w:val="24"/>
          <w:shd w:val="clear" w:color="auto" w:fill="FFFFFF"/>
          <w:lang w:val="hy-AM"/>
        </w:rPr>
        <w:t>ՀՀ Շիրակի մարզի Գյումրու համայնքապետարանի աշխատակազմի քարտուղարի ժամա</w:t>
      </w:r>
      <w:r w:rsidR="006D7D84" w:rsidRPr="008C2A56">
        <w:rPr>
          <w:rFonts w:ascii="GHEA Grapalat" w:hAnsi="GHEA Grapalat"/>
          <w:sz w:val="24"/>
          <w:szCs w:val="24"/>
          <w:shd w:val="clear" w:color="auto" w:fill="FFFFFF"/>
          <w:lang w:val="hy-AM"/>
        </w:rPr>
        <w:t>նա</w:t>
      </w:r>
      <w:r w:rsidR="00F61EE9" w:rsidRPr="008C2A56">
        <w:rPr>
          <w:rFonts w:ascii="GHEA Grapalat" w:hAnsi="GHEA Grapalat"/>
          <w:sz w:val="24"/>
          <w:szCs w:val="24"/>
          <w:shd w:val="clear" w:color="auto" w:fill="FFFFFF"/>
          <w:lang w:val="hy-AM"/>
        </w:rPr>
        <w:t xml:space="preserve">կավոր պաշտոնակատար Կ. Բադալյանի 04.05.2021 թվականի թիվ 213-Ա </w:t>
      </w:r>
      <w:r w:rsidR="00F61EE9" w:rsidRPr="008C2A56">
        <w:rPr>
          <w:rFonts w:ascii="GHEA Grapalat" w:hAnsi="GHEA Grapalat"/>
          <w:sz w:val="24"/>
          <w:szCs w:val="24"/>
          <w:shd w:val="clear" w:color="auto" w:fill="FFFFFF"/>
          <w:lang w:val="hy-AM"/>
        </w:rPr>
        <w:lastRenderedPageBreak/>
        <w:t>հրամանով կատարվել է լրացում</w:t>
      </w:r>
      <w:r w:rsidR="005E21A8" w:rsidRPr="008C2A56">
        <w:rPr>
          <w:rFonts w:ascii="GHEA Grapalat" w:hAnsi="GHEA Grapalat"/>
          <w:sz w:val="24"/>
          <w:szCs w:val="24"/>
          <w:shd w:val="clear" w:color="auto" w:fill="FFFFFF"/>
          <w:lang w:val="hy-AM"/>
        </w:rPr>
        <w:t>, այն է</w:t>
      </w:r>
      <w:r w:rsidR="00533E0F" w:rsidRPr="008C2A56">
        <w:rPr>
          <w:rFonts w:ascii="GHEA Grapalat" w:hAnsi="GHEA Grapalat"/>
          <w:sz w:val="24"/>
          <w:szCs w:val="24"/>
          <w:shd w:val="clear" w:color="auto" w:fill="FFFFFF"/>
          <w:lang w:val="hy-AM"/>
        </w:rPr>
        <w:t>՝</w:t>
      </w:r>
      <w:r w:rsidR="00F61EE9" w:rsidRPr="008C2A56">
        <w:rPr>
          <w:rFonts w:ascii="GHEA Grapalat" w:hAnsi="GHEA Grapalat"/>
          <w:sz w:val="24"/>
          <w:szCs w:val="24"/>
          <w:shd w:val="clear" w:color="auto" w:fill="FFFFFF"/>
          <w:lang w:val="hy-AM"/>
        </w:rPr>
        <w:t xml:space="preserve"> Սվետլանա Պետրոսյանին զբաղեցրած պաշտոնից ազատելու</w:t>
      </w:r>
      <w:r w:rsidR="005E21A8" w:rsidRPr="008C2A56">
        <w:rPr>
          <w:rFonts w:ascii="GHEA Grapalat" w:hAnsi="GHEA Grapalat"/>
          <w:sz w:val="24"/>
          <w:szCs w:val="24"/>
          <w:shd w:val="clear" w:color="auto" w:fill="FFFFFF"/>
          <w:lang w:val="hy-AM"/>
        </w:rPr>
        <w:t xml:space="preserve"> մասին թիվ 179-Ա հրամանի </w:t>
      </w:r>
      <w:r w:rsidR="00F61EE9" w:rsidRPr="008C2A56">
        <w:rPr>
          <w:rFonts w:ascii="GHEA Grapalat" w:hAnsi="GHEA Grapalat"/>
          <w:sz w:val="24"/>
          <w:szCs w:val="24"/>
          <w:shd w:val="clear" w:color="auto" w:fill="FFFFFF"/>
          <w:lang w:val="hy-AM"/>
        </w:rPr>
        <w:t>հիմքում</w:t>
      </w:r>
      <w:r w:rsidR="005E21A8" w:rsidRPr="008C2A56">
        <w:rPr>
          <w:rFonts w:ascii="GHEA Grapalat" w:hAnsi="GHEA Grapalat"/>
          <w:sz w:val="24"/>
          <w:szCs w:val="24"/>
          <w:shd w:val="clear" w:color="auto" w:fill="FFFFFF"/>
          <w:lang w:val="hy-AM"/>
        </w:rPr>
        <w:t>, որպես իրավական հիմք</w:t>
      </w:r>
      <w:r w:rsidR="00F61EE9" w:rsidRPr="008C2A56">
        <w:rPr>
          <w:rFonts w:ascii="GHEA Grapalat" w:hAnsi="GHEA Grapalat"/>
          <w:sz w:val="24"/>
          <w:szCs w:val="24"/>
          <w:shd w:val="clear" w:color="auto" w:fill="FFFFFF"/>
          <w:lang w:val="hy-AM"/>
        </w:rPr>
        <w:t xml:space="preserve"> </w:t>
      </w:r>
      <w:r w:rsidR="005E21A8" w:rsidRPr="008C2A56">
        <w:rPr>
          <w:rFonts w:ascii="GHEA Grapalat" w:hAnsi="GHEA Grapalat"/>
          <w:sz w:val="24"/>
          <w:szCs w:val="24"/>
          <w:shd w:val="clear" w:color="auto" w:fill="FFFFFF"/>
          <w:lang w:val="hy-AM"/>
        </w:rPr>
        <w:t>նշ</w:t>
      </w:r>
      <w:r w:rsidR="00F61EE9" w:rsidRPr="008C2A56">
        <w:rPr>
          <w:rFonts w:ascii="GHEA Grapalat" w:hAnsi="GHEA Grapalat"/>
          <w:sz w:val="24"/>
          <w:szCs w:val="24"/>
          <w:shd w:val="clear" w:color="auto" w:fill="FFFFFF"/>
          <w:lang w:val="hy-AM"/>
        </w:rPr>
        <w:t xml:space="preserve">վել է նաև ՀՀ աշխատանքային օրենսգրքի 113-րդ հոդվածի 1-ին մասի 2-րդ կետը </w:t>
      </w:r>
      <w:r w:rsidR="005E21A8" w:rsidRPr="008C2A56">
        <w:rPr>
          <w:rFonts w:ascii="GHEA Grapalat" w:hAnsi="GHEA Grapalat"/>
          <w:sz w:val="24"/>
          <w:szCs w:val="24"/>
          <w:shd w:val="clear" w:color="auto" w:fill="FFFFFF"/>
          <w:lang w:val="hy-AM"/>
        </w:rPr>
        <w:t xml:space="preserve">և 129-րդ հոդվածի 1-ին մասը </w:t>
      </w:r>
      <w:r w:rsidR="00F61EE9" w:rsidRPr="008C2A56">
        <w:rPr>
          <w:rFonts w:ascii="GHEA Grapalat" w:hAnsi="GHEA Grapalat"/>
          <w:b/>
          <w:sz w:val="24"/>
          <w:szCs w:val="24"/>
          <w:shd w:val="clear" w:color="auto" w:fill="FFFFFF"/>
          <w:lang w:val="hy-AM"/>
        </w:rPr>
        <w:t>(հատոր 2-րդ, գ.թ. 119-121):</w:t>
      </w:r>
    </w:p>
    <w:p w14:paraId="5AE29B31" w14:textId="47D7C763" w:rsidR="00302A82" w:rsidRPr="008C2A56" w:rsidRDefault="00302A82" w:rsidP="000B0693">
      <w:pPr>
        <w:ind w:firstLine="540"/>
        <w:rPr>
          <w:lang w:val="hy-AM"/>
        </w:rPr>
      </w:pPr>
    </w:p>
    <w:p w14:paraId="426884FC" w14:textId="77777777" w:rsidR="00302A82" w:rsidRPr="008C2A56" w:rsidRDefault="00302A82" w:rsidP="000B0693">
      <w:pPr>
        <w:pStyle w:val="NormalWeb"/>
        <w:shd w:val="clear" w:color="auto" w:fill="FFFFFF"/>
        <w:tabs>
          <w:tab w:val="left" w:pos="540"/>
        </w:tabs>
        <w:spacing w:before="0" w:beforeAutospacing="0" w:after="0" w:afterAutospacing="0" w:line="276" w:lineRule="auto"/>
        <w:ind w:firstLine="540"/>
        <w:rPr>
          <w:rFonts w:ascii="GHEA Grapalat" w:hAnsi="GHEA Grapalat" w:cs="Sylfaen"/>
          <w:lang w:val="hy-AM"/>
        </w:rPr>
      </w:pPr>
      <w:r w:rsidRPr="008C2A56">
        <w:rPr>
          <w:rFonts w:ascii="GHEA Grapalat" w:hAnsi="GHEA Grapalat"/>
          <w:b/>
          <w:bCs/>
          <w:noProof/>
          <w:u w:val="single"/>
          <w:lang w:val="hy-AM"/>
        </w:rPr>
        <w:t xml:space="preserve">4. Վճռաբեկ </w:t>
      </w:r>
      <w:r w:rsidRPr="008C2A56">
        <w:rPr>
          <w:rFonts w:ascii="GHEA Grapalat" w:hAnsi="GHEA Grapalat" w:cs="Sylfaen"/>
          <w:b/>
          <w:bCs/>
          <w:noProof/>
          <w:u w:val="single"/>
          <w:lang w:val="hy-AM"/>
        </w:rPr>
        <w:t>դատարանի</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պատճառաբանությունները</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և</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եզրահանգումը.</w:t>
      </w:r>
    </w:p>
    <w:p w14:paraId="3EC29DC0" w14:textId="31EA283E"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1-ին կետով նախատեսված հիմքի առկայությամբ` նույն հոդվածի 2-րդ մասի 1-ին կետի իմաստով, այն է՝ </w:t>
      </w:r>
      <w:r w:rsidR="006C7D61" w:rsidRPr="008C2A56">
        <w:rPr>
          <w:rFonts w:ascii="GHEA Grapalat" w:hAnsi="GHEA Grapalat" w:cs="Sylfaen"/>
          <w:noProof/>
          <w:lang w:val="hy-AM"/>
        </w:rPr>
        <w:t xml:space="preserve">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w:t>
      </w:r>
      <w:r w:rsidRPr="008C2A56">
        <w:rPr>
          <w:rFonts w:ascii="GHEA Grapalat" w:hAnsi="GHEA Grapalat" w:cs="Sylfaen"/>
          <w:noProof/>
          <w:lang w:val="hy-AM"/>
        </w:rPr>
        <w:t>մեկ այլ, մասնավորապես՝ թիվ ՎԴ</w:t>
      </w:r>
      <w:r w:rsidR="00A45196" w:rsidRPr="008C2A56">
        <w:rPr>
          <w:rFonts w:ascii="GHEA Grapalat" w:hAnsi="GHEA Grapalat" w:cs="Sylfaen"/>
          <w:noProof/>
          <w:lang w:val="hy-AM"/>
        </w:rPr>
        <w:t>5</w:t>
      </w:r>
      <w:r w:rsidRPr="008C2A56">
        <w:rPr>
          <w:rFonts w:ascii="GHEA Grapalat" w:hAnsi="GHEA Grapalat" w:cs="Sylfaen"/>
          <w:noProof/>
          <w:lang w:val="hy-AM"/>
        </w:rPr>
        <w:t>/</w:t>
      </w:r>
      <w:r w:rsidR="00A45196" w:rsidRPr="008C2A56">
        <w:rPr>
          <w:rFonts w:ascii="GHEA Grapalat" w:hAnsi="GHEA Grapalat" w:cs="Sylfaen"/>
          <w:noProof/>
          <w:lang w:val="hy-AM"/>
        </w:rPr>
        <w:t>0152</w:t>
      </w:r>
      <w:r w:rsidRPr="008C2A56">
        <w:rPr>
          <w:rFonts w:ascii="GHEA Grapalat" w:hAnsi="GHEA Grapalat" w:cs="Sylfaen"/>
          <w:noProof/>
          <w:lang w:val="hy-AM"/>
        </w:rPr>
        <w:t>/05/</w:t>
      </w:r>
      <w:r w:rsidR="00A45196" w:rsidRPr="008C2A56">
        <w:rPr>
          <w:rFonts w:ascii="GHEA Grapalat" w:hAnsi="GHEA Grapalat" w:cs="Sylfaen"/>
          <w:noProof/>
          <w:lang w:val="hy-AM"/>
        </w:rPr>
        <w:t>21</w:t>
      </w:r>
      <w:r w:rsidRPr="008C2A56">
        <w:rPr>
          <w:rFonts w:ascii="GHEA Grapalat" w:hAnsi="GHEA Grapalat" w:cs="Sylfaen"/>
          <w:noProof/>
          <w:lang w:val="hy-AM"/>
        </w:rPr>
        <w:t xml:space="preserve"> վարչական գործով </w:t>
      </w:r>
      <w:r w:rsidR="00533E0F" w:rsidRPr="008C2A56">
        <w:rPr>
          <w:rFonts w:ascii="GHEA Grapalat" w:hAnsi="GHEA Grapalat" w:cs="Sylfaen"/>
          <w:noProof/>
          <w:lang w:val="hy-AM"/>
        </w:rPr>
        <w:t xml:space="preserve">ՀՀ վարչական </w:t>
      </w:r>
      <w:r w:rsidRPr="008C2A56">
        <w:rPr>
          <w:rFonts w:ascii="GHEA Grapalat" w:hAnsi="GHEA Grapalat" w:cs="Sylfaen"/>
          <w:noProof/>
          <w:lang w:val="hy-AM"/>
        </w:rPr>
        <w:t xml:space="preserve">դատարանի՝ օրինական ուժի մեջ մտած դատական ակտում </w:t>
      </w:r>
      <w:r w:rsidR="005A4B6B" w:rsidRPr="008C2A56">
        <w:rPr>
          <w:rFonts w:ascii="GHEA Grapalat" w:hAnsi="GHEA Grapalat" w:cs="Sylfaen"/>
          <w:noProof/>
          <w:lang w:val="hy-AM"/>
        </w:rPr>
        <w:t>ՀՀ կ</w:t>
      </w:r>
      <w:r w:rsidR="006F593B" w:rsidRPr="008C2A56">
        <w:rPr>
          <w:rFonts w:ascii="GHEA Grapalat" w:hAnsi="GHEA Grapalat" w:cs="Sylfaen"/>
          <w:noProof/>
          <w:lang w:val="hy-AM"/>
        </w:rPr>
        <w:t>առավարության 25.02.2021</w:t>
      </w:r>
      <w:r w:rsidR="00454FF2" w:rsidRPr="008C2A56">
        <w:rPr>
          <w:rFonts w:ascii="GHEA Grapalat" w:hAnsi="GHEA Grapalat" w:cs="Sylfaen"/>
          <w:noProof/>
          <w:lang w:val="hy-AM"/>
        </w:rPr>
        <w:t xml:space="preserve"> </w:t>
      </w:r>
      <w:r w:rsidR="006F593B" w:rsidRPr="008C2A56">
        <w:rPr>
          <w:rFonts w:ascii="GHEA Grapalat" w:hAnsi="GHEA Grapalat" w:cs="Sylfaen"/>
          <w:noProof/>
          <w:lang w:val="hy-AM"/>
        </w:rPr>
        <w:t>թ</w:t>
      </w:r>
      <w:r w:rsidR="00454FF2" w:rsidRPr="008C2A56">
        <w:rPr>
          <w:rFonts w:ascii="GHEA Grapalat" w:hAnsi="GHEA Grapalat" w:cs="Sylfaen"/>
          <w:noProof/>
          <w:lang w:val="hy-AM"/>
        </w:rPr>
        <w:t>վականի</w:t>
      </w:r>
      <w:r w:rsidR="006F593B" w:rsidRPr="008C2A56">
        <w:rPr>
          <w:rFonts w:ascii="GHEA Grapalat" w:hAnsi="GHEA Grapalat" w:cs="Sylfaen"/>
          <w:noProof/>
          <w:lang w:val="hy-AM"/>
        </w:rPr>
        <w:t xml:space="preserve"> թիվ 251-Ն որոշումը</w:t>
      </w:r>
      <w:r w:rsidR="00D20491" w:rsidRPr="008C2A56">
        <w:rPr>
          <w:rFonts w:ascii="GHEA Grapalat" w:hAnsi="GHEA Grapalat" w:cs="Sylfaen"/>
          <w:noProof/>
          <w:lang w:val="hy-AM"/>
        </w:rPr>
        <w:t>, ՀՀ աշխատանքային օրենսգրքի 113-րդ հոդվածի</w:t>
      </w:r>
      <w:r w:rsidR="000E100A" w:rsidRPr="008C2A56">
        <w:rPr>
          <w:rFonts w:ascii="GHEA Grapalat" w:hAnsi="GHEA Grapalat" w:cs="Sylfaen"/>
          <w:noProof/>
          <w:lang w:val="hy-AM"/>
        </w:rPr>
        <w:t xml:space="preserve"> 3-րդ մասը</w:t>
      </w:r>
      <w:r w:rsidR="00A847C0" w:rsidRPr="008C2A56">
        <w:rPr>
          <w:rFonts w:ascii="GHEA Grapalat" w:hAnsi="GHEA Grapalat" w:cs="Sylfaen"/>
          <w:noProof/>
          <w:lang w:val="hy-AM"/>
        </w:rPr>
        <w:t xml:space="preserve">, </w:t>
      </w:r>
      <w:r w:rsidR="00D20491" w:rsidRPr="008C2A56">
        <w:rPr>
          <w:rFonts w:ascii="GHEA Grapalat" w:hAnsi="GHEA Grapalat" w:cs="Sylfaen"/>
          <w:noProof/>
          <w:lang w:val="hy-AM"/>
        </w:rPr>
        <w:t xml:space="preserve">265-րդ հոդվածը, </w:t>
      </w:r>
      <w:r w:rsidR="00533E0F" w:rsidRPr="008C2A56">
        <w:rPr>
          <w:rFonts w:ascii="GHEA Grapalat" w:hAnsi="GHEA Grapalat" w:cs="Sylfaen"/>
          <w:noProof/>
          <w:lang w:val="hy-AM"/>
        </w:rPr>
        <w:t>«</w:t>
      </w:r>
      <w:r w:rsidR="00D20491" w:rsidRPr="008C2A56">
        <w:rPr>
          <w:rFonts w:ascii="GHEA Grapalat" w:hAnsi="GHEA Grapalat" w:cs="Sylfaen"/>
          <w:noProof/>
          <w:lang w:val="hy-AM"/>
        </w:rPr>
        <w:t>«Սոցիալական աջակցության մասին» ՀՀ օրենքում փոփոխություններ և լրացում կատարելու մասին</w:t>
      </w:r>
      <w:r w:rsidR="00533E0F" w:rsidRPr="008C2A56">
        <w:rPr>
          <w:rFonts w:ascii="GHEA Grapalat" w:hAnsi="GHEA Grapalat" w:cs="Sylfaen"/>
          <w:noProof/>
          <w:lang w:val="hy-AM"/>
        </w:rPr>
        <w:t>»</w:t>
      </w:r>
      <w:r w:rsidR="00D20491" w:rsidRPr="008C2A56">
        <w:rPr>
          <w:rFonts w:ascii="GHEA Grapalat" w:hAnsi="GHEA Grapalat" w:cs="Sylfaen"/>
          <w:noProof/>
          <w:lang w:val="hy-AM"/>
        </w:rPr>
        <w:t xml:space="preserve"> ՀՕ-97-Ն </w:t>
      </w:r>
      <w:r w:rsidR="007E3C63" w:rsidRPr="008C2A56">
        <w:rPr>
          <w:rFonts w:ascii="GHEA Grapalat" w:hAnsi="GHEA Grapalat" w:cs="Sylfaen"/>
          <w:noProof/>
          <w:lang w:val="hy-AM"/>
        </w:rPr>
        <w:t xml:space="preserve">ՀՀ </w:t>
      </w:r>
      <w:r w:rsidR="00163274" w:rsidRPr="008C2A56">
        <w:rPr>
          <w:rFonts w:ascii="GHEA Grapalat" w:hAnsi="GHEA Grapalat" w:cs="Sylfaen"/>
          <w:noProof/>
          <w:lang w:val="hy-AM"/>
        </w:rPr>
        <w:t xml:space="preserve">օրենքի </w:t>
      </w:r>
      <w:r w:rsidR="00D20491" w:rsidRPr="008C2A56">
        <w:rPr>
          <w:rFonts w:ascii="GHEA Grapalat" w:hAnsi="GHEA Grapalat" w:cs="Sylfaen"/>
          <w:noProof/>
          <w:lang w:val="hy-AM"/>
        </w:rPr>
        <w:t>8-րդ հոդվածի 3-րդ մաս</w:t>
      </w:r>
      <w:r w:rsidR="006C7D61" w:rsidRPr="008C2A56">
        <w:rPr>
          <w:rFonts w:ascii="GHEA Grapalat" w:hAnsi="GHEA Grapalat" w:cs="Sylfaen"/>
          <w:noProof/>
          <w:lang w:val="hy-AM"/>
        </w:rPr>
        <w:t xml:space="preserve">ը </w:t>
      </w:r>
      <w:r w:rsidR="00925050" w:rsidRPr="008C2A56">
        <w:rPr>
          <w:rFonts w:ascii="GHEA Grapalat" w:hAnsi="GHEA Grapalat" w:cs="Sylfaen"/>
          <w:noProof/>
          <w:lang w:val="hy-AM"/>
        </w:rPr>
        <w:t>կիրառվել</w:t>
      </w:r>
      <w:r w:rsidRPr="008C2A56">
        <w:rPr>
          <w:rFonts w:ascii="GHEA Grapalat" w:hAnsi="GHEA Grapalat" w:cs="Sylfaen"/>
          <w:noProof/>
          <w:lang w:val="hy-AM"/>
        </w:rPr>
        <w:t xml:space="preserve"> </w:t>
      </w:r>
      <w:r w:rsidR="002505E9" w:rsidRPr="008C2A56">
        <w:rPr>
          <w:rFonts w:ascii="GHEA Grapalat" w:hAnsi="GHEA Grapalat" w:cs="Sylfaen"/>
          <w:noProof/>
          <w:lang w:val="hy-AM"/>
        </w:rPr>
        <w:t>են</w:t>
      </w:r>
      <w:r w:rsidRPr="008C2A56">
        <w:rPr>
          <w:rFonts w:ascii="GHEA Grapalat" w:hAnsi="GHEA Grapalat" w:cs="Sylfaen"/>
          <w:noProof/>
          <w:lang w:val="hy-AM"/>
        </w:rPr>
        <w:t xml:space="preserve"> </w:t>
      </w:r>
      <w:r w:rsidR="006C7D61" w:rsidRPr="008C2A56">
        <w:rPr>
          <w:rFonts w:ascii="GHEA Grapalat" w:hAnsi="GHEA Grapalat" w:cs="Sylfaen"/>
          <w:noProof/>
          <w:lang w:val="hy-AM"/>
        </w:rPr>
        <w:t xml:space="preserve">սույն գործով բողոքարկվող դատական ակտում միևնույն նորմերին տրված մեկնաբանությանը </w:t>
      </w:r>
      <w:r w:rsidRPr="008C2A56">
        <w:rPr>
          <w:rFonts w:ascii="GHEA Grapalat" w:hAnsi="GHEA Grapalat" w:cs="Sylfaen"/>
          <w:noProof/>
          <w:lang w:val="hy-AM"/>
        </w:rPr>
        <w:t>հակասող մեկնաբանությամբ:</w:t>
      </w:r>
    </w:p>
    <w:p w14:paraId="54F90D7E" w14:textId="77777777" w:rsidR="00300D14" w:rsidRPr="008C2A56" w:rsidRDefault="00300D14" w:rsidP="000B0693">
      <w:pPr>
        <w:tabs>
          <w:tab w:val="left" w:pos="540"/>
        </w:tabs>
        <w:spacing w:line="276" w:lineRule="auto"/>
        <w:ind w:firstLine="540"/>
        <w:jc w:val="both"/>
        <w:rPr>
          <w:rFonts w:ascii="GHEA Grapalat" w:hAnsi="GHEA Grapalat"/>
          <w:i/>
          <w:sz w:val="18"/>
          <w:szCs w:val="18"/>
          <w:lang w:val="hy-AM"/>
        </w:rPr>
      </w:pPr>
    </w:p>
    <w:p w14:paraId="36FE354D" w14:textId="5601F748" w:rsidR="00300D14" w:rsidRPr="008C2A56" w:rsidRDefault="00300D14" w:rsidP="000B0693">
      <w:pPr>
        <w:tabs>
          <w:tab w:val="left" w:pos="540"/>
        </w:tabs>
        <w:spacing w:line="276" w:lineRule="auto"/>
        <w:ind w:firstLine="540"/>
        <w:jc w:val="both"/>
        <w:rPr>
          <w:rFonts w:ascii="GHEA Grapalat" w:hAnsi="GHEA Grapalat" w:cs="Sylfaen"/>
          <w:i/>
          <w:noProof/>
          <w:lang w:val="hy-AM"/>
        </w:rPr>
      </w:pPr>
      <w:r w:rsidRPr="008C2A56">
        <w:rPr>
          <w:rFonts w:ascii="GHEA Grapalat" w:hAnsi="GHEA Grapalat"/>
          <w:i/>
          <w:lang w:val="hy-AM"/>
        </w:rPr>
        <w:t>Սույն վճռաբեկ բողոքի քննության շրջանակներում Վճռաբեկ դատարանն անհրաժեշտ է համարում անդրադառնալ այն իրավական հարցադրմանը, թե</w:t>
      </w:r>
      <w:r w:rsidR="00827E30" w:rsidRPr="008C2A56">
        <w:rPr>
          <w:rFonts w:ascii="GHEA Grapalat" w:hAnsi="GHEA Grapalat"/>
          <w:i/>
          <w:lang w:val="hy-AM"/>
        </w:rPr>
        <w:t xml:space="preserve"> արդյոք հանրային մարմնի լիազորություններն այլ մարմնի անցնելիս </w:t>
      </w:r>
      <w:r w:rsidR="00EE7FBB" w:rsidRPr="008C2A56">
        <w:rPr>
          <w:rFonts w:ascii="GHEA Grapalat" w:hAnsi="GHEA Grapalat"/>
          <w:i/>
          <w:lang w:val="hy-AM"/>
        </w:rPr>
        <w:t xml:space="preserve">վերջինս կրում է </w:t>
      </w:r>
      <w:r w:rsidR="00827E30" w:rsidRPr="008C2A56">
        <w:rPr>
          <w:rFonts w:ascii="GHEA Grapalat" w:hAnsi="GHEA Grapalat"/>
          <w:i/>
          <w:lang w:val="hy-AM"/>
        </w:rPr>
        <w:t xml:space="preserve"> </w:t>
      </w:r>
      <w:r w:rsidR="00A10DB8" w:rsidRPr="008C2A56">
        <w:rPr>
          <w:rFonts w:ascii="GHEA Grapalat" w:hAnsi="GHEA Grapalat"/>
          <w:i/>
          <w:lang w:val="hy-AM"/>
        </w:rPr>
        <w:t>համայնքային ծառայողին</w:t>
      </w:r>
      <w:r w:rsidR="00E122C7" w:rsidRPr="008C2A56">
        <w:rPr>
          <w:rFonts w:ascii="GHEA Grapalat" w:hAnsi="GHEA Grapalat"/>
          <w:i/>
          <w:lang w:val="hy-AM"/>
        </w:rPr>
        <w:t>՝</w:t>
      </w:r>
      <w:r w:rsidR="00827E30" w:rsidRPr="008C2A56">
        <w:rPr>
          <w:rFonts w:ascii="GHEA Grapalat" w:hAnsi="GHEA Grapalat"/>
          <w:i/>
          <w:lang w:val="hy-AM"/>
        </w:rPr>
        <w:t xml:space="preserve"> իր </w:t>
      </w:r>
      <w:r w:rsidR="00827E30" w:rsidRPr="008C2A56">
        <w:rPr>
          <w:rFonts w:ascii="GHEA Grapalat" w:hAnsi="GHEA Grapalat" w:cs="Sylfaen"/>
          <w:i/>
          <w:noProof/>
          <w:lang w:val="hy-AM"/>
        </w:rPr>
        <w:t xml:space="preserve">մասնագիտական պատրաստվածությանը, որակավորմանը, առողջական վիճակին համապատասխան այլ աշխատանք կամ ավելի ցածր պաշտոն առաջարկելու </w:t>
      </w:r>
      <w:r w:rsidR="009C4A1E" w:rsidRPr="008C2A56">
        <w:rPr>
          <w:rFonts w:ascii="GHEA Grapalat" w:hAnsi="GHEA Grapalat" w:cs="Sylfaen"/>
          <w:i/>
          <w:noProof/>
          <w:lang w:val="hy-AM"/>
        </w:rPr>
        <w:t xml:space="preserve"> </w:t>
      </w:r>
      <w:r w:rsidR="00827E30" w:rsidRPr="008C2A56">
        <w:rPr>
          <w:rFonts w:ascii="GHEA Grapalat" w:hAnsi="GHEA Grapalat" w:cs="Sylfaen"/>
          <w:i/>
          <w:noProof/>
          <w:lang w:val="hy-AM"/>
        </w:rPr>
        <w:t>պարտա</w:t>
      </w:r>
      <w:r w:rsidR="009C4A1E" w:rsidRPr="008C2A56">
        <w:rPr>
          <w:rFonts w:ascii="GHEA Grapalat" w:hAnsi="GHEA Grapalat" w:cs="Sylfaen"/>
          <w:i/>
          <w:noProof/>
          <w:lang w:val="hy-AM"/>
        </w:rPr>
        <w:t>կանություն</w:t>
      </w:r>
      <w:r w:rsidR="00827E30" w:rsidRPr="008C2A56">
        <w:rPr>
          <w:rFonts w:ascii="GHEA Grapalat" w:hAnsi="GHEA Grapalat" w:cs="Sylfaen"/>
          <w:i/>
          <w:noProof/>
          <w:lang w:val="hy-AM"/>
        </w:rPr>
        <w:t>։</w:t>
      </w:r>
    </w:p>
    <w:p w14:paraId="451EABE6" w14:textId="77777777" w:rsidR="00827E30" w:rsidRPr="008C2A56" w:rsidRDefault="00827E30" w:rsidP="000B0693">
      <w:pPr>
        <w:tabs>
          <w:tab w:val="left" w:pos="540"/>
        </w:tabs>
        <w:spacing w:line="276" w:lineRule="auto"/>
        <w:ind w:firstLine="540"/>
        <w:jc w:val="both"/>
        <w:rPr>
          <w:rFonts w:ascii="GHEA Grapalat" w:hAnsi="GHEA Grapalat" w:cs="Sylfaen"/>
          <w:noProof/>
          <w:sz w:val="20"/>
          <w:szCs w:val="20"/>
          <w:lang w:val="hy-AM"/>
        </w:rPr>
      </w:pPr>
    </w:p>
    <w:p w14:paraId="3D2E0A90" w14:textId="77777777"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ՀՀ Սահմանադրության 171-րդ հոդվածի 2-րդ մասի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 և (կամ) վերացնում է մարդու իրավունքների և ազատությունների հիմնարար խախտումները:</w:t>
      </w:r>
    </w:p>
    <w:p w14:paraId="2A581BFE" w14:textId="77777777"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1136A569" w14:textId="77777777" w:rsidR="00302A82" w:rsidRPr="008C2A56" w:rsidRDefault="00302A82" w:rsidP="000B0693">
      <w:pPr>
        <w:spacing w:line="276" w:lineRule="auto"/>
        <w:ind w:firstLine="540"/>
        <w:jc w:val="both"/>
        <w:rPr>
          <w:rFonts w:ascii="GHEA Grapalat" w:hAnsi="GHEA Grapalat" w:cs="Sylfaen"/>
          <w:iCs/>
          <w:lang w:val="hy-AM"/>
        </w:rPr>
      </w:pPr>
      <w:r w:rsidRPr="008C2A56">
        <w:rPr>
          <w:rFonts w:ascii="GHEA Grapalat" w:hAnsi="GHEA Grapalat" w:cs="Sylfaen"/>
          <w:noProof/>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w:t>
      </w:r>
      <w:r w:rsidRPr="008C2A56">
        <w:rPr>
          <w:rFonts w:ascii="GHEA Grapalat" w:hAnsi="GHEA Grapalat" w:cs="Sylfaen"/>
          <w:iCs/>
          <w:lang w:val="hy-AM"/>
        </w:rPr>
        <w:t xml:space="preserve">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27B5B159" w14:textId="15030E85" w:rsidR="00FC471A" w:rsidRPr="008C2A56" w:rsidRDefault="00302A82" w:rsidP="000B0693">
      <w:pPr>
        <w:tabs>
          <w:tab w:val="left" w:pos="540"/>
        </w:tabs>
        <w:spacing w:line="276" w:lineRule="auto"/>
        <w:ind w:firstLine="540"/>
        <w:jc w:val="both"/>
        <w:rPr>
          <w:rFonts w:ascii="GHEA Grapalat" w:hAnsi="GHEA Grapalat" w:cs="Sylfaen"/>
          <w:i/>
          <w:noProof/>
          <w:lang w:val="hy-AM"/>
        </w:rPr>
      </w:pPr>
      <w:r w:rsidRPr="008C2A56">
        <w:rPr>
          <w:rFonts w:ascii="GHEA Grapalat" w:hAnsi="GHEA Grapalat" w:cs="Sylfaen"/>
          <w:i/>
          <w:lang w:val="hy-AM"/>
        </w:rPr>
        <w:lastRenderedPageBreak/>
        <w:t>Տվյալ դեպքում օրենքների և այլ նորմատիվ իրավական ակտերի միատեսակ կիրառությունն ապահովելու սահմանադրական իր առաքելությունն իրացնելու և ըստ այդմ</w:t>
      </w:r>
      <w:r w:rsidR="007E3C63" w:rsidRPr="008C2A56">
        <w:rPr>
          <w:rFonts w:ascii="GHEA Grapalat" w:hAnsi="GHEA Grapalat" w:cs="Sylfaen"/>
          <w:i/>
          <w:lang w:val="hy-AM"/>
        </w:rPr>
        <w:t>՝</w:t>
      </w:r>
      <w:r w:rsidRPr="008C2A56">
        <w:rPr>
          <w:rFonts w:ascii="GHEA Grapalat" w:hAnsi="GHEA Grapalat" w:cs="Sylfaen"/>
          <w:i/>
          <w:lang w:val="hy-AM"/>
        </w:rPr>
        <w:t xml:space="preserve"> </w:t>
      </w:r>
      <w:r w:rsidR="006F593B" w:rsidRPr="008C2A56">
        <w:rPr>
          <w:rFonts w:ascii="GHEA Grapalat" w:hAnsi="GHEA Grapalat" w:cs="Sylfaen"/>
          <w:i/>
          <w:lang w:val="hy-AM"/>
        </w:rPr>
        <w:t>Հ</w:t>
      </w:r>
      <w:r w:rsidR="00A847C0" w:rsidRPr="008C2A56">
        <w:rPr>
          <w:rFonts w:ascii="GHEA Grapalat" w:hAnsi="GHEA Grapalat" w:cs="Sylfaen"/>
          <w:i/>
          <w:lang w:val="hy-AM"/>
        </w:rPr>
        <w:t>Հ</w:t>
      </w:r>
      <w:r w:rsidR="006F593B" w:rsidRPr="008C2A56">
        <w:rPr>
          <w:rFonts w:ascii="GHEA Grapalat" w:hAnsi="GHEA Grapalat" w:cs="Sylfaen"/>
          <w:i/>
          <w:lang w:val="hy-AM"/>
        </w:rPr>
        <w:t xml:space="preserve"> աշխատանքային օրենսգրքի 113-րդ հոդվածի 3-րդ մասի </w:t>
      </w:r>
      <w:r w:rsidR="00451437" w:rsidRPr="008C2A56">
        <w:rPr>
          <w:rFonts w:ascii="GHEA Grapalat" w:hAnsi="GHEA Grapalat" w:cs="Sylfaen"/>
          <w:i/>
          <w:lang w:val="hy-AM"/>
        </w:rPr>
        <w:t>և 265-րդ հոդվածի</w:t>
      </w:r>
      <w:r w:rsidR="00E850D9" w:rsidRPr="008C2A56">
        <w:rPr>
          <w:rFonts w:ascii="GHEA Grapalat" w:hAnsi="GHEA Grapalat" w:cs="Sylfaen"/>
          <w:i/>
          <w:lang w:val="hy-AM"/>
        </w:rPr>
        <w:t xml:space="preserve"> </w:t>
      </w:r>
      <w:r w:rsidRPr="008C2A56">
        <w:rPr>
          <w:rFonts w:ascii="GHEA Grapalat" w:hAnsi="GHEA Grapalat" w:cs="Sylfaen"/>
          <w:i/>
          <w:lang w:val="hy-AM"/>
        </w:rPr>
        <w:t>միատեսակ կիրառությունն ապահովելու անհրաժեշտությունից ելնելով՝ Վճռաբեկ դատարանը նշված իրավանորմերի համատեքստում հարկ է համարում անդրադառնալ</w:t>
      </w:r>
      <w:r w:rsidR="00E52A02" w:rsidRPr="008C2A56">
        <w:rPr>
          <w:rFonts w:ascii="GHEA Grapalat" w:hAnsi="GHEA Grapalat" w:cs="Sylfaen"/>
          <w:i/>
          <w:lang w:val="hy-AM"/>
        </w:rPr>
        <w:t xml:space="preserve"> </w:t>
      </w:r>
      <w:r w:rsidR="00503342" w:rsidRPr="008C2A56">
        <w:rPr>
          <w:rFonts w:ascii="GHEA Grapalat" w:hAnsi="GHEA Grapalat" w:cs="Sylfaen"/>
          <w:i/>
          <w:lang w:val="hy-AM"/>
        </w:rPr>
        <w:t xml:space="preserve">ՀՀ </w:t>
      </w:r>
      <w:r w:rsidR="00503342" w:rsidRPr="008C2A56">
        <w:rPr>
          <w:rFonts w:ascii="GHEA Grapalat" w:hAnsi="GHEA Grapalat" w:cs="Sylfaen"/>
          <w:i/>
          <w:iCs/>
          <w:noProof/>
          <w:lang w:val="hy-AM"/>
        </w:rPr>
        <w:t>կ</w:t>
      </w:r>
      <w:r w:rsidR="006F593B" w:rsidRPr="008C2A56">
        <w:rPr>
          <w:rFonts w:ascii="GHEA Grapalat" w:hAnsi="GHEA Grapalat" w:cs="Sylfaen"/>
          <w:i/>
          <w:iCs/>
          <w:noProof/>
          <w:lang w:val="hy-AM"/>
        </w:rPr>
        <w:t>առավարության  25.02.2021</w:t>
      </w:r>
      <w:r w:rsidR="00756FE7" w:rsidRPr="008C2A56">
        <w:rPr>
          <w:rFonts w:ascii="GHEA Grapalat" w:hAnsi="GHEA Grapalat" w:cs="Sylfaen"/>
          <w:i/>
          <w:iCs/>
          <w:noProof/>
          <w:lang w:val="hy-AM"/>
        </w:rPr>
        <w:t xml:space="preserve"> </w:t>
      </w:r>
      <w:r w:rsidR="006F593B" w:rsidRPr="008C2A56">
        <w:rPr>
          <w:rFonts w:ascii="GHEA Grapalat" w:hAnsi="GHEA Grapalat" w:cs="Sylfaen"/>
          <w:i/>
          <w:iCs/>
          <w:noProof/>
          <w:lang w:val="hy-AM"/>
        </w:rPr>
        <w:t>թ</w:t>
      </w:r>
      <w:r w:rsidR="00756FE7" w:rsidRPr="008C2A56">
        <w:rPr>
          <w:rFonts w:ascii="GHEA Grapalat" w:hAnsi="GHEA Grapalat" w:cs="Sylfaen"/>
          <w:i/>
          <w:iCs/>
          <w:noProof/>
          <w:lang w:val="hy-AM"/>
        </w:rPr>
        <w:t>վականի</w:t>
      </w:r>
      <w:r w:rsidR="006F593B" w:rsidRPr="008C2A56">
        <w:rPr>
          <w:rFonts w:ascii="GHEA Grapalat" w:hAnsi="GHEA Grapalat" w:cs="Sylfaen"/>
          <w:i/>
          <w:iCs/>
          <w:noProof/>
          <w:lang w:val="hy-AM"/>
        </w:rPr>
        <w:t xml:space="preserve"> թիվ 251-Ն որոշման </w:t>
      </w:r>
      <w:r w:rsidR="00D20491" w:rsidRPr="008C2A56">
        <w:rPr>
          <w:rFonts w:ascii="GHEA Grapalat" w:hAnsi="GHEA Grapalat" w:cs="Sylfaen"/>
          <w:i/>
          <w:iCs/>
          <w:noProof/>
          <w:lang w:val="hy-AM"/>
        </w:rPr>
        <w:t xml:space="preserve">և </w:t>
      </w:r>
      <w:r w:rsidR="007E3C63" w:rsidRPr="008C2A56">
        <w:rPr>
          <w:rFonts w:ascii="GHEA Grapalat" w:hAnsi="GHEA Grapalat" w:cs="Sylfaen"/>
          <w:i/>
          <w:iCs/>
          <w:noProof/>
          <w:lang w:val="hy-AM"/>
        </w:rPr>
        <w:t>«</w:t>
      </w:r>
      <w:r w:rsidR="00D20491" w:rsidRPr="008C2A56">
        <w:rPr>
          <w:rFonts w:ascii="GHEA Grapalat" w:hAnsi="GHEA Grapalat" w:cs="Sylfaen"/>
          <w:i/>
          <w:iCs/>
          <w:noProof/>
          <w:lang w:val="hy-AM"/>
        </w:rPr>
        <w:t>«Սոցիալական աջակցության մասին» ՀՀ օրենքում փոփոխություններ և լրացում կատարելու մասին</w:t>
      </w:r>
      <w:r w:rsidR="007E3C63" w:rsidRPr="008C2A56">
        <w:rPr>
          <w:rFonts w:ascii="GHEA Grapalat" w:hAnsi="GHEA Grapalat" w:cs="Sylfaen"/>
          <w:i/>
          <w:iCs/>
          <w:noProof/>
          <w:lang w:val="hy-AM"/>
        </w:rPr>
        <w:t>»</w:t>
      </w:r>
      <w:r w:rsidR="00D20491" w:rsidRPr="008C2A56">
        <w:rPr>
          <w:rFonts w:ascii="GHEA Grapalat" w:hAnsi="GHEA Grapalat" w:cs="Sylfaen"/>
          <w:i/>
          <w:iCs/>
          <w:noProof/>
          <w:lang w:val="hy-AM"/>
        </w:rPr>
        <w:t xml:space="preserve"> ՀՕ-97-Ն</w:t>
      </w:r>
      <w:r w:rsidR="007E3C63" w:rsidRPr="008C2A56">
        <w:rPr>
          <w:rFonts w:ascii="GHEA Grapalat" w:hAnsi="GHEA Grapalat" w:cs="Sylfaen"/>
          <w:i/>
          <w:iCs/>
          <w:noProof/>
          <w:lang w:val="hy-AM"/>
        </w:rPr>
        <w:t xml:space="preserve"> ՀՀ օրենքի</w:t>
      </w:r>
      <w:r w:rsidR="00D20491" w:rsidRPr="008C2A56">
        <w:rPr>
          <w:rFonts w:ascii="GHEA Grapalat" w:hAnsi="GHEA Grapalat" w:cs="Sylfaen"/>
          <w:i/>
          <w:iCs/>
          <w:noProof/>
          <w:lang w:val="hy-AM"/>
        </w:rPr>
        <w:t xml:space="preserve"> </w:t>
      </w:r>
      <w:r w:rsidR="00EB2403" w:rsidRPr="008C2A56">
        <w:rPr>
          <w:rFonts w:ascii="GHEA Grapalat" w:hAnsi="GHEA Grapalat" w:cs="Sylfaen"/>
          <w:i/>
          <w:iCs/>
          <w:noProof/>
          <w:lang w:val="hy-AM"/>
        </w:rPr>
        <w:t xml:space="preserve">                    </w:t>
      </w:r>
      <w:r w:rsidR="00D20491" w:rsidRPr="008C2A56">
        <w:rPr>
          <w:rFonts w:ascii="GHEA Grapalat" w:hAnsi="GHEA Grapalat" w:cs="Sylfaen"/>
          <w:i/>
          <w:iCs/>
          <w:noProof/>
          <w:lang w:val="hy-AM"/>
        </w:rPr>
        <w:t xml:space="preserve">8-րդ հոդվածի 3-րդ </w:t>
      </w:r>
      <w:r w:rsidR="00756FE7" w:rsidRPr="008C2A56">
        <w:rPr>
          <w:rFonts w:ascii="GHEA Grapalat" w:hAnsi="GHEA Grapalat" w:cs="Sylfaen"/>
          <w:i/>
          <w:iCs/>
          <w:noProof/>
          <w:lang w:val="hy-AM"/>
        </w:rPr>
        <w:t>մաս</w:t>
      </w:r>
      <w:r w:rsidR="00642A9C" w:rsidRPr="008C2A56">
        <w:rPr>
          <w:rFonts w:ascii="GHEA Grapalat" w:hAnsi="GHEA Grapalat" w:cs="Sylfaen"/>
          <w:i/>
          <w:iCs/>
          <w:noProof/>
          <w:lang w:val="hy-AM"/>
        </w:rPr>
        <w:t>ով կարգավորվող իրավահարաբերությունների առանձնահատկությանը</w:t>
      </w:r>
      <w:r w:rsidR="00D20491" w:rsidRPr="008C2A56">
        <w:rPr>
          <w:rFonts w:ascii="GHEA Grapalat" w:hAnsi="GHEA Grapalat" w:cs="Sylfaen"/>
          <w:i/>
          <w:noProof/>
          <w:lang w:val="hy-AM"/>
        </w:rPr>
        <w:t>։</w:t>
      </w:r>
    </w:p>
    <w:p w14:paraId="6ADBD062" w14:textId="5984C385" w:rsidR="00352ECF" w:rsidRPr="008C2A56" w:rsidRDefault="00FC471A" w:rsidP="000B0693">
      <w:pPr>
        <w:spacing w:line="276" w:lineRule="auto"/>
        <w:ind w:firstLine="540"/>
        <w:jc w:val="both"/>
        <w:rPr>
          <w:rFonts w:ascii="GHEA Grapalat" w:hAnsi="GHEA Grapalat"/>
          <w:lang w:val="de-DE"/>
        </w:rPr>
      </w:pPr>
      <w:r w:rsidRPr="008C2A56">
        <w:rPr>
          <w:rFonts w:ascii="GHEA Grapalat" w:hAnsi="GHEA Grapalat" w:cs="Sylfaen"/>
          <w:iCs/>
          <w:noProof/>
          <w:lang w:val="hy-AM"/>
        </w:rPr>
        <w:t>ՀՀ Սահմանադրության 57</w:t>
      </w:r>
      <w:r w:rsidR="00352ECF" w:rsidRPr="008C2A56">
        <w:rPr>
          <w:rFonts w:ascii="GHEA Grapalat" w:hAnsi="GHEA Grapalat" w:cs="Sylfaen"/>
          <w:iCs/>
          <w:noProof/>
          <w:lang w:val="hy-AM"/>
        </w:rPr>
        <w:t xml:space="preserve">-րդ </w:t>
      </w:r>
      <w:r w:rsidRPr="008C2A56">
        <w:rPr>
          <w:rFonts w:ascii="GHEA Grapalat" w:hAnsi="GHEA Grapalat" w:cs="Sylfaen"/>
          <w:iCs/>
          <w:noProof/>
          <w:lang w:val="hy-AM"/>
        </w:rPr>
        <w:t>հոդված</w:t>
      </w:r>
      <w:r w:rsidR="00352ECF" w:rsidRPr="008C2A56">
        <w:rPr>
          <w:rFonts w:ascii="GHEA Grapalat" w:hAnsi="GHEA Grapalat" w:cs="Sylfaen"/>
          <w:iCs/>
          <w:noProof/>
          <w:lang w:val="hy-AM"/>
        </w:rPr>
        <w:t xml:space="preserve">ով </w:t>
      </w:r>
      <w:r w:rsidR="00352ECF" w:rsidRPr="008C2A56">
        <w:rPr>
          <w:rFonts w:ascii="GHEA Grapalat" w:hAnsi="GHEA Grapalat"/>
          <w:lang w:val="de-DE"/>
        </w:rPr>
        <w:t>ամրագրված է, որ յուրաքանչյուր ոք ունի աշխատանքի ազատ ընտրության իրավունք: Յուրաքանչյուր աշխատող ունի աշխատանքից անհիմն ազատվելու դեպքում պաշտպանության իրավունք: Աշխատանքից ազատման հիմքերը սահմանվում են օրենքով:</w:t>
      </w:r>
    </w:p>
    <w:p w14:paraId="0BFF03E6" w14:textId="0F0B8372" w:rsidR="00A747F3" w:rsidRPr="008C2A56" w:rsidRDefault="00352ECF" w:rsidP="000B0693">
      <w:pPr>
        <w:spacing w:line="276" w:lineRule="auto"/>
        <w:ind w:firstLine="540"/>
        <w:jc w:val="both"/>
        <w:rPr>
          <w:rFonts w:ascii="GHEA Grapalat" w:hAnsi="GHEA Grapalat"/>
          <w:lang w:val="de-DE"/>
        </w:rPr>
      </w:pPr>
      <w:r w:rsidRPr="008C2A56">
        <w:rPr>
          <w:rFonts w:ascii="GHEA Grapalat" w:hAnsi="GHEA Grapalat" w:cs="Sylfaen"/>
          <w:iCs/>
          <w:noProof/>
          <w:lang w:val="hy-AM"/>
        </w:rPr>
        <w:t xml:space="preserve"> </w:t>
      </w:r>
      <w:r w:rsidR="00FC471A" w:rsidRPr="008C2A56">
        <w:rPr>
          <w:rFonts w:ascii="GHEA Grapalat" w:hAnsi="GHEA Grapalat" w:cs="Sylfaen"/>
          <w:iCs/>
          <w:noProof/>
          <w:lang w:val="hy-AM"/>
        </w:rPr>
        <w:t xml:space="preserve"> </w:t>
      </w:r>
      <w:r w:rsidR="00A747F3" w:rsidRPr="008C2A56">
        <w:rPr>
          <w:rFonts w:ascii="GHEA Grapalat" w:hAnsi="GHEA Grapalat"/>
          <w:lang w:val="de-DE"/>
        </w:rPr>
        <w:t>Վերանայված Եվրոպական Սոցիալական Խարտիայի 1-ին մասի համաձայն՝ կողմերը ընդունում են, որպես իրենց քաղաքականության նպատակ, որը պետք է ձեռք բերվի բոլոր համապատասխան ազգային և միջազգային միջոցներով, այն պայմանները ձեռք բերելը, որոնք կնպաստեն հետևյալ իրավունքների և սկզբունքների արդյունավետ իրականացմանը՝ 1. յուրաքանչյուր ոք վաստակելու հնարավորություն կունենա իր կողմից ազատորեն ընտրված ցանկացած աշխատանքով,</w:t>
      </w:r>
      <w:r w:rsidR="00A63E2A" w:rsidRPr="008C2A56">
        <w:rPr>
          <w:rFonts w:ascii="GHEA Grapalat" w:hAnsi="GHEA Grapalat"/>
          <w:lang w:val="hy-AM"/>
        </w:rPr>
        <w:t xml:space="preserve"> </w:t>
      </w:r>
      <w:r w:rsidR="00442745" w:rsidRPr="008C2A56">
        <w:rPr>
          <w:rFonts w:ascii="GHEA Grapalat" w:hAnsi="GHEA Grapalat"/>
          <w:lang w:val="de-DE"/>
        </w:rPr>
        <w:t>(</w:t>
      </w:r>
      <w:r w:rsidR="00442745" w:rsidRPr="008C2A56">
        <w:rPr>
          <w:rFonts w:ascii="GHEA Grapalat" w:hAnsi="GHEA Grapalat"/>
          <w:lang w:val="hy-AM"/>
        </w:rPr>
        <w:t>...</w:t>
      </w:r>
      <w:r w:rsidR="00A747F3" w:rsidRPr="008C2A56">
        <w:rPr>
          <w:rFonts w:ascii="GHEA Grapalat" w:hAnsi="GHEA Grapalat"/>
          <w:lang w:val="de-DE"/>
        </w:rPr>
        <w:t>) 24. բոլոր աշխատողները աշխատանքի դադարեցման դեպքում ունեն պաշտպանվածության իրավունք:</w:t>
      </w:r>
    </w:p>
    <w:p w14:paraId="51455882" w14:textId="77777777" w:rsidR="00A747F3" w:rsidRPr="008C2A56" w:rsidRDefault="00A747F3" w:rsidP="000B0693">
      <w:pPr>
        <w:spacing w:line="276" w:lineRule="auto"/>
        <w:ind w:firstLine="540"/>
        <w:jc w:val="both"/>
        <w:rPr>
          <w:rFonts w:ascii="GHEA Grapalat" w:hAnsi="GHEA Grapalat"/>
          <w:lang w:val="de-DE"/>
        </w:rPr>
      </w:pPr>
      <w:r w:rsidRPr="008C2A56">
        <w:rPr>
          <w:rFonts w:ascii="GHEA Grapalat" w:hAnsi="GHEA Grapalat"/>
          <w:lang w:val="de-DE"/>
        </w:rPr>
        <w:t>Վերանայված Եվրոպական Սոցիալական Խարտիայի 24-րդ հոդվածի համաձայն՝ աշխատանքից ազատելու դեպքերում աշխատողների պաշտպանվածության իրավունքի արդյունավետ կիրառումը ապահովելու նպատակով Կողմերը պարտավորվում են ճանաչել՝</w:t>
      </w:r>
    </w:p>
    <w:p w14:paraId="6C6157C7" w14:textId="77777777" w:rsidR="00A747F3" w:rsidRPr="008C2A56" w:rsidRDefault="00A747F3" w:rsidP="000B0693">
      <w:pPr>
        <w:spacing w:line="276" w:lineRule="auto"/>
        <w:ind w:firstLine="540"/>
        <w:jc w:val="both"/>
        <w:rPr>
          <w:rFonts w:ascii="GHEA Grapalat" w:hAnsi="GHEA Grapalat"/>
          <w:lang w:val="de-DE"/>
        </w:rPr>
      </w:pPr>
      <w:r w:rsidRPr="008C2A56">
        <w:rPr>
          <w:rFonts w:ascii="GHEA Grapalat" w:hAnsi="GHEA Grapalat"/>
          <w:lang w:val="de-DE"/>
        </w:rPr>
        <w:t>ա) բոլոր աշխատողների այն իրավունքը, որ նրանց աշխատանքից ազատելու դեպքում չպետք է դադարի առանց նման ազատման համար հիմնավորված պատճառների, որոնք կապված են նրանց ընդունակության կամ վարքի հետ կամ հիմնված են ձեռնարկության, հաստատության կամ ծառայության գործնական պահանջների վրա,</w:t>
      </w:r>
    </w:p>
    <w:p w14:paraId="6D71645A" w14:textId="420BA1EE" w:rsidR="00A747F3" w:rsidRPr="008C2A56" w:rsidRDefault="00A747F3" w:rsidP="000B0693">
      <w:pPr>
        <w:spacing w:line="276" w:lineRule="auto"/>
        <w:ind w:firstLine="540"/>
        <w:jc w:val="both"/>
        <w:rPr>
          <w:rFonts w:ascii="GHEA Grapalat" w:hAnsi="GHEA Grapalat"/>
          <w:lang w:val="de-DE"/>
        </w:rPr>
      </w:pPr>
      <w:r w:rsidRPr="008C2A56">
        <w:rPr>
          <w:rFonts w:ascii="GHEA Grapalat" w:hAnsi="GHEA Grapalat"/>
          <w:lang w:val="de-DE"/>
        </w:rPr>
        <w:t>բ) պատշաճ փոխհատուցման կամ այլ համապատասխան օգնության նկատմամբ այն աշխատողների իրավունքը, որոնք աշխատանքից ազատվել են առանց հիմնավորված պատճառի:</w:t>
      </w:r>
    </w:p>
    <w:p w14:paraId="5F4506DC" w14:textId="040F35D2" w:rsidR="008C7621" w:rsidRPr="008C2A56" w:rsidRDefault="008C7621"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14.12.2004 թվականին ընդունված և 25.02.2005 թվականին ուժի մեջ մտած «Համայնքային  ծառայության մասին» ՀՀ օրենքի (այսուհետ նաև՝ Օրենք)</w:t>
      </w:r>
      <w:r w:rsidRPr="008C2A56">
        <w:rPr>
          <w:rFonts w:ascii="GHEA Grapalat" w:hAnsi="GHEA Grapalat" w:cs="Sylfaen"/>
          <w:noProof/>
          <w:lang w:val="de-DE"/>
        </w:rPr>
        <w:t xml:space="preserve"> </w:t>
      </w:r>
      <w:r w:rsidR="00A7418C" w:rsidRPr="008C2A56">
        <w:rPr>
          <w:rFonts w:ascii="GHEA Grapalat" w:hAnsi="GHEA Grapalat" w:cs="Sylfaen"/>
          <w:noProof/>
          <w:lang w:val="hy-AM"/>
        </w:rPr>
        <w:t>2-րդ</w:t>
      </w:r>
      <w:r w:rsidRPr="008C2A56">
        <w:rPr>
          <w:rFonts w:ascii="GHEA Grapalat" w:hAnsi="GHEA Grapalat" w:cs="Sylfaen"/>
          <w:noProof/>
          <w:lang w:val="hy-AM"/>
        </w:rPr>
        <w:t xml:space="preserve"> </w:t>
      </w:r>
      <w:r w:rsidR="00A7418C" w:rsidRPr="008C2A56">
        <w:rPr>
          <w:rFonts w:ascii="GHEA Grapalat" w:hAnsi="GHEA Grapalat" w:cs="Sylfaen"/>
          <w:noProof/>
          <w:lang w:val="hy-AM"/>
        </w:rPr>
        <w:t>հո</w:t>
      </w:r>
      <w:r w:rsidRPr="008C2A56">
        <w:rPr>
          <w:rFonts w:ascii="GHEA Grapalat" w:hAnsi="GHEA Grapalat" w:cs="Sylfaen"/>
          <w:noProof/>
          <w:lang w:val="hy-AM"/>
        </w:rPr>
        <w:t>դվածի համաձայն՝ նույն օրենքով կարգավորվում են համայնքային ծառայության պաշտոնների և դասային աստիճանների դասակարգման, համայնքային ծառայության պաշտոնի նշանակման, համայնքային ծառայողների ատեստավորման և վերապատրաստման, համայնքային ծառայության կադրերի ռեզերվի, համայնքային ծառայողների իրավական վիճակի, համայնքային ծառայության կազմակերպման և ղեկավարման, ինչպես նաև դրանց հետ կապված այլ հարաբերություններ:</w:t>
      </w:r>
    </w:p>
    <w:p w14:paraId="76250275" w14:textId="77777777" w:rsidR="008C7621" w:rsidRPr="008C2A56" w:rsidRDefault="008C7621"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Օրենքի 4-րդ հոդվածի 1-ին մասի համաձայն՝ նույն օրենքի գործողությունը տարածվում է համայնքապետարանների աշխատակազմերում (այսուհետ` աշխատակազմ) </w:t>
      </w:r>
      <w:r w:rsidRPr="008C2A56">
        <w:rPr>
          <w:rFonts w:ascii="GHEA Grapalat" w:hAnsi="GHEA Grapalat" w:cs="Sylfaen"/>
          <w:noProof/>
          <w:lang w:val="hy-AM"/>
        </w:rPr>
        <w:lastRenderedPageBreak/>
        <w:t>համայնքային ծառայության պաշտոնների անվանացանկերով նախատեսված պաշտոններ զբաղեցնող բոլոր անձանց վրա:</w:t>
      </w:r>
    </w:p>
    <w:p w14:paraId="04DC28DC" w14:textId="77777777" w:rsidR="008C7621" w:rsidRPr="008C2A56" w:rsidRDefault="008C7621"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Օրենքի 6-րդ հոդվածի 1-ին մասի համաձայն՝ համայնքային ծառայության հետ կապված հարաբերությունները կարգավորվում են Հայաստանի Հանրապետության Սահմանադրությամբ, Հայաստանի Հանրապետության միջազգային պայմանագրերով, նույն օրենքով, «Հանրային ծառայության մասին» Հայաստանի Հանրապետության օրենքով, «Տեղական ինքնակառավարման մասին» Հայաստանի Հանրապետության օրենքով, ինչպես նաև նորմատիվ իրավական այլ ակտերով: </w:t>
      </w:r>
    </w:p>
    <w:p w14:paraId="0D183832" w14:textId="77777777" w:rsidR="008C7621" w:rsidRPr="008C2A56" w:rsidRDefault="008C7621"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Նույն հոդվածի 2-րդ մասի համաձայն՝ համայնքային ծառայողների աշխատանքային հարաբերությունները կարգավորվում են Հայաստանի Հանրապետության աշխատանքային օրենսդրությամբ, եթե համայնքային ծառայության մասին օրենսդրությամբ այդ հարաբերությունները կարգավորող առանձնահատկություններ չեն սահմանված:</w:t>
      </w:r>
    </w:p>
    <w:p w14:paraId="75309972" w14:textId="1847920A" w:rsidR="008C7621" w:rsidRPr="008C2A56" w:rsidRDefault="008C7621"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Օրենքի 33-րդ հոդվածի 1-ին</w:t>
      </w:r>
      <w:r w:rsidR="003F63F0" w:rsidRPr="008C2A56">
        <w:rPr>
          <w:rFonts w:ascii="GHEA Grapalat" w:hAnsi="GHEA Grapalat" w:cs="Sylfaen"/>
          <w:noProof/>
          <w:lang w:val="hy-AM"/>
        </w:rPr>
        <w:t xml:space="preserve"> </w:t>
      </w:r>
      <w:r w:rsidRPr="008C2A56">
        <w:rPr>
          <w:rFonts w:ascii="GHEA Grapalat" w:hAnsi="GHEA Grapalat" w:cs="Sylfaen"/>
          <w:noProof/>
          <w:lang w:val="hy-AM"/>
        </w:rPr>
        <w:t>մասի «զ</w:t>
      </w:r>
      <w:r w:rsidR="003F63F0" w:rsidRPr="008C2A56">
        <w:rPr>
          <w:rFonts w:ascii="GHEA Grapalat" w:hAnsi="GHEA Grapalat" w:cs="Sylfaen"/>
          <w:noProof/>
          <w:lang w:val="hy-AM"/>
        </w:rPr>
        <w:t xml:space="preserve">» </w:t>
      </w:r>
      <w:r w:rsidRPr="008C2A56">
        <w:rPr>
          <w:rFonts w:ascii="GHEA Grapalat" w:hAnsi="GHEA Grapalat" w:cs="Sylfaen"/>
          <w:noProof/>
          <w:lang w:val="hy-AM"/>
        </w:rPr>
        <w:t>կետի համաձայն՝ համայնքային ծառայողին պաշտոնից ազատելու հիմք է՝ հաստիքների կրճատումը:</w:t>
      </w:r>
    </w:p>
    <w:p w14:paraId="15B3665C" w14:textId="02344B02" w:rsidR="008C7621" w:rsidRPr="008C2A56" w:rsidRDefault="008C7621" w:rsidP="000B0693">
      <w:pPr>
        <w:tabs>
          <w:tab w:val="left" w:pos="284"/>
        </w:tabs>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Վերոգրյալ իրավական նորմերի համակարգային վերլուծությունից հետևում է, որ համայնքային ծառայության պաշտոնատար անձանց աշխատանքային հարաբերությունները, որպես կանոն, կարգավորվում են «Համայնքային</w:t>
      </w:r>
      <w:r w:rsidR="00775350" w:rsidRPr="008C2A56">
        <w:rPr>
          <w:rFonts w:ascii="GHEA Grapalat" w:hAnsi="GHEA Grapalat" w:cs="Sylfaen"/>
          <w:noProof/>
          <w:lang w:val="hy-AM"/>
        </w:rPr>
        <w:t xml:space="preserve"> </w:t>
      </w:r>
      <w:r w:rsidRPr="008C2A56">
        <w:rPr>
          <w:rFonts w:ascii="GHEA Grapalat" w:hAnsi="GHEA Grapalat" w:cs="Sylfaen"/>
          <w:noProof/>
          <w:lang w:val="hy-AM"/>
        </w:rPr>
        <w:t xml:space="preserve">ծառայության մասին» ՀՀ օրենքով, իսկ նշված օրենքով չկարգավորվող աշխատանքային հարաբերությունները՝ ՀՀ աշխատանքային օրենսգրքով: </w:t>
      </w:r>
    </w:p>
    <w:p w14:paraId="357B01D6" w14:textId="377665BB" w:rsidR="0011748E" w:rsidRPr="008C2A56" w:rsidRDefault="008C7621" w:rsidP="000B0693">
      <w:pPr>
        <w:spacing w:line="276" w:lineRule="auto"/>
        <w:ind w:firstLine="540"/>
        <w:jc w:val="both"/>
        <w:rPr>
          <w:rFonts w:ascii="GHEA Grapalat" w:hAnsi="GHEA Grapalat"/>
          <w:lang w:val="de-DE"/>
        </w:rPr>
      </w:pPr>
      <w:r w:rsidRPr="008C2A56">
        <w:rPr>
          <w:rFonts w:ascii="GHEA Grapalat" w:hAnsi="GHEA Grapalat"/>
          <w:lang w:val="hy-AM"/>
        </w:rPr>
        <w:t xml:space="preserve">Այսպես, </w:t>
      </w:r>
      <w:r w:rsidR="0011748E" w:rsidRPr="008C2A56">
        <w:rPr>
          <w:rFonts w:ascii="GHEA Grapalat" w:hAnsi="GHEA Grapalat"/>
          <w:lang w:val="de-DE"/>
        </w:rPr>
        <w:t>ՀՀ աշխատանքային օրենսգրքի 2-րդ հոդվածի համաձայն` աշխատանքային օրենսդրության նպատակն է` 1) սահմանել ֆիզիկական անձանց` Հայաստանի Հանրապետության քաղաքացիների, օտարերկրյա քաղաքացիների, քաղաքացիություն չունեցող անձանց (այսուհետ` քաղաքացիներ) աշխատանքային իրավունքների և ազատությունների պետական երաշխիքները, 2) նպաստել աշխատանքի բարենպաստ պայմանների ստեղծմանը, 3) պաշտպանել աշխատողների և գործատուների իրավունքներն ու շահերը:</w:t>
      </w:r>
    </w:p>
    <w:p w14:paraId="4B0251CC" w14:textId="75A1FDF1" w:rsidR="0011748E" w:rsidRPr="008C2A56" w:rsidRDefault="0011748E" w:rsidP="000B0693">
      <w:pPr>
        <w:spacing w:line="276" w:lineRule="auto"/>
        <w:ind w:firstLine="540"/>
        <w:jc w:val="both"/>
        <w:rPr>
          <w:rFonts w:ascii="GHEA Grapalat" w:hAnsi="GHEA Grapalat"/>
          <w:lang w:val="de-DE"/>
        </w:rPr>
      </w:pPr>
      <w:r w:rsidRPr="008C2A56">
        <w:rPr>
          <w:rFonts w:ascii="GHEA Grapalat" w:hAnsi="GHEA Grapalat"/>
          <w:lang w:val="de-DE"/>
        </w:rPr>
        <w:t>ՀՀ աշխատանքային օրենսգրքի 3-րդ հոդվածի 1-ին մասի համաձայն` աշխատանքային օրենսդրության հիմնական սկզբունքներն են` 1) աշխատանքի ազատությունը, ներառյալ` աշխատանքի իրավունքը (որը յուրաքանչյուրն ազատորեն ընտրում է կամ որին ազատորեն համաձայնում է), աշխատանքային ունակությունները տնօրինելու, մասնագիտության և գործունեության տեսակի ընտրության իրավունքը</w:t>
      </w:r>
      <w:r w:rsidRPr="008C2A56">
        <w:rPr>
          <w:rFonts w:ascii="GHEA Grapalat" w:hAnsi="GHEA Grapalat"/>
          <w:lang w:val="hy-AM"/>
        </w:rPr>
        <w:t>.</w:t>
      </w:r>
      <w:r w:rsidR="003F63F0" w:rsidRPr="008C2A56">
        <w:rPr>
          <w:rFonts w:ascii="GHEA Grapalat" w:hAnsi="GHEA Grapalat"/>
          <w:lang w:val="de-DE"/>
        </w:rPr>
        <w:t xml:space="preserve"> (</w:t>
      </w:r>
      <w:r w:rsidR="003F63F0" w:rsidRPr="008C2A56">
        <w:rPr>
          <w:rFonts w:ascii="GHEA Grapalat" w:hAnsi="GHEA Grapalat"/>
          <w:lang w:val="hy-AM"/>
        </w:rPr>
        <w:t>...</w:t>
      </w:r>
      <w:r w:rsidRPr="008C2A56">
        <w:rPr>
          <w:rFonts w:ascii="GHEA Grapalat" w:hAnsi="GHEA Grapalat"/>
          <w:lang w:val="de-DE"/>
        </w:rPr>
        <w:t>):</w:t>
      </w:r>
    </w:p>
    <w:p w14:paraId="3308DDE5" w14:textId="23A88AF7" w:rsidR="0011748E" w:rsidRPr="008C2A56" w:rsidRDefault="0011748E" w:rsidP="000B0693">
      <w:pPr>
        <w:spacing w:line="276" w:lineRule="auto"/>
        <w:ind w:firstLine="540"/>
        <w:jc w:val="both"/>
        <w:rPr>
          <w:rFonts w:ascii="GHEA Grapalat" w:hAnsi="GHEA Grapalat"/>
          <w:lang w:val="de-DE"/>
        </w:rPr>
      </w:pPr>
      <w:r w:rsidRPr="008C2A56">
        <w:rPr>
          <w:rFonts w:ascii="GHEA Grapalat" w:hAnsi="GHEA Grapalat"/>
          <w:lang w:val="de-DE"/>
        </w:rPr>
        <w:t>ՀՀ աշխատանքային օրենսգրքի 38-րդ հոդվածի 1-ին մասի համաձայն` աշխատանքային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 իսկ 3-րդ մասի 4-րդ և 11-րդ կետերի համաձա</w:t>
      </w:r>
      <w:r w:rsidR="003F63F0" w:rsidRPr="008C2A56">
        <w:rPr>
          <w:rFonts w:ascii="GHEA Grapalat" w:hAnsi="GHEA Grapalat"/>
          <w:lang w:val="hy-AM"/>
        </w:rPr>
        <w:t>յ</w:t>
      </w:r>
      <w:r w:rsidRPr="008C2A56">
        <w:rPr>
          <w:rFonts w:ascii="GHEA Grapalat" w:hAnsi="GHEA Grapalat"/>
          <w:lang w:val="de-DE"/>
        </w:rPr>
        <w:t>ն՝ աշխատանքային իրավունքների պաշտպանությունն իրականացվում է` պետական կամ տեղական ինքնակառավարման մարմնի կամ գործատուի իրավական ակտն անվավեր ճանաչելով, օրենքով նախատեսված այլ եղանակներով:</w:t>
      </w:r>
    </w:p>
    <w:p w14:paraId="76356B69" w14:textId="5EAFFF25" w:rsidR="0011748E" w:rsidRPr="008C2A56" w:rsidRDefault="0011748E" w:rsidP="000B0693">
      <w:pPr>
        <w:spacing w:line="276" w:lineRule="auto"/>
        <w:ind w:firstLine="540"/>
        <w:jc w:val="both"/>
        <w:rPr>
          <w:rFonts w:ascii="GHEA Grapalat" w:hAnsi="GHEA Grapalat"/>
          <w:lang w:val="de-DE"/>
        </w:rPr>
      </w:pPr>
      <w:r w:rsidRPr="008C2A56">
        <w:rPr>
          <w:rFonts w:ascii="GHEA Grapalat" w:hAnsi="GHEA Grapalat"/>
          <w:lang w:val="de-DE"/>
        </w:rPr>
        <w:lastRenderedPageBreak/>
        <w:t>ՀՀ աշխատանքային օրենսգրքի 263-րդ հոդվածի</w:t>
      </w:r>
      <w:r w:rsidR="00760F5C" w:rsidRPr="008C2A56">
        <w:rPr>
          <w:rFonts w:ascii="GHEA Grapalat" w:hAnsi="GHEA Grapalat"/>
          <w:lang w:val="de-DE"/>
        </w:rPr>
        <w:t xml:space="preserve"> </w:t>
      </w:r>
      <w:r w:rsidRPr="008C2A56">
        <w:rPr>
          <w:rFonts w:ascii="GHEA Grapalat" w:hAnsi="GHEA Grapalat"/>
          <w:lang w:val="de-DE"/>
        </w:rPr>
        <w:t>համաձայն` աշխատանքային վեճը աշխատողի կամ տվյալ գործատուի հետ նախկինում աշխատանքային հարաբերությունների մեջ գտնված աշխատողի և գործատուի միջև տարաձայնությունն է, որն առաջանում է կամ առաջացել է աշխատանքային օրենսդրությամբ, այլ նորմատիվ իրավական ակտերով, ներքին իրավական ակտերով, աշխատանքային կամ կոլեկտիվ պայմանագրով սահմանված իրավունքների և պարտականությունների կատարման ժամանակ:</w:t>
      </w:r>
    </w:p>
    <w:p w14:paraId="7A669773" w14:textId="1B672557" w:rsidR="0011748E" w:rsidRPr="008C2A56" w:rsidRDefault="0011748E" w:rsidP="000B0693">
      <w:pPr>
        <w:spacing w:line="276" w:lineRule="auto"/>
        <w:ind w:firstLine="540"/>
        <w:jc w:val="both"/>
        <w:rPr>
          <w:rFonts w:ascii="GHEA Grapalat" w:hAnsi="GHEA Grapalat"/>
          <w:lang w:val="hy-AM"/>
        </w:rPr>
      </w:pPr>
      <w:r w:rsidRPr="008C2A56">
        <w:rPr>
          <w:rFonts w:ascii="GHEA Grapalat" w:hAnsi="GHEA Grapalat"/>
          <w:lang w:val="de-DE"/>
        </w:rPr>
        <w:t>ՀՀ աշխատանքային օրենսգրքի 265-րդ հոդվածի 1-ին մասի համաձայն` 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w:t>
      </w:r>
      <w:r w:rsidR="00E03A36" w:rsidRPr="008C2A56">
        <w:rPr>
          <w:rFonts w:ascii="GHEA Grapalat" w:hAnsi="GHEA Grapalat"/>
          <w:lang w:val="de-DE"/>
        </w:rPr>
        <w:t xml:space="preserve"> </w:t>
      </w:r>
      <w:r w:rsidR="00E03A36" w:rsidRPr="008C2A56">
        <w:rPr>
          <w:rFonts w:ascii="GHEA Grapalat" w:hAnsi="GHEA Grapalat"/>
          <w:lang w:val="hy-AM"/>
        </w:rPr>
        <w:t>(...):</w:t>
      </w:r>
    </w:p>
    <w:p w14:paraId="4CCCFDCE" w14:textId="77777777" w:rsidR="0011748E" w:rsidRPr="008C2A56" w:rsidRDefault="0011748E" w:rsidP="000B0693">
      <w:pPr>
        <w:spacing w:line="276" w:lineRule="auto"/>
        <w:ind w:firstLine="540"/>
        <w:jc w:val="both"/>
        <w:rPr>
          <w:rFonts w:ascii="GHEA Grapalat" w:hAnsi="GHEA Grapalat"/>
          <w:lang w:val="de-DE"/>
        </w:rPr>
      </w:pPr>
      <w:r w:rsidRPr="008C2A56">
        <w:rPr>
          <w:rFonts w:ascii="GHEA Grapalat" w:hAnsi="GHEA Grapalat"/>
          <w:lang w:val="de-DE"/>
        </w:rPr>
        <w:t>Վճռաբեկ դատարանն արձանագրում է, որ օրենսդիրը աշխատողի շահերի առաջնահերթության ապահովման նպատակով սահմանել է համապատասխան իրավակարգավորումներ, այն է՝ նախատեսել է, որ գործատուի նախաձեռնությամբ աշխատանքային պայմանագրի լուծման պարագայում աշխատողն իրավունք ունի դիմելու դատարան և վերականգնելու իր խախտված իրավունքները:</w:t>
      </w:r>
    </w:p>
    <w:p w14:paraId="23C28467" w14:textId="7CCD7E5D" w:rsidR="00302A82" w:rsidRPr="008C2A56" w:rsidRDefault="00791287" w:rsidP="000B0693">
      <w:pPr>
        <w:tabs>
          <w:tab w:val="left" w:pos="540"/>
        </w:tabs>
        <w:spacing w:line="276" w:lineRule="auto"/>
        <w:ind w:firstLine="540"/>
        <w:jc w:val="both"/>
        <w:rPr>
          <w:rFonts w:ascii="GHEA Grapalat" w:hAnsi="GHEA Grapalat" w:cs="Sylfaen"/>
          <w:iCs/>
          <w:noProof/>
          <w:lang w:val="hy-AM"/>
        </w:rPr>
      </w:pPr>
      <w:r w:rsidRPr="008C2A56">
        <w:rPr>
          <w:rFonts w:ascii="GHEA Grapalat" w:hAnsi="GHEA Grapalat"/>
          <w:lang w:val="hy-AM"/>
        </w:rPr>
        <w:t xml:space="preserve">Միաժամանակ Վճռաբեկ դատարանն արձանագրում է, </w:t>
      </w:r>
      <w:r w:rsidR="0011748E" w:rsidRPr="008C2A56">
        <w:rPr>
          <w:rFonts w:ascii="GHEA Grapalat" w:hAnsi="GHEA Grapalat"/>
          <w:lang w:val="de-DE"/>
        </w:rPr>
        <w:t>որ աշխատանքային օրենսդրության սկզբունքներից մեկն աշխատանքային հարաբերությունների կայունության սկզբունքն է, որի իրացման համար նախատեսվում են գործատուի նախաձեռնությամբ աշխատանքային պայմանագրի լուծման երկու տարբեր հանգամանքներ: Այսպես. oրենսդրի կողմից տարանջատվում են գործատուի նախաձեռնությամբ աշխատանքային պայմանագրի լուծման օբյեկտիվ և սուբյեկտիվ չափանիշներ, որոնցից սուբյեկտիվ գործոնը պայմանավորված է աշխատողի անձ</w:t>
      </w:r>
      <w:r w:rsidR="001E2497">
        <w:rPr>
          <w:rFonts w:ascii="GHEA Grapalat" w:hAnsi="GHEA Grapalat"/>
          <w:lang w:val="de-DE"/>
        </w:rPr>
        <w:t>ն</w:t>
      </w:r>
      <w:r w:rsidR="0011748E" w:rsidRPr="008C2A56">
        <w:rPr>
          <w:rFonts w:ascii="GHEA Grapalat" w:hAnsi="GHEA Grapalat"/>
          <w:lang w:val="de-DE"/>
        </w:rPr>
        <w:t>ական հատկանիշներ</w:t>
      </w:r>
      <w:r w:rsidR="0011748E" w:rsidRPr="008C2A56">
        <w:rPr>
          <w:rFonts w:ascii="GHEA Grapalat" w:hAnsi="GHEA Grapalat"/>
          <w:lang w:val="hy-AM"/>
        </w:rPr>
        <w:t>ով</w:t>
      </w:r>
      <w:r w:rsidR="0011748E" w:rsidRPr="008C2A56">
        <w:rPr>
          <w:rFonts w:ascii="GHEA Grapalat" w:hAnsi="GHEA Grapalat"/>
          <w:lang w:val="de-DE"/>
        </w:rPr>
        <w:t>, իսկ օբյեկտիվ</w:t>
      </w:r>
      <w:r w:rsidR="00514982" w:rsidRPr="008C2A56">
        <w:rPr>
          <w:rFonts w:ascii="GHEA Grapalat" w:hAnsi="GHEA Grapalat"/>
          <w:lang w:val="hy-AM"/>
        </w:rPr>
        <w:t xml:space="preserve"> գործոն</w:t>
      </w:r>
      <w:r w:rsidR="0011748E" w:rsidRPr="008C2A56">
        <w:rPr>
          <w:rFonts w:ascii="GHEA Grapalat" w:hAnsi="GHEA Grapalat"/>
          <w:lang w:val="de-DE"/>
        </w:rPr>
        <w:t xml:space="preserve">ը՝ գործատուի մոտ առկա որոշակի հանգամանքներով, մասնավորապես՝ կազմակերպության լուծարման,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կրճատմամբ։ Նշված հանգամանքներն օբյեկտիվ պայմաններ են, որոնք հանգեցնում են աշխատանքային պայմանագրի լուծման: Նախատեսելով աշխատողի անձնական հատկանիշներով չպայմանավորված հանգամանքներով աշխատանքային պայմանագրի լուծման հնարավորություն՝ օրենսդիրը, միաժամանակ, նախատեսել է նաև աշխատողի իրավունքների պաշտպանությանն ուղղված </w:t>
      </w:r>
      <w:r w:rsidR="0011748E" w:rsidRPr="008C2A56">
        <w:rPr>
          <w:rFonts w:ascii="GHEA Grapalat" w:hAnsi="GHEA Grapalat"/>
          <w:lang w:val="ru-RU"/>
        </w:rPr>
        <w:t>համապատասխան</w:t>
      </w:r>
      <w:r w:rsidR="0011748E" w:rsidRPr="008C2A56">
        <w:rPr>
          <w:rFonts w:ascii="GHEA Grapalat" w:hAnsi="GHEA Grapalat"/>
          <w:lang w:val="de-DE"/>
        </w:rPr>
        <w:t xml:space="preserve"> երաշխիքներ:</w:t>
      </w:r>
      <w:r w:rsidRPr="008C2A56">
        <w:rPr>
          <w:rFonts w:ascii="GHEA Grapalat" w:hAnsi="GHEA Grapalat"/>
          <w:lang w:val="hy-AM"/>
        </w:rPr>
        <w:t xml:space="preserve"> </w:t>
      </w:r>
    </w:p>
    <w:p w14:paraId="0CEB21B9" w14:textId="1016EC8F" w:rsidR="00FC471A" w:rsidRPr="008C2A56" w:rsidRDefault="00FC471A" w:rsidP="000B0693">
      <w:pPr>
        <w:tabs>
          <w:tab w:val="left" w:pos="540"/>
        </w:tabs>
        <w:spacing w:line="276" w:lineRule="auto"/>
        <w:ind w:firstLine="540"/>
        <w:jc w:val="both"/>
        <w:rPr>
          <w:rFonts w:ascii="GHEA Grapalat" w:hAnsi="GHEA Grapalat" w:cs="Sylfaen"/>
          <w:iCs/>
          <w:noProof/>
          <w:lang w:val="hy-AM"/>
        </w:rPr>
      </w:pPr>
      <w:r w:rsidRPr="008C2A56">
        <w:rPr>
          <w:rFonts w:ascii="GHEA Grapalat" w:hAnsi="GHEA Grapalat" w:cs="Sylfaen"/>
          <w:iCs/>
          <w:noProof/>
          <w:lang w:val="hy-AM"/>
        </w:rPr>
        <w:t>ՀՀ աշխատանքային օրենսգրքի 109-րդ հոդվածի 1-ին մասի 4-րդ կետի համաձայն` աշխատանքային պայմանագիրը լուծվում է գործատուի նախաձեռնությամբ։</w:t>
      </w:r>
    </w:p>
    <w:p w14:paraId="5A7DEC09" w14:textId="6D3DAC6A" w:rsidR="00FC471A" w:rsidRPr="008C2A56" w:rsidRDefault="00FC471A" w:rsidP="000B0693">
      <w:pPr>
        <w:tabs>
          <w:tab w:val="left" w:pos="540"/>
        </w:tabs>
        <w:spacing w:line="276" w:lineRule="auto"/>
        <w:ind w:firstLine="540"/>
        <w:jc w:val="both"/>
        <w:rPr>
          <w:rFonts w:ascii="GHEA Grapalat" w:hAnsi="GHEA Grapalat" w:cs="Sylfaen"/>
          <w:iCs/>
          <w:noProof/>
          <w:lang w:val="hy-AM"/>
        </w:rPr>
      </w:pPr>
      <w:r w:rsidRPr="008C2A56">
        <w:rPr>
          <w:rFonts w:ascii="GHEA Grapalat" w:hAnsi="GHEA Grapalat" w:cs="Sylfaen"/>
          <w:iCs/>
          <w:noProof/>
          <w:lang w:val="hy-AM"/>
        </w:rPr>
        <w:lastRenderedPageBreak/>
        <w:t xml:space="preserve">ՀՀ աշխատանքային օրենսգրքի 113-րդ հոդվածի 1-ին մասի 2-րդ կետի համաձայն`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w:t>
      </w:r>
    </w:p>
    <w:p w14:paraId="720C5BDC" w14:textId="698F8F40" w:rsidR="00FC471A" w:rsidRPr="008C2A56" w:rsidRDefault="00FC471A" w:rsidP="000B0693">
      <w:pPr>
        <w:tabs>
          <w:tab w:val="left" w:pos="540"/>
        </w:tabs>
        <w:spacing w:line="276" w:lineRule="auto"/>
        <w:ind w:firstLine="540"/>
        <w:jc w:val="both"/>
        <w:rPr>
          <w:rFonts w:ascii="GHEA Grapalat" w:hAnsi="GHEA Grapalat" w:cs="Sylfaen"/>
          <w:iCs/>
          <w:noProof/>
          <w:lang w:val="hy-AM"/>
        </w:rPr>
      </w:pPr>
      <w:r w:rsidRPr="008C2A56">
        <w:rPr>
          <w:rFonts w:ascii="GHEA Grapalat" w:hAnsi="GHEA Grapalat" w:cs="Sylfaen"/>
          <w:iCs/>
          <w:noProof/>
          <w:lang w:val="hy-AM"/>
        </w:rPr>
        <w:t xml:space="preserve">Նույն հոդվածի 3-րդ մասի համաձայն` նույն հոդվածի 1-ին մասի 2-րդ, 3-րդ և 4-րդ կետերով նախատեսված հիմքերով աշխատանքային պայմանագիրը գործատուն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իսկ աշխատողը հրաժարվել է առաջարկված աշխատանքից: </w:t>
      </w:r>
    </w:p>
    <w:p w14:paraId="437772A0" w14:textId="10C0354E" w:rsidR="00FC471A" w:rsidRPr="008C2A56" w:rsidRDefault="00FC471A" w:rsidP="000B0693">
      <w:pPr>
        <w:tabs>
          <w:tab w:val="left" w:pos="540"/>
        </w:tabs>
        <w:spacing w:line="276" w:lineRule="auto"/>
        <w:ind w:firstLine="540"/>
        <w:jc w:val="both"/>
        <w:rPr>
          <w:rFonts w:ascii="GHEA Grapalat" w:hAnsi="GHEA Grapalat" w:cs="Sylfaen"/>
          <w:b/>
          <w:bCs/>
          <w:iCs/>
          <w:noProof/>
          <w:lang w:val="hy-AM"/>
        </w:rPr>
      </w:pPr>
      <w:r w:rsidRPr="008C2A56">
        <w:rPr>
          <w:rFonts w:ascii="GHEA Grapalat" w:hAnsi="GHEA Grapalat" w:cs="Sylfaen"/>
          <w:b/>
          <w:bCs/>
          <w:iCs/>
          <w:noProof/>
          <w:lang w:val="hy-AM"/>
        </w:rPr>
        <w:t xml:space="preserve">Գործատուի մոտ համապատասխան հնարավորությունների բացակայության դեպքում պայմանագիրը լուծվում է առանց աշխատողին այլ աշխատանք առաջարկելու: </w:t>
      </w:r>
    </w:p>
    <w:p w14:paraId="0630D7E4" w14:textId="7207F6DA" w:rsidR="0064177D" w:rsidRPr="008C2A56" w:rsidRDefault="0064177D"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«Նորմատիվ իրավական ակտերի մասին» </w:t>
      </w:r>
      <w:r w:rsidR="004A4260" w:rsidRPr="008C2A56">
        <w:rPr>
          <w:rFonts w:ascii="GHEA Grapalat" w:hAnsi="GHEA Grapalat" w:cs="Sylfaen"/>
          <w:noProof/>
          <w:lang w:val="hy-AM"/>
        </w:rPr>
        <w:t>ՀՀ</w:t>
      </w:r>
      <w:r w:rsidRPr="008C2A56">
        <w:rPr>
          <w:rFonts w:ascii="GHEA Grapalat" w:hAnsi="GHEA Grapalat" w:cs="Sylfaen"/>
          <w:noProof/>
          <w:lang w:val="hy-AM"/>
        </w:rPr>
        <w:t xml:space="preserve"> օրենքի 41-րդ հոդվածի 1-ին մասի համաձայն` նորմատիվ իրավական ակտի նորմը մեկնաբանվում է` հաշվի առնելով նորմատիվ իրավական ակտն ընդունելիս այն ընդունող մարմնի նպատակը՝ ելնելով դրանում պարունակվող բառերի և արտահայտությունների տառացի նշանակությունից, ամբողջ հոդվածի, գլխի, բաժնի կարգավորման համատեքստից, այն նորմատիվ իրավական ակտի դրույթներից, ի կատարումն որի ընդունվել է այդ ակտը, տվյալ նորմատիվ իրավական ակտով սահմանված սկզբունքներից, իսկ այդպիսի սկզբունքներ սահմանված չլինելու դեպքում` տվյալ իրավահարաբերությունը կարգավորող իրավունքի ճյուղի սկզբունքներից: </w:t>
      </w:r>
    </w:p>
    <w:p w14:paraId="383BC9D9" w14:textId="77777777" w:rsidR="00365D2A" w:rsidRPr="008C2A56" w:rsidRDefault="00D57FD0"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ՀՀ </w:t>
      </w:r>
      <w:r w:rsidR="0064177D" w:rsidRPr="008C2A56">
        <w:rPr>
          <w:rFonts w:ascii="GHEA Grapalat" w:hAnsi="GHEA Grapalat" w:cs="Sylfaen"/>
          <w:noProof/>
          <w:lang w:val="hy-AM"/>
        </w:rPr>
        <w:t xml:space="preserve">աշխատանքային օրենսգրքի 11-րդ հոդվածի 1-ին մասի համաձայն` Հայաստանի Հանրապետության աշխատանքային օրենսդրության նորմերը պետք է մեկնաբանվեն դրանցում պարունակվող բառերի և արտահայտությունների տառացի նշանակությամբ` հաշվի առնելով նույն օրենսգրքի պահանջները: </w:t>
      </w:r>
    </w:p>
    <w:p w14:paraId="38C9BC7D" w14:textId="37B51036" w:rsidR="0064177D" w:rsidRPr="008C2A56" w:rsidRDefault="0064177D"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Հայաստանի Հանրապետության աշխատանքային օրենսդրության նորմի մեկնաբանումը չպետք է փոփոխի դրա իմաստը: </w:t>
      </w:r>
    </w:p>
    <w:p w14:paraId="3EBB5E65"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ՀՀ վճռաբեկ դատարանը նախկինում կայացրած որոշմամբ արձանագրել է, որ ՀՀ աշխատանքային օրենսգրքի 113-րդ հոդվածի 1-ին մասի 2-րդ կետի հիմքով աշխատանքային պայմանագիրը գործատուի նախաձեռնությամբ լուծելու համար անհրաժեշտ է մի շարք նախապայմանների միաժամանակյա առկայությունը։ Մասնավորապես`</w:t>
      </w:r>
    </w:p>
    <w:p w14:paraId="352124DB"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1. պայմանագիրը պետք է կնքված լինի անորոշ կամ որոշակի ժամկետով.</w:t>
      </w:r>
    </w:p>
    <w:p w14:paraId="538FA911"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2. պայմանագրի լուծումը պետք է պայմանավորված լինի արտադրության ծավալների և (կամ) տնտեսական և (կամ) տեխնոլոգիական և (կամ) աշխատանքի կազմակերպման պայմանների փոփոխման և (կամ) արտադրական անհրաժեշտությամբ.</w:t>
      </w:r>
    </w:p>
    <w:p w14:paraId="4955E444"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lastRenderedPageBreak/>
        <w:t>3. պետք է կրճատված լինեն աշխատողների քանակը և (կամ) հաստիքները.</w:t>
      </w:r>
    </w:p>
    <w:p w14:paraId="7F22DE8A"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4. գործատուն իր մոտ առկա հնարավորությունների սահմաններում պետք է աշխատողին առաջարկած լինի նրա մասնագիտական պատրաստվածությանը, որակավորմանը, առողջական վիճակին համապատասխան այլ աշխատանք, իսկ աշխատողը պետք է հրաժարված լինի առաջարկված աշխատանքից, կամ</w:t>
      </w:r>
    </w:p>
    <w:p w14:paraId="77C04C2A" w14:textId="77777777"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5. գործատուի մոտ պետք է բացակայեն աշխատողին` նրա մասնագիտական պատրաստվածությանը, որակավորմանը, առողջական վիճակին համապատասխան այլ աշխատանք առաջարկելու հնարավորությունները (</w:t>
      </w:r>
      <w:r w:rsidRPr="008C2A56">
        <w:rPr>
          <w:rFonts w:ascii="GHEA Grapalat" w:hAnsi="GHEA Grapalat"/>
          <w:i/>
          <w:iCs/>
          <w:noProof/>
          <w:lang w:val="hy-AM"/>
        </w:rPr>
        <w:t>տե՛ս, Քրիստինա Նեբիշն ընդդեմ «ԱրմենՏել» ՓԲԸ-ի թիվ ԵԱՔԴ/1879/02/11 քաղաքացիական գործով ՀՀ վճռաբեկ դատարանի 18.07.2014 թվականի որոշումը։</w:t>
      </w:r>
      <w:r w:rsidRPr="008C2A56">
        <w:rPr>
          <w:rFonts w:ascii="GHEA Grapalat" w:hAnsi="GHEA Grapalat"/>
          <w:noProof/>
          <w:lang w:val="hy-AM"/>
        </w:rPr>
        <w:t>)</w:t>
      </w:r>
    </w:p>
    <w:p w14:paraId="2736E72A" w14:textId="77777777" w:rsidR="002F5FBA" w:rsidRPr="008C2A56" w:rsidRDefault="002F5FBA" w:rsidP="000B0693">
      <w:pPr>
        <w:spacing w:line="276" w:lineRule="auto"/>
        <w:ind w:firstLine="540"/>
        <w:jc w:val="both"/>
        <w:rPr>
          <w:rFonts w:ascii="GHEA Grapalat" w:hAnsi="GHEA Grapalat"/>
          <w:i/>
          <w:iCs/>
          <w:noProof/>
          <w:lang w:val="hy-AM"/>
        </w:rPr>
      </w:pPr>
      <w:r w:rsidRPr="008C2A56">
        <w:rPr>
          <w:rFonts w:ascii="GHEA Grapalat" w:hAnsi="GHEA Grapalat"/>
          <w:noProof/>
          <w:lang w:val="hy-AM"/>
        </w:rPr>
        <w:t>ՀՀ վճռաբեկ դատարանը նախկինում կայացրած մեկ այլ որոշմամբ արձանագրել է, որ գործատուի մոտ միայն արտադրության ծավալների, տնտեսական պայմանների, տեխնոլոգիական պայմանների, աշխատանքի կազմակերպման պայմանների փոփոխումը, ինչպես նաև արտադրական անհրաժեշտությունն ինքնին բավարար չէ աշխատողի հետ անորոշ ժամկետով կնքված աշխատանքային պայմանագիրը գործատուի կողմից լուծելու համար, եթե նշված հանգամանքները չեն հանգեցրել աշխատողների թվաքանակի կրճատմանը (</w:t>
      </w:r>
      <w:r w:rsidRPr="008C2A56">
        <w:rPr>
          <w:rFonts w:ascii="GHEA Grapalat" w:hAnsi="GHEA Grapalat"/>
          <w:i/>
          <w:iCs/>
          <w:noProof/>
          <w:lang w:val="hy-AM"/>
        </w:rPr>
        <w:t>տե՛ս, Արտակ Մուրադյանը, Հովհաննես Դերձակյանը, Սրբուհի Հարությունյանը, Սուրեն Թադևոսյանը և Եվգենիա Մանուկյանն ընդդեմ «Գաֆէսճեան թանգարան» հիմնադրամի թիվ ԵԿԴ/3613/02/09 քաղաքացիական գործով ՀՀ վճռաբեկ դատարանի 04.12.2009 թվականի որոշումը)։</w:t>
      </w:r>
    </w:p>
    <w:p w14:paraId="6EC59ED4" w14:textId="55477E85" w:rsidR="002F5FBA" w:rsidRPr="008C2A56" w:rsidRDefault="002F5FBA" w:rsidP="000B0693">
      <w:pPr>
        <w:spacing w:line="276" w:lineRule="auto"/>
        <w:ind w:firstLine="540"/>
        <w:jc w:val="both"/>
        <w:rPr>
          <w:rFonts w:ascii="GHEA Grapalat" w:hAnsi="GHEA Grapalat"/>
          <w:noProof/>
          <w:lang w:val="hy-AM"/>
        </w:rPr>
      </w:pPr>
      <w:r w:rsidRPr="008C2A56">
        <w:rPr>
          <w:rFonts w:ascii="GHEA Grapalat" w:hAnsi="GHEA Grapalat"/>
          <w:noProof/>
          <w:lang w:val="hy-AM"/>
        </w:rPr>
        <w:t>ՀՀ վճռաբեկ դատարան</w:t>
      </w:r>
      <w:r w:rsidR="004A4260" w:rsidRPr="008C2A56">
        <w:rPr>
          <w:rFonts w:ascii="GHEA Grapalat" w:hAnsi="GHEA Grapalat"/>
          <w:noProof/>
          <w:lang w:val="hy-AM"/>
        </w:rPr>
        <w:t xml:space="preserve">ն իր նախկին որոշումներում </w:t>
      </w:r>
      <w:r w:rsidRPr="008C2A56">
        <w:rPr>
          <w:rFonts w:ascii="GHEA Grapalat" w:hAnsi="GHEA Grapalat"/>
          <w:noProof/>
          <w:lang w:val="hy-AM"/>
        </w:rPr>
        <w:t>անդրադա</w:t>
      </w:r>
      <w:r w:rsidR="004A4260" w:rsidRPr="008C2A56">
        <w:rPr>
          <w:rFonts w:ascii="GHEA Grapalat" w:hAnsi="GHEA Grapalat"/>
          <w:noProof/>
          <w:lang w:val="hy-AM"/>
        </w:rPr>
        <w:t>րձել է նաև</w:t>
      </w:r>
      <w:r w:rsidRPr="008C2A56">
        <w:rPr>
          <w:rFonts w:ascii="GHEA Grapalat" w:hAnsi="GHEA Grapalat"/>
          <w:noProof/>
          <w:lang w:val="hy-AM"/>
        </w:rPr>
        <w:t xml:space="preserve"> ՀՀ աշխատանքային օրենսգրքի 113-րդ հոդվածի 1-ին մասի 2-րդ կետի հիմքով աշխատանքային պայմանագրի լուծման առանձնահատկություններին</w:t>
      </w:r>
      <w:r w:rsidR="004A4260" w:rsidRPr="008C2A56">
        <w:rPr>
          <w:rFonts w:ascii="GHEA Grapalat" w:hAnsi="GHEA Grapalat"/>
          <w:noProof/>
          <w:lang w:val="hy-AM"/>
        </w:rPr>
        <w:t>՝</w:t>
      </w:r>
      <w:r w:rsidRPr="008C2A56">
        <w:rPr>
          <w:rFonts w:ascii="GHEA Grapalat" w:hAnsi="GHEA Grapalat"/>
          <w:noProof/>
          <w:lang w:val="hy-AM"/>
        </w:rPr>
        <w:t xml:space="preserve"> </w:t>
      </w:r>
      <w:r w:rsidR="004A4260" w:rsidRPr="008C2A56">
        <w:rPr>
          <w:rFonts w:ascii="GHEA Grapalat" w:hAnsi="GHEA Grapalat"/>
          <w:noProof/>
          <w:lang w:val="hy-AM"/>
        </w:rPr>
        <w:t>արձանագրելով</w:t>
      </w:r>
      <w:r w:rsidRPr="008C2A56">
        <w:rPr>
          <w:rFonts w:ascii="GHEA Grapalat" w:hAnsi="GHEA Grapalat"/>
          <w:noProof/>
          <w:lang w:val="hy-AM"/>
        </w:rPr>
        <w:t>, որ գործատուն չի կարող աշխատողին առաջարկել ցանկացած աշխատանք, այլ պարտադիր պայման է համարվում, որ գործատուի մոտ առկա հնարավորությունների սահմաններում առաջարկված աշխատանքը համապատասխանի աշխատողի մասնագիտական պատրաստվածությանը, որակավորմանը, առողջական վիճակին: Միայն աշխատողի կողմից մասնագիտական պատրաստվածությանը, որակավորմանը, առողջական վիճակին համապատասխան առաջարկված աշխատանքից հրաժարումը կարող է հանգեցնել գործատուի կողմից աշխատանքային պայմանագրի լուծմանը:</w:t>
      </w:r>
    </w:p>
    <w:p w14:paraId="2E6B19FD" w14:textId="2B56AA5E" w:rsidR="002F5FBA" w:rsidRPr="008C2A56" w:rsidRDefault="002F5FBA" w:rsidP="000B0693">
      <w:pPr>
        <w:spacing w:line="276" w:lineRule="auto"/>
        <w:ind w:firstLine="540"/>
        <w:jc w:val="both"/>
        <w:rPr>
          <w:rFonts w:ascii="GHEA Grapalat" w:hAnsi="GHEA Grapalat"/>
          <w:i/>
          <w:iCs/>
          <w:noProof/>
          <w:lang w:val="hy-AM"/>
        </w:rPr>
      </w:pPr>
      <w:r w:rsidRPr="008C2A56">
        <w:rPr>
          <w:rFonts w:ascii="GHEA Grapalat" w:hAnsi="GHEA Grapalat"/>
          <w:noProof/>
          <w:lang w:val="hy-AM"/>
        </w:rPr>
        <w:t xml:space="preserve">ՀՀ վճռաբեկ դատարանն </w:t>
      </w:r>
      <w:r w:rsidR="004A4260" w:rsidRPr="008C2A56">
        <w:rPr>
          <w:rFonts w:ascii="GHEA Grapalat" w:hAnsi="GHEA Grapalat"/>
          <w:noProof/>
          <w:lang w:val="hy-AM"/>
        </w:rPr>
        <w:t>ընդգծել</w:t>
      </w:r>
      <w:r w:rsidRPr="008C2A56">
        <w:rPr>
          <w:rFonts w:ascii="GHEA Grapalat" w:hAnsi="GHEA Grapalat"/>
          <w:noProof/>
          <w:lang w:val="hy-AM"/>
        </w:rPr>
        <w:t xml:space="preserve"> է, որ «մասնագիտական պատրաստվածություն» և «որակավորում» հասկացությունները պետք է առավել լայն մեկնաբանության առարկա դարձվեն` հաշվի առնելով նաև այնպիսի կարևոր հանգամանք, ինչպիսին է տվյալ աշխատողի նախկինում զբաղեցրած պաշտոնը, կատարած աշխատանքը: Նման եզրահանգման համար </w:t>
      </w:r>
      <w:r w:rsidR="007E3C63" w:rsidRPr="008C2A56">
        <w:rPr>
          <w:rFonts w:ascii="GHEA Grapalat" w:hAnsi="GHEA Grapalat"/>
          <w:noProof/>
          <w:lang w:val="hy-AM"/>
        </w:rPr>
        <w:t>ՀՀ վ</w:t>
      </w:r>
      <w:r w:rsidRPr="008C2A56">
        <w:rPr>
          <w:rFonts w:ascii="GHEA Grapalat" w:hAnsi="GHEA Grapalat"/>
          <w:noProof/>
          <w:lang w:val="hy-AM"/>
        </w:rPr>
        <w:t xml:space="preserve">ճռաբեկ դատարանը հիմք է ընդունել այն, որ օրենքի վերոնշյալ հոդվածը նպատակ է հետապնդում պաշտպանության տակ առնելու աշխատողներին այն բոլոր դեպքերում, երբ արտադրության ծավալների, տնտեսական, տեխնոլոգիական և աշխատանքի կազմակերպման պայմանների փոփոխման, ինչպես նաև արտադրական անհրաժեշտությամբ պայմանավորված` աշխատողների թվաքանակի կրճատման դեպքում համապատասխան աշխատողի կողմից զբաղեցրած պաշտոնի փոխարեն նույն գործատուի </w:t>
      </w:r>
      <w:r w:rsidRPr="008C2A56">
        <w:rPr>
          <w:rFonts w:ascii="GHEA Grapalat" w:hAnsi="GHEA Grapalat"/>
          <w:noProof/>
          <w:lang w:val="hy-AM"/>
        </w:rPr>
        <w:lastRenderedPageBreak/>
        <w:t xml:space="preserve">մոտ դեռևս առկա է (կամ առաջանում է) նախկինում կատարած աշխատանքին համարժեք որակավորում և մասնագիտական պատրաստվածություն պահանջող այլ աշխատանք </w:t>
      </w:r>
      <w:r w:rsidRPr="008C2A56">
        <w:rPr>
          <w:rFonts w:ascii="GHEA Grapalat" w:hAnsi="GHEA Grapalat"/>
          <w:i/>
          <w:iCs/>
          <w:noProof/>
          <w:lang w:val="hy-AM"/>
        </w:rPr>
        <w:t>(տե՛ս, Գայանե Դանիլովան ընդդեմ «ԱրմենՏել» ՓԲԸ-ի թիվ ԵԱՔԴ/2378/02/08 քաղաքացիական գործով ՀՀ վճռաբեկ դատարանի 04.12.2009 թվականի որոշումը):</w:t>
      </w:r>
    </w:p>
    <w:p w14:paraId="1FCE0F9E" w14:textId="74FA8A64" w:rsidR="00F9182C" w:rsidRPr="008C2A56" w:rsidRDefault="00047B20" w:rsidP="000B0693">
      <w:pPr>
        <w:spacing w:line="276" w:lineRule="auto"/>
        <w:ind w:firstLine="540"/>
        <w:jc w:val="both"/>
        <w:rPr>
          <w:rFonts w:ascii="GHEA Grapalat" w:hAnsi="GHEA Grapalat"/>
          <w:lang w:val="de-DE"/>
        </w:rPr>
      </w:pPr>
      <w:r w:rsidRPr="008C2A56">
        <w:rPr>
          <w:rFonts w:ascii="GHEA Grapalat" w:hAnsi="GHEA Grapalat"/>
          <w:lang w:val="hy-AM"/>
        </w:rPr>
        <w:t xml:space="preserve">ՀՀ </w:t>
      </w:r>
      <w:r w:rsidRPr="008C2A56">
        <w:rPr>
          <w:rFonts w:ascii="GHEA Grapalat" w:hAnsi="GHEA Grapalat"/>
          <w:lang w:val="de-DE"/>
        </w:rPr>
        <w:t>վ</w:t>
      </w:r>
      <w:r w:rsidR="00F9182C" w:rsidRPr="008C2A56">
        <w:rPr>
          <w:rFonts w:ascii="GHEA Grapalat" w:hAnsi="GHEA Grapalat"/>
          <w:lang w:val="de-DE"/>
        </w:rPr>
        <w:t xml:space="preserve">ճռաբեկ դատարանը նախկինում կայացրած </w:t>
      </w:r>
      <w:r w:rsidR="00CE1EA7" w:rsidRPr="008C2A56">
        <w:rPr>
          <w:rFonts w:ascii="GHEA Grapalat" w:hAnsi="GHEA Grapalat"/>
          <w:lang w:val="hy-AM"/>
        </w:rPr>
        <w:t xml:space="preserve">մեկ այլ </w:t>
      </w:r>
      <w:r w:rsidR="00F9182C" w:rsidRPr="008C2A56">
        <w:rPr>
          <w:rFonts w:ascii="GHEA Grapalat" w:hAnsi="GHEA Grapalat"/>
          <w:lang w:val="hy-AM"/>
        </w:rPr>
        <w:t xml:space="preserve">որոշմամբ </w:t>
      </w:r>
      <w:r w:rsidR="00F9182C" w:rsidRPr="008C2A56">
        <w:rPr>
          <w:rFonts w:ascii="GHEA Grapalat" w:hAnsi="GHEA Grapalat"/>
          <w:lang w:val="de-DE"/>
        </w:rPr>
        <w:t xml:space="preserve">արձանագրել է, </w:t>
      </w:r>
      <w:r w:rsidR="00F9182C" w:rsidRPr="008C2A56">
        <w:rPr>
          <w:rFonts w:ascii="GHEA Grapalat" w:hAnsi="GHEA Grapalat"/>
          <w:lang w:val="hy-AM"/>
        </w:rPr>
        <w:t xml:space="preserve">որ </w:t>
      </w:r>
      <w:r w:rsidR="00F9182C" w:rsidRPr="008C2A56">
        <w:rPr>
          <w:rFonts w:ascii="GHEA Grapalat" w:hAnsi="GHEA Grapalat"/>
          <w:lang w:val="de-DE"/>
        </w:rPr>
        <w:t xml:space="preserve">գործատուի կողմից աշխատողին այլ աշխատանքի առաջարկ կատարելը չի կրում ձևական բնույթ, ինչի երաշխքին էլ </w:t>
      </w:r>
      <w:r w:rsidR="00F9182C" w:rsidRPr="008C2A56">
        <w:rPr>
          <w:rFonts w:ascii="GHEA Grapalat" w:hAnsi="GHEA Grapalat"/>
          <w:lang w:val="hy-AM"/>
        </w:rPr>
        <w:t>այն է</w:t>
      </w:r>
      <w:r w:rsidR="00F9182C" w:rsidRPr="008C2A56">
        <w:rPr>
          <w:rFonts w:ascii="GHEA Grapalat" w:hAnsi="GHEA Grapalat"/>
          <w:lang w:val="de-DE"/>
        </w:rPr>
        <w:t xml:space="preserve">, որ օրենսդիրը սահմանել է գործատուի պարտականությունը՝ աշխատողին առաջարկելու միայն նրա մասնագիտական պատրաստվածությանը, որակավորմանը, առողջական վիճակին համապատասխան այլ աշխատանք, ի հավելումն որի՝ պետք </w:t>
      </w:r>
      <w:r w:rsidR="00F9182C" w:rsidRPr="008C2A56">
        <w:rPr>
          <w:rFonts w:ascii="GHEA Grapalat" w:hAnsi="GHEA Grapalat"/>
          <w:lang w:val="hy-AM"/>
        </w:rPr>
        <w:t>է</w:t>
      </w:r>
      <w:r w:rsidR="00F9182C" w:rsidRPr="008C2A56">
        <w:rPr>
          <w:rFonts w:ascii="GHEA Grapalat" w:hAnsi="GHEA Grapalat"/>
          <w:lang w:val="de-DE"/>
        </w:rPr>
        <w:t xml:space="preserve"> հաշվի առնվ</w:t>
      </w:r>
      <w:r w:rsidR="00F9182C" w:rsidRPr="008C2A56">
        <w:rPr>
          <w:rFonts w:ascii="GHEA Grapalat" w:hAnsi="GHEA Grapalat"/>
          <w:lang w:val="hy-AM"/>
        </w:rPr>
        <w:t>են</w:t>
      </w:r>
      <w:r w:rsidR="00F9182C" w:rsidRPr="008C2A56">
        <w:rPr>
          <w:rFonts w:ascii="GHEA Grapalat" w:hAnsi="GHEA Grapalat"/>
          <w:lang w:val="de-DE"/>
        </w:rPr>
        <w:t xml:space="preserve"> նաև տվյալ աշխատողի </w:t>
      </w:r>
      <w:r w:rsidR="00F9182C" w:rsidRPr="008C2A56">
        <w:rPr>
          <w:rFonts w:ascii="GHEA Grapalat" w:hAnsi="GHEA Grapalat"/>
          <w:b/>
          <w:bCs/>
          <w:lang w:val="de-DE"/>
        </w:rPr>
        <w:t xml:space="preserve">նախկինում </w:t>
      </w:r>
      <w:r w:rsidR="00F9182C" w:rsidRPr="008C2A56">
        <w:rPr>
          <w:rFonts w:ascii="GHEA Grapalat" w:hAnsi="GHEA Grapalat"/>
          <w:lang w:val="de-DE"/>
        </w:rPr>
        <w:t>զբաղեցրած պաշտոնը, կատարած աշխատանք</w:t>
      </w:r>
      <w:r w:rsidR="00F9182C" w:rsidRPr="008C2A56">
        <w:rPr>
          <w:rFonts w:ascii="GHEA Grapalat" w:hAnsi="GHEA Grapalat"/>
          <w:lang w:val="hy-AM"/>
        </w:rPr>
        <w:t>ի բնույթը</w:t>
      </w:r>
      <w:r w:rsidR="00F9182C" w:rsidRPr="008C2A56">
        <w:rPr>
          <w:rFonts w:ascii="GHEA Grapalat" w:hAnsi="GHEA Grapalat"/>
          <w:lang w:val="de-DE"/>
        </w:rPr>
        <w:t>: Պայմանագրի լուծման պահին յուրաքանչյուր ազատ հաստիքի</w:t>
      </w:r>
      <w:r w:rsidR="00F9182C" w:rsidRPr="008C2A56">
        <w:rPr>
          <w:rFonts w:ascii="GHEA Grapalat" w:hAnsi="GHEA Grapalat"/>
          <w:lang w:val="hy-AM"/>
        </w:rPr>
        <w:t>՝ գործատուի կողմից աշխատողին</w:t>
      </w:r>
      <w:r w:rsidR="00F9182C" w:rsidRPr="008C2A56">
        <w:rPr>
          <w:rFonts w:ascii="GHEA Grapalat" w:hAnsi="GHEA Grapalat"/>
          <w:lang w:val="de-DE"/>
        </w:rPr>
        <w:t xml:space="preserve"> առաջարկ</w:t>
      </w:r>
      <w:r w:rsidR="00F9182C" w:rsidRPr="008C2A56">
        <w:rPr>
          <w:rFonts w:ascii="GHEA Grapalat" w:hAnsi="GHEA Grapalat"/>
          <w:lang w:val="hy-AM"/>
        </w:rPr>
        <w:t xml:space="preserve">ելու վերաբերյալ </w:t>
      </w:r>
      <w:r w:rsidR="00F9182C" w:rsidRPr="008C2A56">
        <w:rPr>
          <w:rFonts w:ascii="GHEA Grapalat" w:hAnsi="GHEA Grapalat"/>
          <w:lang w:val="de-DE"/>
        </w:rPr>
        <w:t>դրույթ նախատեսված լինելու պարագայում ինքնանպատակ կդառնար օրենսդրի կողմից՝ առաջարկվող աշխատանքին ներկայացվող պահանջների սահմանումը, քանի որ գործատուն այս փուլում դիտարկում է անձի նախկինում կատարած աշխատանքի բնույթը, նրա առողջական վիճակը</w:t>
      </w:r>
      <w:r w:rsidR="00F9182C" w:rsidRPr="008C2A56">
        <w:rPr>
          <w:rFonts w:ascii="GHEA Grapalat" w:hAnsi="GHEA Grapalat"/>
          <w:lang w:val="hy-AM"/>
        </w:rPr>
        <w:t xml:space="preserve"> և </w:t>
      </w:r>
      <w:r w:rsidR="00F9182C" w:rsidRPr="008C2A56">
        <w:rPr>
          <w:rFonts w:ascii="GHEA Grapalat" w:hAnsi="GHEA Grapalat"/>
          <w:lang w:val="de-DE"/>
        </w:rPr>
        <w:t>որակավորումը</w:t>
      </w:r>
      <w:r w:rsidR="00F9182C" w:rsidRPr="008C2A56">
        <w:rPr>
          <w:rFonts w:ascii="GHEA Grapalat" w:hAnsi="GHEA Grapalat"/>
          <w:lang w:val="hy-AM"/>
        </w:rPr>
        <w:t>։</w:t>
      </w:r>
    </w:p>
    <w:p w14:paraId="0FB0B1ED" w14:textId="5CD44263" w:rsidR="00F9182C" w:rsidRPr="008C2A56" w:rsidRDefault="004A4260" w:rsidP="000B0693">
      <w:pPr>
        <w:spacing w:line="276" w:lineRule="auto"/>
        <w:ind w:firstLine="540"/>
        <w:jc w:val="both"/>
        <w:rPr>
          <w:rFonts w:ascii="GHEA Grapalat" w:hAnsi="GHEA Grapalat"/>
          <w:i/>
          <w:lang w:val="de-DE"/>
        </w:rPr>
      </w:pPr>
      <w:r w:rsidRPr="008C2A56">
        <w:rPr>
          <w:rFonts w:ascii="GHEA Grapalat" w:hAnsi="GHEA Grapalat"/>
          <w:lang w:val="hy-AM"/>
        </w:rPr>
        <w:t xml:space="preserve">Նույն որոշմամբ </w:t>
      </w:r>
      <w:r w:rsidR="00047B20" w:rsidRPr="008C2A56">
        <w:rPr>
          <w:rFonts w:ascii="GHEA Grapalat" w:hAnsi="GHEA Grapalat"/>
          <w:lang w:val="hy-AM"/>
        </w:rPr>
        <w:t>ՀՀ վ</w:t>
      </w:r>
      <w:r w:rsidR="00F9182C" w:rsidRPr="008C2A56">
        <w:rPr>
          <w:rFonts w:ascii="GHEA Grapalat" w:hAnsi="GHEA Grapalat"/>
          <w:lang w:val="hy-AM"/>
        </w:rPr>
        <w:t>ճռաբեկ դատարան</w:t>
      </w:r>
      <w:r w:rsidR="00F9182C" w:rsidRPr="008C2A56">
        <w:rPr>
          <w:rFonts w:ascii="GHEA Grapalat" w:hAnsi="GHEA Grapalat"/>
          <w:lang w:val="ru-RU"/>
        </w:rPr>
        <w:t>ն</w:t>
      </w:r>
      <w:r w:rsidR="00F9182C" w:rsidRPr="008C2A56">
        <w:rPr>
          <w:rFonts w:ascii="GHEA Grapalat" w:hAnsi="GHEA Grapalat"/>
          <w:lang w:val="hy-AM"/>
        </w:rPr>
        <w:t xml:space="preserve"> արձանագրել է, որ առանց օրինական հիմքերի կամ օրենսդրությամբ սահմանված կարգի խախտումով աշխատանքի պայմանները փոփոխելը, աշխատողի հետ աշխատանքային պայմանագիրը լուծելը ոչ միշտ է, որ հանգեցնում է աշխատողի՝ </w:t>
      </w:r>
      <w:r w:rsidR="00F9182C" w:rsidRPr="008C2A56">
        <w:rPr>
          <w:rFonts w:ascii="GHEA Grapalat" w:hAnsi="GHEA Grapalat"/>
          <w:b/>
          <w:bCs/>
          <w:lang w:val="hy-AM"/>
        </w:rPr>
        <w:t>նախկին</w:t>
      </w:r>
      <w:r w:rsidR="00F9182C" w:rsidRPr="008C2A56">
        <w:rPr>
          <w:rFonts w:ascii="GHEA Grapalat" w:hAnsi="GHEA Grapalat"/>
          <w:lang w:val="hy-AM"/>
        </w:rPr>
        <w:t xml:space="preserve"> աշխատանքում վերականգնմանը</w:t>
      </w:r>
      <w:r w:rsidR="00F9182C" w:rsidRPr="008C2A56">
        <w:rPr>
          <w:rFonts w:ascii="GHEA Grapalat" w:hAnsi="GHEA Grapalat"/>
          <w:lang w:val="de-DE"/>
        </w:rPr>
        <w:t xml:space="preserve">, </w:t>
      </w:r>
      <w:proofErr w:type="spellStart"/>
      <w:r w:rsidR="00F9182C" w:rsidRPr="008C2A56">
        <w:rPr>
          <w:rFonts w:ascii="GHEA Grapalat" w:hAnsi="GHEA Grapalat"/>
        </w:rPr>
        <w:t>քանի</w:t>
      </w:r>
      <w:proofErr w:type="spellEnd"/>
      <w:r w:rsidR="00F9182C" w:rsidRPr="008C2A56">
        <w:rPr>
          <w:rFonts w:ascii="GHEA Grapalat" w:hAnsi="GHEA Grapalat"/>
          <w:lang w:val="de-DE"/>
        </w:rPr>
        <w:t xml:space="preserve"> </w:t>
      </w:r>
      <w:proofErr w:type="spellStart"/>
      <w:r w:rsidR="00F9182C" w:rsidRPr="008C2A56">
        <w:rPr>
          <w:rFonts w:ascii="GHEA Grapalat" w:hAnsi="GHEA Grapalat"/>
        </w:rPr>
        <w:t>որ</w:t>
      </w:r>
      <w:proofErr w:type="spellEnd"/>
      <w:r w:rsidR="00F9182C" w:rsidRPr="008C2A56">
        <w:rPr>
          <w:rFonts w:ascii="GHEA Grapalat" w:hAnsi="GHEA Grapalat"/>
          <w:lang w:val="de-DE"/>
        </w:rPr>
        <w:t xml:space="preserve"> այն կարող է </w:t>
      </w:r>
      <w:r w:rsidR="00F9182C" w:rsidRPr="008C2A56">
        <w:rPr>
          <w:rFonts w:ascii="GHEA Grapalat" w:hAnsi="GHEA Grapalat"/>
          <w:lang w:val="hy-AM"/>
        </w:rPr>
        <w:t>անհնարին լինել</w:t>
      </w:r>
      <w:r w:rsidR="00F9182C" w:rsidRPr="008C2A56">
        <w:rPr>
          <w:rFonts w:ascii="GHEA Grapalat" w:hAnsi="GHEA Grapalat"/>
          <w:lang w:val="de-DE"/>
        </w:rPr>
        <w:t xml:space="preserve"> </w:t>
      </w:r>
      <w:proofErr w:type="spellStart"/>
      <w:r w:rsidR="00F9182C" w:rsidRPr="008C2A56">
        <w:rPr>
          <w:rFonts w:ascii="GHEA Grapalat" w:hAnsi="GHEA Grapalat"/>
        </w:rPr>
        <w:t>մի</w:t>
      </w:r>
      <w:proofErr w:type="spellEnd"/>
      <w:r w:rsidR="00F9182C" w:rsidRPr="008C2A56">
        <w:rPr>
          <w:rFonts w:ascii="GHEA Grapalat" w:hAnsi="GHEA Grapalat"/>
          <w:lang w:val="de-DE"/>
        </w:rPr>
        <w:t xml:space="preserve"> </w:t>
      </w:r>
      <w:proofErr w:type="spellStart"/>
      <w:r w:rsidR="00F9182C" w:rsidRPr="008C2A56">
        <w:rPr>
          <w:rFonts w:ascii="GHEA Grapalat" w:hAnsi="GHEA Grapalat"/>
        </w:rPr>
        <w:t>շարք</w:t>
      </w:r>
      <w:proofErr w:type="spellEnd"/>
      <w:r w:rsidR="00F9182C" w:rsidRPr="008C2A56">
        <w:rPr>
          <w:rFonts w:ascii="GHEA Grapalat" w:hAnsi="GHEA Grapalat"/>
          <w:lang w:val="de-DE"/>
        </w:rPr>
        <w:t xml:space="preserve"> </w:t>
      </w:r>
      <w:proofErr w:type="spellStart"/>
      <w:r w:rsidR="00F9182C" w:rsidRPr="008C2A56">
        <w:rPr>
          <w:rFonts w:ascii="GHEA Grapalat" w:hAnsi="GHEA Grapalat"/>
        </w:rPr>
        <w:t>օբյեկտիվ</w:t>
      </w:r>
      <w:proofErr w:type="spellEnd"/>
      <w:r w:rsidR="00F9182C" w:rsidRPr="008C2A56">
        <w:rPr>
          <w:rFonts w:ascii="GHEA Grapalat" w:hAnsi="GHEA Grapalat"/>
          <w:lang w:val="de-DE"/>
        </w:rPr>
        <w:t xml:space="preserve"> </w:t>
      </w:r>
      <w:proofErr w:type="spellStart"/>
      <w:r w:rsidR="00F9182C" w:rsidRPr="008C2A56">
        <w:rPr>
          <w:rFonts w:ascii="GHEA Grapalat" w:hAnsi="GHEA Grapalat"/>
        </w:rPr>
        <w:t>հանգամանքների</w:t>
      </w:r>
      <w:proofErr w:type="spellEnd"/>
      <w:r w:rsidR="00F9182C" w:rsidRPr="008C2A56">
        <w:rPr>
          <w:rFonts w:ascii="GHEA Grapalat" w:hAnsi="GHEA Grapalat"/>
        </w:rPr>
        <w:t>՝</w:t>
      </w:r>
      <w:r w:rsidR="00F9182C" w:rsidRPr="008C2A56">
        <w:rPr>
          <w:rFonts w:ascii="GHEA Grapalat" w:hAnsi="GHEA Grapalat"/>
          <w:lang w:val="de-DE"/>
        </w:rPr>
        <w:t xml:space="preserve"> </w:t>
      </w:r>
      <w:proofErr w:type="spellStart"/>
      <w:r w:rsidR="00F9182C" w:rsidRPr="008C2A56">
        <w:rPr>
          <w:rFonts w:ascii="GHEA Grapalat" w:hAnsi="GHEA Grapalat"/>
        </w:rPr>
        <w:t>այդ</w:t>
      </w:r>
      <w:proofErr w:type="spellEnd"/>
      <w:r w:rsidR="00F9182C" w:rsidRPr="008C2A56">
        <w:rPr>
          <w:rFonts w:ascii="GHEA Grapalat" w:hAnsi="GHEA Grapalat"/>
          <w:lang w:val="de-DE"/>
        </w:rPr>
        <w:t xml:space="preserve"> </w:t>
      </w:r>
      <w:proofErr w:type="spellStart"/>
      <w:r w:rsidR="00F9182C" w:rsidRPr="008C2A56">
        <w:rPr>
          <w:rFonts w:ascii="GHEA Grapalat" w:hAnsi="GHEA Grapalat"/>
        </w:rPr>
        <w:t>թվում</w:t>
      </w:r>
      <w:proofErr w:type="spellEnd"/>
      <w:r w:rsidR="00F9182C" w:rsidRPr="008C2A56">
        <w:rPr>
          <w:rFonts w:ascii="GHEA Grapalat" w:hAnsi="GHEA Grapalat"/>
          <w:lang w:val="hy-AM"/>
        </w:rPr>
        <w:t xml:space="preserve"> տնտեսական, տեխնոլոգիական, կազմակերպչական պատճառներով։ Նման պայմաններում դատարանը աշխատողին նախկին աշխատանքում վերականգնելու փոխարեն գործատուին պարտավորեցնում է հարկադիր պարապուրդի ամբողջ ժամանակահատվածի համար վերջինիս վճարել հատուցում` նրա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 քան միջին աշխատավարձի տասներկուապատիկի չափով </w:t>
      </w:r>
      <w:r w:rsidR="00F9182C" w:rsidRPr="008C2A56">
        <w:rPr>
          <w:rFonts w:ascii="GHEA Grapalat" w:hAnsi="GHEA Grapalat"/>
          <w:i/>
          <w:lang w:val="hy-AM"/>
        </w:rPr>
        <w:t>(տե՛ս, Արման Կիրակոսյանն ընդդեմ ՀՀ պետական եկամուտների կոմիտեի թիվ ՎԴ/2354/05/20 վարչական գործով ՀՀ վճռաբեկ դատարանի 03.02.</w:t>
      </w:r>
      <w:r w:rsidR="00232683" w:rsidRPr="008C2A56">
        <w:rPr>
          <w:rFonts w:ascii="GHEA Grapalat" w:hAnsi="GHEA Grapalat"/>
          <w:i/>
          <w:lang w:val="hy-AM"/>
        </w:rPr>
        <w:t>2023 թվականի որոշումը</w:t>
      </w:r>
      <w:r w:rsidR="00F9182C" w:rsidRPr="008C2A56">
        <w:rPr>
          <w:rFonts w:ascii="GHEA Grapalat" w:hAnsi="GHEA Grapalat"/>
          <w:i/>
          <w:lang w:val="hy-AM"/>
        </w:rPr>
        <w:t>)</w:t>
      </w:r>
      <w:r w:rsidR="00232683" w:rsidRPr="008C2A56">
        <w:rPr>
          <w:rFonts w:ascii="GHEA Grapalat" w:hAnsi="GHEA Grapalat"/>
          <w:i/>
          <w:lang w:val="hy-AM"/>
        </w:rPr>
        <w:t>:</w:t>
      </w:r>
    </w:p>
    <w:p w14:paraId="180F7F79" w14:textId="007D7628" w:rsidR="004A4260" w:rsidRPr="008C2A56" w:rsidRDefault="004A4260" w:rsidP="000B0693">
      <w:pPr>
        <w:spacing w:line="276" w:lineRule="auto"/>
        <w:ind w:firstLine="540"/>
        <w:jc w:val="both"/>
        <w:rPr>
          <w:rFonts w:ascii="GHEA Grapalat" w:hAnsi="GHEA Grapalat"/>
          <w:noProof/>
          <w:lang w:val="hy-AM"/>
        </w:rPr>
      </w:pPr>
      <w:r w:rsidRPr="008C2A56">
        <w:rPr>
          <w:rFonts w:ascii="GHEA Grapalat" w:hAnsi="GHEA Grapalat"/>
          <w:noProof/>
          <w:lang w:val="hy-AM"/>
        </w:rPr>
        <w:t xml:space="preserve">Վճռաբեկ դատարանն արձանագրում է, որ աշխատանքային օրենսդրությունը, ապահովելով օբյեկտիվ պայմանների առկայության դեպքում աշխատողների իրավունքների պաշտպանությունը և բացառելով աշխատողների քանակի և (կամ) հաստիքների կրճատման դեպքում պայմանագրի լուծման հնարավորությունը մասնագիտական պատրաստվածությանը, որակավորմանը, առողջական վիճակին համապատասխան այլ աշխատանքի առկայության պայմաններում, նաև սահմանել է իրավունք՝ լուծելու աշխատանքային պայմանագիրը, առանց աշխատողին այլ աշխատանք առաջարկելու, գործատուի մոտ համապատասխան հնարավորությունների բացակայության դեպքում: Նշված երաշխիքների սահմանումը պայմանավորված է այն հանգամանքով, որ աշխատողների քանակը և (կամ) հաստիքների կրճատումը կապված է </w:t>
      </w:r>
      <w:r w:rsidRPr="008C2A56">
        <w:rPr>
          <w:rFonts w:ascii="GHEA Grapalat" w:hAnsi="GHEA Grapalat"/>
          <w:noProof/>
          <w:lang w:val="hy-AM"/>
        </w:rPr>
        <w:lastRenderedPageBreak/>
        <w:t>գործատու ֆիզիկական կամ իրավաբանական անձի արտադրության ծավալների և (կամ) տնտեսական և</w:t>
      </w:r>
      <w:r w:rsidR="00B40072" w:rsidRPr="008C2A56">
        <w:rPr>
          <w:rFonts w:ascii="GHEA Grapalat" w:hAnsi="GHEA Grapalat"/>
          <w:noProof/>
          <w:lang w:val="hy-AM"/>
        </w:rPr>
        <w:t xml:space="preserve"> </w:t>
      </w:r>
      <w:r w:rsidRPr="008C2A56">
        <w:rPr>
          <w:rFonts w:ascii="GHEA Grapalat" w:hAnsi="GHEA Grapalat"/>
          <w:noProof/>
          <w:lang w:val="hy-AM"/>
        </w:rPr>
        <w:t>(կամ) տեխնոլոգիական և (կամ) աշխատանքի կազմակերպման պայմանների փոփոխման և (կամ) արտադրական անհրաժեշտությամբ, և նշվածը պայմանավորված չէ աշխատողի անձնային հատկանիշներով, մասնավորապես՝ կատարած աշխատանքի որակով, կարգապահությամբ և այլ հանգամանքներով։</w:t>
      </w:r>
    </w:p>
    <w:p w14:paraId="7D909117" w14:textId="10F22C5B" w:rsidR="001C23D5" w:rsidRPr="008C2A56" w:rsidRDefault="001C23D5" w:rsidP="000B0693">
      <w:pPr>
        <w:spacing w:line="276" w:lineRule="auto"/>
        <w:ind w:firstLine="540"/>
        <w:jc w:val="both"/>
        <w:rPr>
          <w:rFonts w:ascii="GHEA Grapalat" w:hAnsi="GHEA Grapalat" w:cs="Sylfaen"/>
          <w:i/>
          <w:iCs/>
          <w:noProof/>
          <w:lang w:val="hy-AM"/>
        </w:rPr>
      </w:pPr>
      <w:r w:rsidRPr="008C2A56">
        <w:rPr>
          <w:rFonts w:ascii="GHEA Grapalat" w:hAnsi="GHEA Grapalat" w:cs="Sylfaen"/>
          <w:noProof/>
          <w:lang w:val="hy-AM"/>
        </w:rPr>
        <w:t>««Սոցիալական աջակցության մասին» ՀՀ օրենքում փոփոխություններ և լրացում կատարելու մասին» թիվ ՀՕ-97-Ն ՀՀ օրենքի 8-րդ հոդվածի 3-րդ մասում, որպես հանրային ծառայողների աշխատանքային իրավունքների պաշտպանության պատշաճ երաշխիք, օրենսդիրն ամրագրել է հետևյալ կանոնակարգումը</w:t>
      </w:r>
      <w:r w:rsidRPr="008C2A56">
        <w:rPr>
          <w:rFonts w:ascii="Cambria Math" w:hAnsi="Cambria Math" w:cs="Sylfaen"/>
          <w:noProof/>
          <w:lang w:val="hy-AM"/>
        </w:rPr>
        <w:t xml:space="preserve">․ </w:t>
      </w:r>
      <w:r w:rsidRPr="008C2A56">
        <w:rPr>
          <w:rFonts w:ascii="GHEA Grapalat" w:hAnsi="GHEA Grapalat" w:cs="Sylfaen"/>
          <w:i/>
          <w:iCs/>
          <w:noProof/>
          <w:lang w:val="hy-AM"/>
        </w:rPr>
        <w:t xml:space="preserve">«Սույն օրենքի ընդունումից հետո աշխատանքի և սոցիալական հարցերի նախարարության համապատասխան գործառույթները և Հայաստանի Հանրապետության մարզպետարանների աշխատակազմերի առանձնացված ստորաբաժանում՝ սոցիալական աջակցության տարածքային գործակալությունների համապատասխան գործառույթները միասնական սոցիալական ծառայությանը վերապահելու դեպքում այդ գործառույթներն իրականացնող քաղաքացիական ծառայողները շարունակում են պաշտոնավարել մինչև միասնական սոցիալական ծառայության անվանացանկի և քաղաքացիական ծառայության նոր պաշտոնների անձնագրերի հաստատումը: Անվանացանկի և քաղաքացիական ծառայության նոր պաշտոնների անձնագրերի հաստատումից հետո աշխատանքի և սոցիալական հարցերի նախարարությունում համապատասխան գործառույթներ և Հայաստանի Հանրապետության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քաղաքացիական ծառայողներին միասնական սոցիալական ծառայությունում կարող են առաջարկվել քաղաքացիական ծառայության հավասարազոր կամ ավելի ցածր պաշտոններ»: </w:t>
      </w:r>
    </w:p>
    <w:p w14:paraId="21E3D8D1" w14:textId="5825F691" w:rsidR="0012361F" w:rsidRPr="008C2A56" w:rsidRDefault="00292FAA"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ՀՀ կառավարության 25</w:t>
      </w:r>
      <w:r w:rsidR="00365D2A" w:rsidRPr="008C2A56">
        <w:rPr>
          <w:rFonts w:ascii="GHEA Grapalat" w:hAnsi="GHEA Grapalat" w:cs="Cambria Math"/>
          <w:noProof/>
          <w:lang w:val="hy-AM"/>
        </w:rPr>
        <w:t>.</w:t>
      </w:r>
      <w:r w:rsidRPr="008C2A56">
        <w:rPr>
          <w:rFonts w:ascii="GHEA Grapalat" w:hAnsi="GHEA Grapalat"/>
          <w:noProof/>
          <w:lang w:val="hy-AM"/>
        </w:rPr>
        <w:t>02</w:t>
      </w:r>
      <w:r w:rsidR="00D65CC5" w:rsidRPr="008C2A56">
        <w:rPr>
          <w:rFonts w:ascii="GHEA Grapalat" w:hAnsi="GHEA Grapalat" w:cs="Cambria Math"/>
          <w:noProof/>
          <w:lang w:val="hy-AM"/>
        </w:rPr>
        <w:t>.</w:t>
      </w:r>
      <w:r w:rsidRPr="008C2A56">
        <w:rPr>
          <w:rFonts w:ascii="GHEA Grapalat" w:hAnsi="GHEA Grapalat" w:cs="Sylfaen"/>
          <w:noProof/>
          <w:lang w:val="hy-AM"/>
        </w:rPr>
        <w:t xml:space="preserve">2021 թվականի </w:t>
      </w:r>
      <w:r w:rsidR="00913BDD" w:rsidRPr="008C2A56">
        <w:rPr>
          <w:rFonts w:ascii="GHEA Grapalat" w:hAnsi="GHEA Grapalat" w:cs="Sylfaen"/>
          <w:noProof/>
          <w:lang w:val="hy-AM"/>
        </w:rPr>
        <w:t>«</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 xml:space="preserve">այաստանի </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անրապետության կառավարության 2002 թվականի սեպտեմբերի 19-ի</w:t>
      </w:r>
      <w:r w:rsidR="00913BDD" w:rsidRPr="008C2A56">
        <w:rPr>
          <w:rStyle w:val="Strong"/>
          <w:rFonts w:ascii="GHEA Grapalat" w:hAnsi="GHEA Grapalat"/>
          <w:b w:val="0"/>
          <w:shd w:val="clear" w:color="auto" w:fill="FFFFFF"/>
          <w:lang w:val="hy-AM"/>
        </w:rPr>
        <w:t xml:space="preserve"> N </w:t>
      </w:r>
      <w:r w:rsidR="00D65CC5" w:rsidRPr="008C2A56">
        <w:rPr>
          <w:rStyle w:val="Strong"/>
          <w:rFonts w:ascii="GHEA Grapalat" w:hAnsi="GHEA Grapalat"/>
          <w:b w:val="0"/>
          <w:shd w:val="clear" w:color="auto" w:fill="FFFFFF"/>
          <w:lang w:val="hy-AM"/>
        </w:rPr>
        <w:t>1789-</w:t>
      </w:r>
      <w:r w:rsidR="00913BDD" w:rsidRPr="008C2A56">
        <w:rPr>
          <w:rStyle w:val="Strong"/>
          <w:rFonts w:ascii="GHEA Grapalat" w:hAnsi="GHEA Grapalat"/>
          <w:b w:val="0"/>
          <w:shd w:val="clear" w:color="auto" w:fill="FFFFFF"/>
          <w:lang w:val="hy-AM"/>
        </w:rPr>
        <w:t xml:space="preserve">Ն, N </w:t>
      </w:r>
      <w:r w:rsidR="00D65CC5" w:rsidRPr="008C2A56">
        <w:rPr>
          <w:rStyle w:val="Strong"/>
          <w:rFonts w:ascii="GHEA Grapalat" w:hAnsi="GHEA Grapalat"/>
          <w:b w:val="0"/>
          <w:shd w:val="clear" w:color="auto" w:fill="FFFFFF"/>
          <w:lang w:val="hy-AM"/>
        </w:rPr>
        <w:t>1790-</w:t>
      </w:r>
      <w:r w:rsidR="00387474" w:rsidRPr="008C2A56">
        <w:rPr>
          <w:rStyle w:val="Strong"/>
          <w:rFonts w:ascii="GHEA Grapalat" w:hAnsi="GHEA Grapalat"/>
          <w:b w:val="0"/>
          <w:shd w:val="clear" w:color="auto" w:fill="FFFFFF"/>
          <w:lang w:val="hy-AM"/>
        </w:rPr>
        <w:t>Ն</w:t>
      </w:r>
      <w:r w:rsidR="00913BDD" w:rsidRPr="008C2A56">
        <w:rPr>
          <w:rStyle w:val="Strong"/>
          <w:rFonts w:ascii="GHEA Grapalat" w:hAnsi="GHEA Grapalat"/>
          <w:b w:val="0"/>
          <w:shd w:val="clear" w:color="auto" w:fill="FFFFFF"/>
          <w:lang w:val="hy-AM"/>
        </w:rPr>
        <w:t xml:space="preserve">, N </w:t>
      </w:r>
      <w:r w:rsidR="00D65CC5" w:rsidRPr="008C2A56">
        <w:rPr>
          <w:rStyle w:val="Strong"/>
          <w:rFonts w:ascii="GHEA Grapalat" w:hAnsi="GHEA Grapalat"/>
          <w:b w:val="0"/>
          <w:shd w:val="clear" w:color="auto" w:fill="FFFFFF"/>
          <w:lang w:val="hy-AM"/>
        </w:rPr>
        <w:t>1791-</w:t>
      </w:r>
      <w:r w:rsidR="00913BDD" w:rsidRPr="008C2A56">
        <w:rPr>
          <w:rStyle w:val="Strong"/>
          <w:rFonts w:ascii="GHEA Grapalat" w:hAnsi="GHEA Grapalat"/>
          <w:b w:val="0"/>
          <w:shd w:val="clear" w:color="auto" w:fill="FFFFFF"/>
          <w:lang w:val="hy-AM"/>
        </w:rPr>
        <w:t>Ն</w:t>
      </w:r>
      <w:r w:rsidR="00DB5D97" w:rsidRPr="008C2A56">
        <w:rPr>
          <w:rStyle w:val="Strong"/>
          <w:rFonts w:ascii="GHEA Grapalat" w:hAnsi="GHEA Grapalat"/>
          <w:b w:val="0"/>
          <w:shd w:val="clear" w:color="auto" w:fill="FFFFFF"/>
          <w:lang w:val="hy-AM"/>
        </w:rPr>
        <w:t xml:space="preserve">, </w:t>
      </w:r>
      <w:r w:rsidR="001E2497">
        <w:rPr>
          <w:rStyle w:val="Strong"/>
          <w:rFonts w:ascii="GHEA Grapalat" w:hAnsi="GHEA Grapalat"/>
          <w:b w:val="0"/>
          <w:shd w:val="clear" w:color="auto" w:fill="FFFFFF"/>
          <w:lang w:val="hy-AM"/>
        </w:rPr>
        <w:t xml:space="preserve">              </w:t>
      </w:r>
      <w:r w:rsidR="00DB5D97" w:rsidRPr="008C2A56">
        <w:rPr>
          <w:rStyle w:val="Strong"/>
          <w:rFonts w:ascii="GHEA Grapalat" w:hAnsi="GHEA Grapalat"/>
          <w:b w:val="0"/>
          <w:shd w:val="clear" w:color="auto" w:fill="FFFFFF"/>
          <w:lang w:val="hy-AM"/>
        </w:rPr>
        <w:t>N</w:t>
      </w:r>
      <w:r w:rsidR="00D65CC5" w:rsidRPr="008C2A56">
        <w:rPr>
          <w:rStyle w:val="Strong"/>
          <w:rFonts w:ascii="GHEA Grapalat" w:hAnsi="GHEA Grapalat"/>
          <w:b w:val="0"/>
          <w:shd w:val="clear" w:color="auto" w:fill="FFFFFF"/>
          <w:lang w:val="hy-AM"/>
        </w:rPr>
        <w:t xml:space="preserve"> 1792-</w:t>
      </w:r>
      <w:r w:rsidR="00913BDD" w:rsidRPr="008C2A56">
        <w:rPr>
          <w:rStyle w:val="Strong"/>
          <w:rFonts w:ascii="GHEA Grapalat" w:hAnsi="GHEA Grapalat"/>
          <w:b w:val="0"/>
          <w:shd w:val="clear" w:color="auto" w:fill="FFFFFF"/>
          <w:lang w:val="hy-AM"/>
        </w:rPr>
        <w:t>Ն, N</w:t>
      </w:r>
      <w:r w:rsidR="00D65CC5" w:rsidRPr="008C2A56">
        <w:rPr>
          <w:rStyle w:val="Strong"/>
          <w:rFonts w:ascii="GHEA Grapalat" w:hAnsi="GHEA Grapalat"/>
          <w:b w:val="0"/>
          <w:shd w:val="clear" w:color="auto" w:fill="FFFFFF"/>
          <w:lang w:val="hy-AM"/>
        </w:rPr>
        <w:t xml:space="preserve"> 1793-</w:t>
      </w:r>
      <w:r w:rsidR="00913BDD" w:rsidRPr="008C2A56">
        <w:rPr>
          <w:rStyle w:val="Strong"/>
          <w:rFonts w:ascii="GHEA Grapalat" w:hAnsi="GHEA Grapalat"/>
          <w:b w:val="0"/>
          <w:shd w:val="clear" w:color="auto" w:fill="FFFFFF"/>
          <w:lang w:val="hy-AM"/>
        </w:rPr>
        <w:t>Ն, N</w:t>
      </w:r>
      <w:r w:rsidR="00D65CC5" w:rsidRPr="008C2A56">
        <w:rPr>
          <w:rStyle w:val="Strong"/>
          <w:rFonts w:ascii="GHEA Grapalat" w:hAnsi="GHEA Grapalat"/>
          <w:b w:val="0"/>
          <w:shd w:val="clear" w:color="auto" w:fill="FFFFFF"/>
          <w:lang w:val="hy-AM"/>
        </w:rPr>
        <w:t xml:space="preserve"> 1794-</w:t>
      </w:r>
      <w:r w:rsidR="00913BDD" w:rsidRPr="008C2A56">
        <w:rPr>
          <w:rStyle w:val="Strong"/>
          <w:rFonts w:ascii="GHEA Grapalat" w:hAnsi="GHEA Grapalat"/>
          <w:b w:val="0"/>
          <w:shd w:val="clear" w:color="auto" w:fill="FFFFFF"/>
          <w:lang w:val="hy-AM"/>
        </w:rPr>
        <w:t xml:space="preserve">Ն, N </w:t>
      </w:r>
      <w:r w:rsidR="00D65CC5" w:rsidRPr="008C2A56">
        <w:rPr>
          <w:rStyle w:val="Strong"/>
          <w:rFonts w:ascii="GHEA Grapalat" w:hAnsi="GHEA Grapalat"/>
          <w:b w:val="0"/>
          <w:shd w:val="clear" w:color="auto" w:fill="FFFFFF"/>
          <w:lang w:val="hy-AM"/>
        </w:rPr>
        <w:t>1795-</w:t>
      </w:r>
      <w:r w:rsidR="00913BDD" w:rsidRPr="008C2A56">
        <w:rPr>
          <w:rStyle w:val="Strong"/>
          <w:rFonts w:ascii="GHEA Grapalat" w:hAnsi="GHEA Grapalat"/>
          <w:b w:val="0"/>
          <w:shd w:val="clear" w:color="auto" w:fill="FFFFFF"/>
          <w:lang w:val="hy-AM"/>
        </w:rPr>
        <w:t>Ն, N</w:t>
      </w:r>
      <w:r w:rsidR="00D65CC5" w:rsidRPr="008C2A56">
        <w:rPr>
          <w:rStyle w:val="Strong"/>
          <w:rFonts w:ascii="GHEA Grapalat" w:hAnsi="GHEA Grapalat"/>
          <w:b w:val="0"/>
          <w:shd w:val="clear" w:color="auto" w:fill="FFFFFF"/>
          <w:lang w:val="hy-AM"/>
        </w:rPr>
        <w:t xml:space="preserve"> 1796-</w:t>
      </w:r>
      <w:r w:rsidR="00913BDD" w:rsidRPr="008C2A56">
        <w:rPr>
          <w:rStyle w:val="Strong"/>
          <w:rFonts w:ascii="GHEA Grapalat" w:hAnsi="GHEA Grapalat"/>
          <w:b w:val="0"/>
          <w:shd w:val="clear" w:color="auto" w:fill="FFFFFF"/>
          <w:lang w:val="hy-AM"/>
        </w:rPr>
        <w:t xml:space="preserve">Ն, N </w:t>
      </w:r>
      <w:r w:rsidR="00D65CC5" w:rsidRPr="008C2A56">
        <w:rPr>
          <w:rStyle w:val="Strong"/>
          <w:rFonts w:ascii="GHEA Grapalat" w:hAnsi="GHEA Grapalat"/>
          <w:b w:val="0"/>
          <w:shd w:val="clear" w:color="auto" w:fill="FFFFFF"/>
          <w:lang w:val="hy-AM"/>
        </w:rPr>
        <w:t>1797-</w:t>
      </w:r>
      <w:r w:rsidR="00913BDD" w:rsidRPr="008C2A56">
        <w:rPr>
          <w:rStyle w:val="Strong"/>
          <w:rFonts w:ascii="GHEA Grapalat" w:hAnsi="GHEA Grapalat"/>
          <w:b w:val="0"/>
          <w:shd w:val="clear" w:color="auto" w:fill="FFFFFF"/>
          <w:lang w:val="hy-AM"/>
        </w:rPr>
        <w:t>Ն, N</w:t>
      </w:r>
      <w:r w:rsidR="00D65CC5" w:rsidRPr="008C2A56">
        <w:rPr>
          <w:rStyle w:val="Strong"/>
          <w:rFonts w:ascii="GHEA Grapalat" w:hAnsi="GHEA Grapalat"/>
          <w:b w:val="0"/>
          <w:shd w:val="clear" w:color="auto" w:fill="FFFFFF"/>
          <w:lang w:val="hy-AM"/>
        </w:rPr>
        <w:t xml:space="preserve"> 1808-</w:t>
      </w:r>
      <w:r w:rsidR="00913BDD" w:rsidRPr="008C2A56">
        <w:rPr>
          <w:rStyle w:val="Strong"/>
          <w:rFonts w:ascii="GHEA Grapalat" w:hAnsi="GHEA Grapalat"/>
          <w:b w:val="0"/>
          <w:shd w:val="clear" w:color="auto" w:fill="FFFFFF"/>
          <w:lang w:val="hy-AM"/>
        </w:rPr>
        <w:t>Ն</w:t>
      </w:r>
      <w:r w:rsidR="00D65CC5" w:rsidRPr="008C2A56">
        <w:rPr>
          <w:rStyle w:val="Strong"/>
          <w:rFonts w:ascii="GHEA Grapalat" w:hAnsi="GHEA Grapalat"/>
          <w:b w:val="0"/>
          <w:shd w:val="clear" w:color="auto" w:fill="FFFFFF"/>
          <w:lang w:val="hy-AM"/>
        </w:rPr>
        <w:t xml:space="preserve"> որոշումներում փոփոխություններ կատարելու, </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 xml:space="preserve">այաստանի </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անրապետության կառավարության 2002 թվականի նոյեմբերի 14-ի</w:t>
      </w:r>
      <w:r w:rsidR="00913BDD" w:rsidRPr="008C2A56">
        <w:rPr>
          <w:rStyle w:val="Strong"/>
          <w:rFonts w:ascii="GHEA Grapalat" w:hAnsi="GHEA Grapalat"/>
          <w:b w:val="0"/>
          <w:shd w:val="clear" w:color="auto" w:fill="FFFFFF"/>
          <w:lang w:val="hy-AM"/>
        </w:rPr>
        <w:t xml:space="preserve"> N</w:t>
      </w:r>
      <w:r w:rsidR="00D65CC5" w:rsidRPr="008C2A56">
        <w:rPr>
          <w:rStyle w:val="Strong"/>
          <w:rFonts w:ascii="GHEA Grapalat" w:hAnsi="GHEA Grapalat"/>
          <w:b w:val="0"/>
          <w:shd w:val="clear" w:color="auto" w:fill="FFFFFF"/>
          <w:lang w:val="hy-AM"/>
        </w:rPr>
        <w:t xml:space="preserve"> 1823-</w:t>
      </w:r>
      <w:r w:rsidR="00913BDD" w:rsidRPr="008C2A56">
        <w:rPr>
          <w:rStyle w:val="Strong"/>
          <w:rFonts w:ascii="GHEA Grapalat" w:hAnsi="GHEA Grapalat"/>
          <w:b w:val="0"/>
          <w:shd w:val="clear" w:color="auto" w:fill="FFFFFF"/>
          <w:lang w:val="hy-AM"/>
        </w:rPr>
        <w:t>Ն</w:t>
      </w:r>
      <w:r w:rsidR="00D65CC5" w:rsidRPr="008C2A56">
        <w:rPr>
          <w:rStyle w:val="Strong"/>
          <w:rFonts w:ascii="GHEA Grapalat" w:hAnsi="GHEA Grapalat"/>
          <w:b w:val="0"/>
          <w:shd w:val="clear" w:color="auto" w:fill="FFFFFF"/>
          <w:lang w:val="hy-AM"/>
        </w:rPr>
        <w:t xml:space="preserve"> որոշումն ուժը կորցրած ճանաչելու </w:t>
      </w:r>
      <w:r w:rsidR="00913BDD" w:rsidRPr="008C2A56">
        <w:rPr>
          <w:rStyle w:val="Strong"/>
          <w:rFonts w:ascii="GHEA Grapalat" w:hAnsi="GHEA Grapalat"/>
          <w:b w:val="0"/>
          <w:shd w:val="clear" w:color="auto" w:fill="FFFFFF"/>
          <w:lang w:val="hy-AM"/>
        </w:rPr>
        <w:t>և</w:t>
      </w:r>
      <w:r w:rsidR="00D65CC5" w:rsidRPr="008C2A56">
        <w:rPr>
          <w:rStyle w:val="Strong"/>
          <w:rFonts w:ascii="GHEA Grapalat" w:hAnsi="GHEA Grapalat"/>
          <w:b w:val="0"/>
          <w:shd w:val="clear" w:color="auto" w:fill="FFFFFF"/>
          <w:lang w:val="hy-AM"/>
        </w:rPr>
        <w:t xml:space="preserve"> </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 xml:space="preserve">այաստանի </w:t>
      </w:r>
      <w:r w:rsidR="00913BDD" w:rsidRPr="008C2A56">
        <w:rPr>
          <w:rStyle w:val="Strong"/>
          <w:rFonts w:ascii="GHEA Grapalat" w:hAnsi="GHEA Grapalat"/>
          <w:b w:val="0"/>
          <w:shd w:val="clear" w:color="auto" w:fill="FFFFFF"/>
          <w:lang w:val="hy-AM"/>
        </w:rPr>
        <w:t>Հ</w:t>
      </w:r>
      <w:r w:rsidR="00D65CC5" w:rsidRPr="008C2A56">
        <w:rPr>
          <w:rStyle w:val="Strong"/>
          <w:rFonts w:ascii="GHEA Grapalat" w:hAnsi="GHEA Grapalat"/>
          <w:b w:val="0"/>
          <w:shd w:val="clear" w:color="auto" w:fill="FFFFFF"/>
          <w:lang w:val="hy-AM"/>
        </w:rPr>
        <w:t>անրապետության կառավարության 2015 թվականի հունիսի 4-ի</w:t>
      </w:r>
      <w:r w:rsidR="00913BDD" w:rsidRPr="008C2A56">
        <w:rPr>
          <w:rStyle w:val="Strong"/>
          <w:rFonts w:ascii="GHEA Grapalat" w:hAnsi="GHEA Grapalat"/>
          <w:b w:val="0"/>
          <w:shd w:val="clear" w:color="auto" w:fill="FFFFFF"/>
          <w:lang w:val="hy-AM"/>
        </w:rPr>
        <w:t xml:space="preserve"> N</w:t>
      </w:r>
      <w:r w:rsidR="00D65CC5" w:rsidRPr="008C2A56">
        <w:rPr>
          <w:rStyle w:val="Strong"/>
          <w:rFonts w:ascii="GHEA Grapalat" w:hAnsi="GHEA Grapalat"/>
          <w:b w:val="0"/>
          <w:shd w:val="clear" w:color="auto" w:fill="FFFFFF"/>
          <w:lang w:val="hy-AM"/>
        </w:rPr>
        <w:t xml:space="preserve"> 582-</w:t>
      </w:r>
      <w:r w:rsidR="00913BDD" w:rsidRPr="008C2A56">
        <w:rPr>
          <w:rStyle w:val="Strong"/>
          <w:rFonts w:ascii="GHEA Grapalat" w:hAnsi="GHEA Grapalat"/>
          <w:b w:val="0"/>
          <w:shd w:val="clear" w:color="auto" w:fill="FFFFFF"/>
          <w:lang w:val="hy-AM"/>
        </w:rPr>
        <w:t>Ն</w:t>
      </w:r>
      <w:r w:rsidR="00D65CC5" w:rsidRPr="008C2A56">
        <w:rPr>
          <w:rStyle w:val="Strong"/>
          <w:rFonts w:ascii="GHEA Grapalat" w:hAnsi="GHEA Grapalat"/>
          <w:b w:val="0"/>
          <w:shd w:val="clear" w:color="auto" w:fill="FFFFFF"/>
          <w:lang w:val="hy-AM"/>
        </w:rPr>
        <w:t xml:space="preserve"> որոշման մեջ լրացում </w:t>
      </w:r>
      <w:r w:rsidR="004A4260" w:rsidRPr="008C2A56">
        <w:rPr>
          <w:rStyle w:val="Strong"/>
          <w:rFonts w:ascii="GHEA Grapalat" w:hAnsi="GHEA Grapalat"/>
          <w:b w:val="0"/>
          <w:shd w:val="clear" w:color="auto" w:fill="FFFFFF"/>
          <w:lang w:val="hy-AM"/>
        </w:rPr>
        <w:t>և</w:t>
      </w:r>
      <w:r w:rsidR="00D65CC5" w:rsidRPr="008C2A56">
        <w:rPr>
          <w:rStyle w:val="Strong"/>
          <w:rFonts w:ascii="GHEA Grapalat" w:hAnsi="GHEA Grapalat"/>
          <w:b w:val="0"/>
          <w:shd w:val="clear" w:color="auto" w:fill="FFFFFF"/>
          <w:lang w:val="hy-AM"/>
        </w:rPr>
        <w:t xml:space="preserve"> փոփոխություններ կատարելու մասին</w:t>
      </w:r>
      <w:r w:rsidR="00913BDD" w:rsidRPr="008C2A56">
        <w:rPr>
          <w:rStyle w:val="Strong"/>
          <w:rFonts w:ascii="GHEA Grapalat" w:hAnsi="GHEA Grapalat"/>
          <w:b w:val="0"/>
          <w:shd w:val="clear" w:color="auto" w:fill="FFFFFF"/>
          <w:lang w:val="hy-AM"/>
        </w:rPr>
        <w:t>»</w:t>
      </w:r>
      <w:r w:rsidR="00D65CC5" w:rsidRPr="008C2A56">
        <w:rPr>
          <w:rFonts w:ascii="GHEA Grapalat" w:hAnsi="GHEA Grapalat" w:cs="Sylfaen"/>
          <w:noProof/>
          <w:lang w:val="hy-AM"/>
        </w:rPr>
        <w:t xml:space="preserve"> </w:t>
      </w:r>
      <w:r w:rsidR="00842594" w:rsidRPr="008C2A56">
        <w:rPr>
          <w:rFonts w:ascii="GHEA Grapalat" w:hAnsi="GHEA Grapalat" w:cs="Sylfaen"/>
          <w:noProof/>
          <w:lang w:val="hy-AM"/>
        </w:rPr>
        <w:t>թիվ</w:t>
      </w:r>
      <w:r w:rsidRPr="008C2A56">
        <w:rPr>
          <w:rFonts w:ascii="GHEA Grapalat" w:hAnsi="GHEA Grapalat" w:cs="Sylfaen"/>
          <w:noProof/>
          <w:lang w:val="hy-AM"/>
        </w:rPr>
        <w:t xml:space="preserve"> 251-Ն</w:t>
      </w:r>
      <w:r w:rsidR="0012361F" w:rsidRPr="008C2A56">
        <w:rPr>
          <w:rFonts w:ascii="GHEA Grapalat" w:hAnsi="GHEA Grapalat" w:cs="Sylfaen"/>
          <w:noProof/>
          <w:lang w:val="hy-AM"/>
        </w:rPr>
        <w:t xml:space="preserve"> </w:t>
      </w:r>
      <w:r w:rsidRPr="008C2A56">
        <w:rPr>
          <w:rFonts w:ascii="GHEA Grapalat" w:hAnsi="GHEA Grapalat" w:cs="Sylfaen"/>
          <w:noProof/>
          <w:lang w:val="hy-AM"/>
        </w:rPr>
        <w:t>որոշման</w:t>
      </w:r>
      <w:r w:rsidR="0012361F" w:rsidRPr="008C2A56">
        <w:rPr>
          <w:rFonts w:ascii="GHEA Grapalat" w:hAnsi="GHEA Grapalat" w:cs="Sylfaen"/>
          <w:noProof/>
          <w:lang w:val="hy-AM"/>
        </w:rPr>
        <w:t xml:space="preserve"> (ուժի մեջ է մտել 01</w:t>
      </w:r>
      <w:r w:rsidR="0012361F" w:rsidRPr="008C2A56">
        <w:rPr>
          <w:rFonts w:ascii="GHEA Grapalat" w:hAnsi="GHEA Grapalat" w:cs="Cambria Math"/>
          <w:noProof/>
          <w:lang w:val="hy-AM"/>
        </w:rPr>
        <w:t>.</w:t>
      </w:r>
      <w:r w:rsidR="0012361F" w:rsidRPr="008C2A56">
        <w:rPr>
          <w:rFonts w:ascii="GHEA Grapalat" w:hAnsi="GHEA Grapalat"/>
          <w:noProof/>
          <w:lang w:val="hy-AM"/>
        </w:rPr>
        <w:t>04</w:t>
      </w:r>
      <w:r w:rsidR="0012361F" w:rsidRPr="008C2A56">
        <w:rPr>
          <w:rFonts w:ascii="GHEA Grapalat" w:hAnsi="GHEA Grapalat" w:cs="Cambria Math"/>
          <w:noProof/>
          <w:lang w:val="hy-AM"/>
        </w:rPr>
        <w:t>.</w:t>
      </w:r>
      <w:r w:rsidR="0012361F" w:rsidRPr="008C2A56">
        <w:rPr>
          <w:rFonts w:ascii="GHEA Grapalat" w:hAnsi="GHEA Grapalat"/>
          <w:noProof/>
          <w:lang w:val="hy-AM"/>
        </w:rPr>
        <w:t>2021 թվականին</w:t>
      </w:r>
      <w:r w:rsidR="0012361F" w:rsidRPr="008C2A56">
        <w:rPr>
          <w:rFonts w:ascii="GHEA Grapalat" w:hAnsi="GHEA Grapalat" w:cs="Sylfaen"/>
          <w:noProof/>
          <w:lang w:val="hy-AM"/>
        </w:rPr>
        <w:t xml:space="preserve">) </w:t>
      </w:r>
      <w:r w:rsidR="009F2FEC" w:rsidRPr="008C2A56">
        <w:rPr>
          <w:rFonts w:ascii="GHEA Grapalat" w:hAnsi="GHEA Grapalat" w:cs="Sylfaen"/>
          <w:noProof/>
          <w:lang w:val="hy-AM"/>
        </w:rPr>
        <w:t xml:space="preserve">(այսուհետ՝ թիվ 251-Ն որոշում) </w:t>
      </w:r>
      <w:r w:rsidRPr="008C2A56">
        <w:rPr>
          <w:rFonts w:ascii="GHEA Grapalat" w:hAnsi="GHEA Grapalat" w:cs="Sylfaen"/>
          <w:noProof/>
          <w:lang w:val="hy-AM"/>
        </w:rPr>
        <w:t>համաձայն</w:t>
      </w:r>
      <w:r w:rsidR="0012361F" w:rsidRPr="008C2A56">
        <w:rPr>
          <w:rFonts w:ascii="GHEA Grapalat" w:hAnsi="GHEA Grapalat" w:cs="Sylfaen"/>
          <w:noProof/>
          <w:lang w:val="hy-AM"/>
        </w:rPr>
        <w:t>.</w:t>
      </w:r>
    </w:p>
    <w:p w14:paraId="03169341" w14:textId="0AF80976" w:rsidR="0012361F" w:rsidRPr="008C2A56" w:rsidRDefault="0012361F" w:rsidP="000B0693">
      <w:pPr>
        <w:spacing w:line="276" w:lineRule="auto"/>
        <w:ind w:firstLine="540"/>
        <w:jc w:val="both"/>
        <w:rPr>
          <w:rFonts w:ascii="GHEA Grapalat" w:hAnsi="GHEA Grapalat" w:cs="Sylfaen"/>
          <w:noProof/>
          <w:lang w:val="hy-AM"/>
        </w:rPr>
      </w:pPr>
      <w:r w:rsidRPr="008C2A56">
        <w:rPr>
          <w:rFonts w:ascii="Academy" w:hAnsi="Academy" w:cs="Sylfaen"/>
          <w:noProof/>
          <w:lang w:val="hy-AM"/>
        </w:rPr>
        <w:t>«</w:t>
      </w:r>
      <w:r w:rsidRPr="008C2A56">
        <w:rPr>
          <w:rFonts w:ascii="GHEA Grapalat" w:hAnsi="GHEA Grapalat" w:cs="Sylfaen"/>
          <w:noProof/>
          <w:lang w:val="hy-AM"/>
        </w:rPr>
        <w:t xml:space="preserve">(...) 4. </w:t>
      </w:r>
      <w:r w:rsidR="00292FAA" w:rsidRPr="008C2A56">
        <w:rPr>
          <w:rFonts w:ascii="GHEA Grapalat" w:hAnsi="GHEA Grapalat" w:cs="Sylfaen"/>
          <w:noProof/>
          <w:lang w:val="hy-AM"/>
        </w:rPr>
        <w:t xml:space="preserve">Հայաստանի Հանրապետության կառավարության 2015 թվականի հունիսի </w:t>
      </w:r>
      <w:r w:rsidR="004A4260" w:rsidRPr="008C2A56">
        <w:rPr>
          <w:rFonts w:ascii="GHEA Grapalat" w:hAnsi="GHEA Grapalat" w:cs="Sylfaen"/>
          <w:noProof/>
          <w:lang w:val="hy-AM"/>
        </w:rPr>
        <w:t xml:space="preserve">              </w:t>
      </w:r>
      <w:r w:rsidR="00292FAA" w:rsidRPr="008C2A56">
        <w:rPr>
          <w:rFonts w:ascii="GHEA Grapalat" w:hAnsi="GHEA Grapalat" w:cs="Sylfaen"/>
          <w:noProof/>
          <w:lang w:val="hy-AM"/>
        </w:rPr>
        <w:t>4-ի «Սոցիալական աջակցության մասին» Հայաստանի Հանրապետության օրենքի կիրարկումն ապահովելու և Հայաստանի Հանրապետության կառավարության մի շարք որոշումներում փոփոխություններ ու լրացումներ կատարելու մասին» N 582-Ն որոշման մեջ կատարել հետևյալ լրացումը և փոփոխությունները՝</w:t>
      </w:r>
      <w:r w:rsidRPr="008C2A56">
        <w:rPr>
          <w:rFonts w:ascii="GHEA Grapalat" w:hAnsi="GHEA Grapalat" w:cs="Sylfaen"/>
          <w:noProof/>
          <w:lang w:val="hy-AM"/>
        </w:rPr>
        <w:t xml:space="preserve"> (...)</w:t>
      </w:r>
    </w:p>
    <w:p w14:paraId="7597CCED" w14:textId="77777777" w:rsidR="009F2FEC" w:rsidRPr="008C2A56" w:rsidRDefault="00292FAA"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3) </w:t>
      </w:r>
      <w:r w:rsidR="0012361F" w:rsidRPr="008C2A56">
        <w:rPr>
          <w:rFonts w:ascii="GHEA Grapalat" w:hAnsi="GHEA Grapalat" w:cs="Sylfaen"/>
          <w:noProof/>
          <w:lang w:val="hy-AM"/>
        </w:rPr>
        <w:t xml:space="preserve">որոշման 4-րդ կետը շարադրել հետևյալ խմբագրությամբ. </w:t>
      </w:r>
    </w:p>
    <w:p w14:paraId="761E875B" w14:textId="1DA59D7F" w:rsidR="003A50D2" w:rsidRPr="008C2A56" w:rsidRDefault="0012361F"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«4. Սահմանել, որ՝ (...)</w:t>
      </w:r>
    </w:p>
    <w:p w14:paraId="00FEB5DF" w14:textId="437104DF" w:rsidR="00292FAA" w:rsidRPr="008C2A56" w:rsidRDefault="003A50D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lastRenderedPageBreak/>
        <w:t xml:space="preserve">3) </w:t>
      </w:r>
      <w:r w:rsidR="00292FAA" w:rsidRPr="008C2A56">
        <w:rPr>
          <w:rFonts w:ascii="GHEA Grapalat" w:hAnsi="GHEA Grapalat" w:cs="Sylfaen"/>
          <w:noProof/>
          <w:lang w:val="hy-AM"/>
        </w:rPr>
        <w:t>զբաղվածության պետական և բժշկասոցիալական փորձաքննության գրասենյակների տարածքային ստորաբաժանումների, մարզպետարանների աշխատակազմերի առանձնացված ստորաբաժանումներ՝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 սոցիալական աջակցության տարածքային բաժինների օրենսդրությամբ սահմանված լիազորությունները վերապահվում են միասնական սոցիալական ծառայության ստորաբաժանումներին»</w:t>
      </w:r>
      <w:r w:rsidRPr="008C2A56">
        <w:rPr>
          <w:rFonts w:ascii="GHEA Grapalat" w:hAnsi="GHEA Grapalat" w:cs="Sylfaen"/>
          <w:noProof/>
          <w:lang w:val="hy-AM"/>
        </w:rPr>
        <w:t xml:space="preserve"> (...):</w:t>
      </w:r>
    </w:p>
    <w:p w14:paraId="25074534" w14:textId="632C4B21" w:rsidR="00987BB3" w:rsidRPr="008C2A56" w:rsidRDefault="00987BB3"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Սույն գործով առաջադրված իրավական հարցադրմանը Վճռաբեկ դատարանն անհրաժեշտ է համարում անդրադառնալ իրավահավասարության և խտրականության արգելման սկզբունքների համատեքստում։</w:t>
      </w:r>
    </w:p>
    <w:p w14:paraId="7AD33A5A" w14:textId="77777777" w:rsidR="00987BB3" w:rsidRPr="008C2A56" w:rsidRDefault="00987BB3" w:rsidP="000B0693">
      <w:pPr>
        <w:spacing w:line="276" w:lineRule="auto"/>
        <w:ind w:firstLine="540"/>
        <w:jc w:val="both"/>
        <w:rPr>
          <w:rFonts w:ascii="GHEA Grapalat" w:hAnsi="GHEA Grapalat"/>
          <w:shd w:val="clear" w:color="auto" w:fill="FFFFFF"/>
          <w:lang w:val="hy-AM"/>
        </w:rPr>
      </w:pPr>
      <w:r w:rsidRPr="008C2A56">
        <w:rPr>
          <w:rFonts w:ascii="GHEA Grapalat" w:hAnsi="GHEA Grapalat" w:cs="Sylfaen"/>
          <w:noProof/>
          <w:lang w:val="hy-AM"/>
        </w:rPr>
        <w:t>Այսպես</w:t>
      </w:r>
      <w:r w:rsidRPr="008C2A56">
        <w:rPr>
          <w:rFonts w:ascii="Cambria Math" w:hAnsi="Cambria Math" w:cs="Sylfaen"/>
          <w:noProof/>
          <w:lang w:val="hy-AM"/>
        </w:rPr>
        <w:t>․</w:t>
      </w:r>
      <w:r w:rsidRPr="008C2A56">
        <w:rPr>
          <w:rFonts w:ascii="GHEA Grapalat" w:hAnsi="GHEA Grapalat" w:cs="Sylfaen"/>
          <w:noProof/>
          <w:lang w:val="hy-AM"/>
        </w:rPr>
        <w:t xml:space="preserve"> </w:t>
      </w:r>
      <w:r w:rsidRPr="008C2A56">
        <w:rPr>
          <w:rFonts w:ascii="GHEA Grapalat" w:hAnsi="GHEA Grapalat"/>
          <w:shd w:val="clear" w:color="auto" w:fill="FFFFFF"/>
          <w:lang w:val="hy-AM"/>
        </w:rPr>
        <w:t>«Նորմատիվ ակտերի մասին» ՀՀ օրենքի 41-րդ հոդվածը սահմանում է, ի թիվս այլնի, իրավամեկնաբանողական հետևյալ կանոնները</w:t>
      </w:r>
      <w:r w:rsidRPr="008C2A56">
        <w:rPr>
          <w:rFonts w:ascii="Cambria Math" w:hAnsi="Cambria Math" w:cs="Cambria Math"/>
          <w:shd w:val="clear" w:color="auto" w:fill="FFFFFF"/>
          <w:lang w:val="hy-AM"/>
        </w:rPr>
        <w:t>․</w:t>
      </w:r>
      <w:r w:rsidRPr="008C2A56">
        <w:rPr>
          <w:rFonts w:ascii="GHEA Grapalat" w:hAnsi="GHEA Grapalat"/>
          <w:shd w:val="clear" w:color="auto" w:fill="FFFFFF"/>
          <w:lang w:val="hy-AM"/>
        </w:rPr>
        <w:t xml:space="preserve"> նորմատիվ իրավական ակտի նորմը մեկնաբանվում է` հաշվի առնելով նորմատիվ իրավական ակտն ընդունելիս այն ընդունող մարմնի նպատակը՝ ելնելով դրանում պարունակվող բառերի և արտահայտությունների տառացի նշանակությունից, ամբողջ հոդվածի, գլխի, բաժնի կարգավորման համատեքստից, այն նորմատիվ իրավական ակտի դրույթներից, ի կատարումն որի ընդունվել է այդ ակտը, տվյալ նորմատիվ իրավական ակտով սահմանված սկզբունքներից, իսկ այդպիսի սկզբունքներ սահմանված չլինելու դեպքում` տվյալ իրավահարաբերությունը կարգավորող իրավունքի ճյուղի սկզբունքներից:</w:t>
      </w:r>
    </w:p>
    <w:p w14:paraId="14727606" w14:textId="61D4C3F0" w:rsidR="00987BB3" w:rsidRPr="008C2A56" w:rsidRDefault="00987BB3" w:rsidP="000B0693">
      <w:pPr>
        <w:spacing w:line="276" w:lineRule="auto"/>
        <w:ind w:firstLine="540"/>
        <w:jc w:val="both"/>
        <w:rPr>
          <w:rFonts w:ascii="GHEA Grapalat" w:hAnsi="GHEA Grapalat"/>
          <w:shd w:val="clear" w:color="auto" w:fill="FFFFFF"/>
          <w:lang w:val="hy-AM"/>
        </w:rPr>
      </w:pPr>
      <w:r w:rsidRPr="008C2A56">
        <w:rPr>
          <w:rFonts w:ascii="GHEA Grapalat" w:hAnsi="GHEA Grapalat"/>
          <w:shd w:val="clear" w:color="auto" w:fill="FFFFFF"/>
          <w:lang w:val="hy-AM"/>
        </w:rPr>
        <w:t xml:space="preserve">Հիմք ընդունելով նշված իրավամեկնաբանողական կանոնները՝ Վճռաբեկ դատարանն անհրաժեշտ է համարում </w:t>
      </w:r>
      <w:r w:rsidRPr="008C2A56">
        <w:rPr>
          <w:rFonts w:ascii="GHEA Grapalat" w:hAnsi="GHEA Grapalat" w:cs="Sylfaen"/>
          <w:noProof/>
          <w:lang w:val="hy-AM"/>
        </w:rPr>
        <w:t>««Սոցիալական աջակցության մասին» ՀՀ օրենքում փոփոխություններ և լրացում կատարելու մասին» թիվ ՀՕ-97-Ն ՀՀ օրենքի 8-րդ հոդվածի 3-րդ մասի</w:t>
      </w:r>
      <w:r w:rsidRPr="008C2A56">
        <w:rPr>
          <w:rFonts w:ascii="GHEA Grapalat" w:hAnsi="GHEA Grapalat"/>
          <w:shd w:val="clear" w:color="auto" w:fill="FFFFFF"/>
          <w:lang w:val="hy-AM"/>
        </w:rPr>
        <w:t>, այդ նորմում «քաղաքացիական ծառայողներ» ձևակերպման բովանդակությունը բացահայտել սահմանադրական իրավունքի սկզբունքների, մասնավորապես, իրավահավասարության սահմանադրական սկզբունքի համատեքստում և այդ սկզբունքին համահունչ։ Այս սահմանադրական սկզբունքը, ի թիվս այլնի, պահանջում է ձևականորեն հավասար սուբյեկտների նկատմամբ օրենքի կիրառման միևնույն մոտեցումներ։ Իրավահավասարության սկզբունքի ընդգրկուն բովանդակությունը թերևս հակիրճ կարելի է բանաձևել հետևյալ կերպ</w:t>
      </w:r>
      <w:r w:rsidRPr="008C2A56">
        <w:rPr>
          <w:rFonts w:ascii="Cambria Math" w:hAnsi="Cambria Math" w:cs="Cambria Math"/>
          <w:shd w:val="clear" w:color="auto" w:fill="FFFFFF"/>
          <w:lang w:val="hy-AM"/>
        </w:rPr>
        <w:t>․</w:t>
      </w:r>
      <w:r w:rsidRPr="008C2A56">
        <w:rPr>
          <w:rFonts w:ascii="GHEA Grapalat" w:hAnsi="GHEA Grapalat"/>
          <w:shd w:val="clear" w:color="auto" w:fill="FFFFFF"/>
          <w:lang w:val="hy-AM"/>
        </w:rPr>
        <w:t xml:space="preserve"> «հավասար պայմանների դեպքում մարդիկ պետք է գտնվեն հավասար վիճակում»։</w:t>
      </w:r>
    </w:p>
    <w:p w14:paraId="06268A3E" w14:textId="77777777" w:rsidR="00987BB3" w:rsidRPr="008C2A56" w:rsidRDefault="00987BB3" w:rsidP="000B0693">
      <w:pPr>
        <w:spacing w:line="276" w:lineRule="auto"/>
        <w:ind w:firstLine="540"/>
        <w:jc w:val="both"/>
        <w:rPr>
          <w:rFonts w:ascii="GHEA Grapalat" w:hAnsi="GHEA Grapalat"/>
          <w:i/>
          <w:iCs/>
          <w:shd w:val="clear" w:color="auto" w:fill="FFFFFF"/>
          <w:lang w:val="hy-AM"/>
        </w:rPr>
      </w:pPr>
      <w:r w:rsidRPr="008C2A56">
        <w:rPr>
          <w:rFonts w:ascii="GHEA Grapalat" w:hAnsi="GHEA Grapalat"/>
          <w:shd w:val="clear" w:color="auto" w:fill="FFFFFF"/>
          <w:lang w:val="hy-AM"/>
        </w:rPr>
        <w:t xml:space="preserve">ՀՀ սահմանադրական դատարանն իր 29.01.2008 թվականի թիվ ՍԴՈ-731 որոշման մեջ նշված սահմանադրական սկզբունքի վերաբերյալ ամրագրել է հետևյալ իրավական դիրքորոշումը. </w:t>
      </w:r>
      <w:r w:rsidRPr="008C2A56">
        <w:rPr>
          <w:rFonts w:ascii="GHEA Grapalat" w:hAnsi="GHEA Grapalat"/>
          <w:i/>
          <w:iCs/>
          <w:shd w:val="clear" w:color="auto" w:fill="FFFFFF"/>
          <w:lang w:val="hy-AM"/>
        </w:rPr>
        <w:t xml:space="preserve">«(…) պետության պոզիտիվ սահմանադրական պարտականությունն է ապահովել այնպիսի պայմաններ, որոնք նույն կարգավիճակն ունեցող անձանց հավասար հնարավորություն կտան իրացնելու, իսկ խախտման դեպքում պաշտպանելու իրենց իրավունքները, հակառակ դեպքում, կխախտվեն ոչ միայն հավասարության, խտրականության արգելման, այլ նաեւ իրավունքի գերակայության եւ իրավական որոշակիության սահմանադրական սկզբունքները։ Պետության հայեցողությունն է սահմանել կենսաթոշակի ձևերը, դրանց նշանակման կարգը և պայմանները, սակայն այդ </w:t>
      </w:r>
      <w:r w:rsidRPr="008C2A56">
        <w:rPr>
          <w:rFonts w:ascii="GHEA Grapalat" w:hAnsi="GHEA Grapalat"/>
          <w:i/>
          <w:iCs/>
          <w:shd w:val="clear" w:color="auto" w:fill="FFFFFF"/>
          <w:lang w:val="hy-AM"/>
        </w:rPr>
        <w:lastRenderedPageBreak/>
        <w:t>հայեցողությունն իրականացնելիս պետությունը պարտավոր է պահպանել վերոնշյալ սկզբունքները»:</w:t>
      </w:r>
    </w:p>
    <w:p w14:paraId="0F9219A2" w14:textId="77777777" w:rsidR="00987BB3" w:rsidRPr="008C2A56" w:rsidRDefault="00987BB3" w:rsidP="000B0693">
      <w:pPr>
        <w:spacing w:line="276" w:lineRule="auto"/>
        <w:ind w:firstLine="540"/>
        <w:jc w:val="both"/>
        <w:rPr>
          <w:rFonts w:ascii="GHEA Grapalat" w:hAnsi="GHEA Grapalat"/>
          <w:shd w:val="clear" w:color="auto" w:fill="FFFFFF"/>
          <w:lang w:val="hy-AM"/>
        </w:rPr>
      </w:pPr>
      <w:r w:rsidRPr="008C2A56">
        <w:rPr>
          <w:rFonts w:ascii="GHEA Grapalat" w:hAnsi="GHEA Grapalat"/>
          <w:shd w:val="clear" w:color="auto" w:fill="FFFFFF"/>
          <w:lang w:val="hy-AM"/>
        </w:rPr>
        <w:t>Թեև իրավահավասարության սկզբունքն ողղակիորեն ամրագրված չէ ո՛չ «Մարդու իրավունքների և հիմնարար ազատությունների պաշտպանության մասին» եվրոպական կոնվենցիայի (այսուհետ՝ Կոնվենցիա)՝ խտրականությունն արգելող 14-րդ հոդվածում և ո՛չ էլ Կոնվենցիայի 12 արձանագրության մեջ, այնուամենայնիվ, այդ սկզբունքը սերտորեն առնչվում է խտրականության արգելման սկզբունքին, և իրավահավասարության սկզբունքի խախտումը հանդիսանում է խտրականություն, բացառությամբ այն դեպքերի, երբ առկա է օբյեկտիվ և ողջամիտ արդարացում:</w:t>
      </w:r>
    </w:p>
    <w:p w14:paraId="72EE1CA9" w14:textId="77777777" w:rsidR="00987BB3" w:rsidRPr="008C2A56" w:rsidRDefault="00987BB3" w:rsidP="000B0693">
      <w:pPr>
        <w:spacing w:line="276" w:lineRule="auto"/>
        <w:ind w:firstLine="540"/>
        <w:jc w:val="both"/>
        <w:rPr>
          <w:rFonts w:ascii="GHEA Grapalat" w:hAnsi="GHEA Grapalat"/>
          <w:i/>
          <w:iCs/>
          <w:shd w:val="clear" w:color="auto" w:fill="FFFFFF"/>
          <w:lang w:val="hy-AM"/>
        </w:rPr>
      </w:pPr>
      <w:r w:rsidRPr="008C2A56">
        <w:rPr>
          <w:rFonts w:ascii="GHEA Grapalat" w:hAnsi="GHEA Grapalat"/>
          <w:shd w:val="clear" w:color="auto" w:fill="FFFFFF"/>
          <w:lang w:val="hy-AM"/>
        </w:rPr>
        <w:t xml:space="preserve">Այս սահմանադրական և կոնվենցիոն սկզբունքի բովանդակությունը բացահայտված է Մարդու իրավունքների եվրոպական դատարանի (այսուհետ՝ Եվրոպական դատարան) մի շարք վճիռներում: Մասնավորապես, ըստ Եվրոպական դատարանի՝ տարբերակված մոտեցումը խտրական է, եթե նման մոտեցումը չունի օբյեկտիվ և ողջամիտ արդարացում, այն է՝ չի հետապնդում իրավաչափ նպատակ կամ առկա չէ համամասնության ողջամիտ հարաբերակցություն կիրառված միջոցների և հետապնդվող իրավաչափ նպատակի միջև </w:t>
      </w:r>
      <w:r w:rsidRPr="008C2A56">
        <w:rPr>
          <w:rFonts w:ascii="GHEA Grapalat" w:hAnsi="GHEA Grapalat"/>
          <w:i/>
          <w:iCs/>
          <w:shd w:val="clear" w:color="auto" w:fill="FFFFFF"/>
          <w:lang w:val="hy-AM"/>
        </w:rPr>
        <w:t>(տե՛ս, inter alia, Աբդուլաիզը, Կաբալեսը և Բալկանդալին ընդդեմ Միացյալ Թագավորության գործով Եվրոպական դատարանիր 28</w:t>
      </w:r>
      <w:r w:rsidRPr="008C2A56">
        <w:rPr>
          <w:rFonts w:ascii="Cambria Math" w:hAnsi="Cambria Math"/>
          <w:i/>
          <w:iCs/>
          <w:shd w:val="clear" w:color="auto" w:fill="FFFFFF"/>
          <w:lang w:val="hy-AM"/>
        </w:rPr>
        <w:t>․</w:t>
      </w:r>
      <w:r w:rsidRPr="008C2A56">
        <w:rPr>
          <w:rFonts w:ascii="GHEA Grapalat" w:hAnsi="GHEA Grapalat"/>
          <w:i/>
          <w:iCs/>
          <w:shd w:val="clear" w:color="auto" w:fill="FFFFFF"/>
          <w:lang w:val="hy-AM"/>
        </w:rPr>
        <w:t>05</w:t>
      </w:r>
      <w:r w:rsidRPr="008C2A56">
        <w:rPr>
          <w:rFonts w:ascii="Cambria Math" w:hAnsi="Cambria Math"/>
          <w:i/>
          <w:iCs/>
          <w:shd w:val="clear" w:color="auto" w:fill="FFFFFF"/>
          <w:lang w:val="hy-AM"/>
        </w:rPr>
        <w:t>․</w:t>
      </w:r>
      <w:r w:rsidRPr="008C2A56">
        <w:rPr>
          <w:rFonts w:ascii="GHEA Grapalat" w:hAnsi="GHEA Grapalat"/>
          <w:i/>
          <w:iCs/>
          <w:shd w:val="clear" w:color="auto" w:fill="FFFFFF"/>
          <w:lang w:val="hy-AM"/>
        </w:rPr>
        <w:t>1985թ. վճիռը):</w:t>
      </w:r>
    </w:p>
    <w:p w14:paraId="33CE842B" w14:textId="2B3CC935" w:rsidR="00987BB3" w:rsidRPr="008C2A56" w:rsidRDefault="00987BB3" w:rsidP="000B0693">
      <w:pPr>
        <w:spacing w:line="276" w:lineRule="auto"/>
        <w:ind w:firstLine="540"/>
        <w:jc w:val="both"/>
        <w:rPr>
          <w:lang w:val="hy-AM"/>
        </w:rPr>
      </w:pPr>
      <w:r w:rsidRPr="008C2A56">
        <w:rPr>
          <w:rFonts w:ascii="GHEA Grapalat" w:hAnsi="GHEA Grapalat"/>
          <w:shd w:val="clear" w:color="auto" w:fill="FFFFFF"/>
          <w:lang w:val="hy-AM"/>
        </w:rPr>
        <w:t>Իրավահավասարության սկզբունքի բովանդակությունից՝ համակցված Եվրոպական դատարանի վերոհիշյալ իրավական դիրքորոշման հետ, բխում է, որ նույն կարգավիճակն ունեցող անձանց հանդեպ պետք է դրսևորվի միատեսակ վերաբերմունք, բացառությամբ այն դեպքերի, երբ այդ անձանց միջև տարբերակված մոտեցումն ունի օբյեկտիվ և ողջամիտ արդարացում, այն է՝ հետապնդում է իրավաչափ նպատակ</w:t>
      </w:r>
      <w:r w:rsidR="00685755">
        <w:rPr>
          <w:rFonts w:ascii="GHEA Grapalat" w:hAnsi="GHEA Grapalat"/>
          <w:shd w:val="clear" w:color="auto" w:fill="FFFFFF"/>
          <w:lang w:val="hy-AM"/>
        </w:rPr>
        <w:t>,</w:t>
      </w:r>
      <w:r w:rsidRPr="008C2A56">
        <w:rPr>
          <w:rFonts w:ascii="GHEA Grapalat" w:hAnsi="GHEA Grapalat"/>
          <w:shd w:val="clear" w:color="auto" w:fill="FFFFFF"/>
          <w:lang w:val="hy-AM"/>
        </w:rPr>
        <w:t xml:space="preserve"> և առկա է համամասնության ողջամիտ հարաբերակցություն կիրառված միջոցների և հետապնդվող իրավաչափ նպատակի միջև:</w:t>
      </w:r>
    </w:p>
    <w:p w14:paraId="14B13A5E" w14:textId="77777777" w:rsidR="00987BB3" w:rsidRPr="008C2A56" w:rsidRDefault="00987BB3" w:rsidP="000B0693">
      <w:pPr>
        <w:spacing w:line="276" w:lineRule="auto"/>
        <w:ind w:firstLine="540"/>
        <w:jc w:val="both"/>
        <w:rPr>
          <w:rFonts w:ascii="GHEA Grapalat" w:hAnsi="GHEA Grapalat"/>
          <w:noProof/>
          <w:lang w:val="hy-AM"/>
        </w:rPr>
      </w:pPr>
      <w:r w:rsidRPr="008C2A56">
        <w:rPr>
          <w:rFonts w:ascii="GHEA Grapalat" w:hAnsi="GHEA Grapalat" w:cs="Sylfaen"/>
          <w:noProof/>
          <w:lang w:val="hy-AM"/>
        </w:rPr>
        <w:t xml:space="preserve">Այսպիսով </w:t>
      </w:r>
      <w:r w:rsidRPr="008C2A56">
        <w:rPr>
          <w:rFonts w:ascii="GHEA Grapalat" w:hAnsi="GHEA Grapalat"/>
          <w:shd w:val="clear" w:color="auto" w:fill="FFFFFF"/>
          <w:lang w:val="hy-AM"/>
        </w:rPr>
        <w:t>իրավահավասարության սահմանադրական սկզբունքի համատեքստում և այդ սկզբունքին համահունչ</w:t>
      </w:r>
      <w:r w:rsidRPr="008C2A56">
        <w:rPr>
          <w:rFonts w:ascii="GHEA Grapalat" w:hAnsi="GHEA Grapalat" w:cs="Sylfaen"/>
          <w:noProof/>
          <w:lang w:val="hy-AM"/>
        </w:rPr>
        <w:t xml:space="preserve"> դիտարկելով ««Սոցիալական աջակցության մասին» ՀՀ օրենքում փոփոխություններ և լրացում կատարելու մասին» թիվ ՀՕ-97-Ն ՀՀ օրենքի 8-րդ հոդվածի 3-րդ մասի իրավակարգավորումը՝ Վճռաբեկ դատարանը գտնում է, որ այն հավասարապես կիրառելի է նաև համայնքային ծառայողների նկատմամբ, քանի որ </w:t>
      </w:r>
      <w:r w:rsidRPr="008C2A56">
        <w:rPr>
          <w:rFonts w:ascii="GHEA Grapalat" w:hAnsi="GHEA Grapalat"/>
          <w:shd w:val="clear" w:color="auto" w:fill="FFFFFF"/>
          <w:lang w:val="hy-AM"/>
        </w:rPr>
        <w:t>քաղաքացիական ծառայողները և համայնքային ծառայողները ձևականորեն հավասար սուբյեկտներ են, ուստի նրանց նկատմամբ պետք է օրենքի կիրառման մոտեցումները միևնույնը լինեն</w:t>
      </w:r>
      <w:r w:rsidRPr="008C2A56">
        <w:rPr>
          <w:rFonts w:ascii="GHEA Grapalat" w:hAnsi="GHEA Grapalat" w:cs="Sylfaen"/>
          <w:noProof/>
          <w:lang w:val="hy-AM"/>
        </w:rPr>
        <w:t>։</w:t>
      </w:r>
    </w:p>
    <w:p w14:paraId="1AEEF86D" w14:textId="694EA9ED" w:rsidR="00E54B90" w:rsidRPr="008C2A56" w:rsidRDefault="00E54B90" w:rsidP="000B0693">
      <w:pPr>
        <w:spacing w:line="276" w:lineRule="auto"/>
        <w:ind w:firstLine="540"/>
        <w:jc w:val="both"/>
        <w:rPr>
          <w:rFonts w:ascii="GHEA Grapalat" w:hAnsi="GHEA Grapalat" w:cs="Sylfaen"/>
          <w:b/>
          <w:noProof/>
          <w:lang w:val="hy-AM"/>
        </w:rPr>
      </w:pPr>
      <w:r w:rsidRPr="008C2A56">
        <w:rPr>
          <w:rFonts w:ascii="GHEA Grapalat" w:hAnsi="GHEA Grapalat" w:cs="Sylfaen"/>
          <w:noProof/>
          <w:lang w:val="hy-AM"/>
        </w:rPr>
        <w:t>Միևնույն ժամանակ հաշվի առնելով այն հանգամանքը, որ ա</w:t>
      </w:r>
      <w:r w:rsidRPr="008C2A56">
        <w:rPr>
          <w:rFonts w:ascii="GHEA Grapalat" w:hAnsi="GHEA Grapalat"/>
          <w:noProof/>
          <w:lang w:val="hy-AM"/>
        </w:rPr>
        <w:t xml:space="preserve">ռնվազն մեկ այլ՝ թիվ ՎԴ5/0152/05/21 վարչական գործով </w:t>
      </w:r>
      <w:r w:rsidR="00C53D1A" w:rsidRPr="008C2A56">
        <w:rPr>
          <w:rFonts w:ascii="GHEA Grapalat" w:hAnsi="GHEA Grapalat"/>
          <w:noProof/>
          <w:lang w:val="hy-AM"/>
        </w:rPr>
        <w:t>ՀՀ վարչական</w:t>
      </w:r>
      <w:r w:rsidRPr="008C2A56">
        <w:rPr>
          <w:rFonts w:ascii="GHEA Grapalat" w:hAnsi="GHEA Grapalat"/>
          <w:noProof/>
          <w:lang w:val="hy-AM"/>
        </w:rPr>
        <w:t xml:space="preserve"> դատարանի օրինական ուժի մեջ մտած դատական ակտում ՀՀ կառավարության թիվ 251-Ն որոշումը, ՀՀ աշխատանքային օրենսգրքի 113-րդ հոդվածի 3-րդ մասը և 265-րդ հոդվածի 2-րդ մասը կիրառվել են հակասող մեկնաբանությամբ, Վճռաբեկ դատարանը, </w:t>
      </w:r>
      <w:r w:rsidRPr="008C2A56">
        <w:rPr>
          <w:rFonts w:ascii="GHEA Grapalat" w:hAnsi="GHEA Grapalat" w:cs="Sylfaen"/>
          <w:iCs/>
          <w:lang w:val="hy-AM"/>
        </w:rPr>
        <w:t xml:space="preserve">իրացնելով օրենքների և այլ նորմատիվ իրավական ակտերի միատեսակ կիրառությունն ապահովելու սահմանադրական իր առաքելությունը, </w:t>
      </w:r>
      <w:r w:rsidRPr="008C2A56">
        <w:rPr>
          <w:rFonts w:ascii="GHEA Grapalat" w:hAnsi="GHEA Grapalat"/>
          <w:noProof/>
          <w:lang w:val="hy-AM"/>
        </w:rPr>
        <w:t xml:space="preserve">հարկ է համարում արձանագրել, որ նշված իրավանորմերը կիրառելիս դատարանները և մյուս իրավակիրառողները պետք է </w:t>
      </w:r>
      <w:r w:rsidRPr="008C2A56">
        <w:rPr>
          <w:rFonts w:ascii="GHEA Grapalat" w:hAnsi="GHEA Grapalat"/>
          <w:noProof/>
          <w:lang w:val="hy-AM"/>
        </w:rPr>
        <w:lastRenderedPageBreak/>
        <w:t xml:space="preserve">առաջնորդվեն սույն որոշմամբ արտահայտված իրավական դիրքորոշմամբ, ըստ որի՝ </w:t>
      </w:r>
      <w:r w:rsidRPr="008C2A56">
        <w:rPr>
          <w:rFonts w:ascii="GHEA Grapalat" w:hAnsi="GHEA Grapalat" w:cs="Sylfaen"/>
          <w:b/>
          <w:noProof/>
          <w:lang w:val="hy-AM"/>
        </w:rPr>
        <w:t xml:space="preserve">համապատասխան հանրային մարմնի լիազորություններն այլ պետական մարմնի անցնելիս, եթե </w:t>
      </w:r>
      <w:r w:rsidR="007C7A99" w:rsidRPr="008C2A56">
        <w:rPr>
          <w:rFonts w:ascii="GHEA Grapalat" w:hAnsi="GHEA Grapalat" w:cs="Sylfaen"/>
          <w:b/>
          <w:noProof/>
          <w:lang w:val="hy-AM"/>
        </w:rPr>
        <w:t xml:space="preserve">վերջինիս մոտ </w:t>
      </w:r>
      <w:r w:rsidRPr="008C2A56">
        <w:rPr>
          <w:rFonts w:ascii="GHEA Grapalat" w:hAnsi="GHEA Grapalat" w:cs="Sylfaen"/>
          <w:b/>
          <w:noProof/>
          <w:lang w:val="hy-AM"/>
        </w:rPr>
        <w:t xml:space="preserve">առկա են թափուր հաստիքներ, որոնք համապատասխանում են </w:t>
      </w:r>
      <w:r w:rsidR="00F81E74" w:rsidRPr="008C2A56">
        <w:rPr>
          <w:rFonts w:ascii="GHEA Grapalat" w:hAnsi="GHEA Grapalat" w:cs="Sylfaen"/>
          <w:b/>
          <w:noProof/>
          <w:lang w:val="hy-AM"/>
        </w:rPr>
        <w:t>համայնքային ծառայողի</w:t>
      </w:r>
      <w:r w:rsidRPr="008C2A56">
        <w:rPr>
          <w:rFonts w:ascii="GHEA Grapalat" w:hAnsi="GHEA Grapalat"/>
          <w:b/>
          <w:lang w:val="hy-AM"/>
        </w:rPr>
        <w:t xml:space="preserve"> </w:t>
      </w:r>
      <w:r w:rsidRPr="008C2A56">
        <w:rPr>
          <w:rFonts w:ascii="GHEA Grapalat" w:hAnsi="GHEA Grapalat" w:cs="Sylfaen"/>
          <w:b/>
          <w:noProof/>
          <w:lang w:val="hy-AM"/>
        </w:rPr>
        <w:t xml:space="preserve">մասնագիտական պատրաստվածությանը, որակավորմանը, առողջական վիճակին, ապա գործատուն պարտավոր է վերջինիս առաջարկել </w:t>
      </w:r>
      <w:r w:rsidRPr="008C2A56">
        <w:rPr>
          <w:rFonts w:ascii="GHEA Grapalat" w:hAnsi="GHEA Grapalat"/>
          <w:b/>
          <w:lang w:val="hy-AM"/>
        </w:rPr>
        <w:t>իր մասնագիտական պատրաստվածությանը, որակավորմանը և առողջական վիճակին</w:t>
      </w:r>
      <w:r w:rsidRPr="008C2A56">
        <w:rPr>
          <w:rFonts w:ascii="GHEA Grapalat" w:hAnsi="GHEA Grapalat"/>
          <w:lang w:val="hy-AM"/>
        </w:rPr>
        <w:t xml:space="preserve"> </w:t>
      </w:r>
      <w:r w:rsidRPr="008C2A56">
        <w:rPr>
          <w:rFonts w:ascii="GHEA Grapalat" w:hAnsi="GHEA Grapalat" w:cs="Sylfaen"/>
          <w:b/>
          <w:noProof/>
          <w:lang w:val="hy-AM"/>
        </w:rPr>
        <w:t>համապատասխան այլ աշխատանք կամ ավելի ցածր պաշտոն:</w:t>
      </w:r>
    </w:p>
    <w:p w14:paraId="63825B21" w14:textId="77777777" w:rsidR="00E54B90" w:rsidRPr="008C2A56" w:rsidRDefault="00E54B90" w:rsidP="000B0693">
      <w:pPr>
        <w:spacing w:line="276" w:lineRule="auto"/>
        <w:ind w:firstLine="540"/>
        <w:jc w:val="both"/>
        <w:rPr>
          <w:rFonts w:ascii="GHEA Grapalat" w:hAnsi="GHEA Grapalat" w:cs="Sylfaen"/>
          <w:noProof/>
          <w:sz w:val="16"/>
          <w:szCs w:val="16"/>
          <w:lang w:val="hy-AM"/>
        </w:rPr>
      </w:pPr>
    </w:p>
    <w:p w14:paraId="3B52088F" w14:textId="77777777" w:rsidR="00DC3C16" w:rsidRPr="008C2A56" w:rsidRDefault="00302A82" w:rsidP="000B0693">
      <w:pPr>
        <w:spacing w:line="276" w:lineRule="auto"/>
        <w:ind w:firstLine="540"/>
        <w:jc w:val="both"/>
        <w:rPr>
          <w:rFonts w:ascii="GHEA Grapalat" w:hAnsi="GHEA Grapalat" w:cs="Sylfaen"/>
          <w:b/>
          <w:bCs/>
          <w:i/>
          <w:iCs/>
          <w:noProof/>
          <w:lang w:val="hy-AM"/>
        </w:rPr>
      </w:pPr>
      <w:r w:rsidRPr="008C2A56">
        <w:rPr>
          <w:rFonts w:ascii="GHEA Grapalat" w:hAnsi="GHEA Grapalat" w:cs="Sylfaen"/>
          <w:b/>
          <w:bCs/>
          <w:i/>
          <w:iCs/>
          <w:noProof/>
          <w:lang w:val="hy-AM"/>
        </w:rPr>
        <w:t>Վճռաբեկ դատարանի իրավական դիրքորոշման կիրառումը սույն գործի փաստերի նկատմամբ.</w:t>
      </w:r>
      <w:r w:rsidR="009132FA" w:rsidRPr="008C2A56">
        <w:rPr>
          <w:rFonts w:ascii="GHEA Grapalat" w:hAnsi="GHEA Grapalat" w:cs="Sylfaen"/>
          <w:b/>
          <w:bCs/>
          <w:i/>
          <w:iCs/>
          <w:noProof/>
          <w:lang w:val="hy-AM"/>
        </w:rPr>
        <w:t xml:space="preserve"> </w:t>
      </w:r>
    </w:p>
    <w:p w14:paraId="73F9EF34" w14:textId="55FFC288" w:rsidR="00245D7D" w:rsidRPr="008C2A56" w:rsidRDefault="00DC3C16" w:rsidP="000B0693">
      <w:pPr>
        <w:tabs>
          <w:tab w:val="left" w:pos="567"/>
          <w:tab w:val="left" w:pos="7605"/>
        </w:tabs>
        <w:spacing w:line="276" w:lineRule="auto"/>
        <w:ind w:right="-91" w:firstLine="540"/>
        <w:jc w:val="both"/>
        <w:rPr>
          <w:rFonts w:ascii="GHEA Grapalat" w:hAnsi="GHEA Grapalat"/>
          <w:lang w:val="de-DE"/>
        </w:rPr>
      </w:pPr>
      <w:r w:rsidRPr="008C2A56">
        <w:rPr>
          <w:rFonts w:ascii="GHEA Grapalat" w:hAnsi="GHEA Grapalat" w:cs="Sylfaen"/>
          <w:noProof/>
          <w:lang w:val="hy-AM"/>
        </w:rPr>
        <w:t xml:space="preserve">Վճռաբեկ դատարանն արձանագրում է, որ սույն վարչական գործը հարուցվել է </w:t>
      </w:r>
      <w:r w:rsidR="001558A5" w:rsidRPr="008C2A56">
        <w:rPr>
          <w:rFonts w:ascii="GHEA Grapalat" w:hAnsi="GHEA Grapalat" w:cs="Sylfaen"/>
          <w:noProof/>
          <w:lang w:val="hy-AM"/>
        </w:rPr>
        <w:t>Սվետլանա Պետրոսյան</w:t>
      </w:r>
      <w:r w:rsidRPr="008C2A56">
        <w:rPr>
          <w:rFonts w:ascii="GHEA Grapalat" w:hAnsi="GHEA Grapalat" w:cs="Sylfaen"/>
          <w:noProof/>
          <w:lang w:val="hy-AM"/>
        </w:rPr>
        <w:t xml:space="preserve">ի կողմից ներկայացված վիճարկման հայցի հիման վրա, որով վերջինս պահանջել է </w:t>
      </w:r>
      <w:r w:rsidR="00245D7D" w:rsidRPr="008C2A56">
        <w:rPr>
          <w:rFonts w:ascii="GHEA Grapalat" w:hAnsi="GHEA Grapalat" w:cs="Tahoma"/>
          <w:lang w:val="hy-AM"/>
        </w:rPr>
        <w:t>անվավեր ճանաչել Գյումրու համայնքապետարանի աշխատակազմի քարտուղարի ժամանակավոր պաշտոնակատար Կ. Բադալյանի 31.03.2021 թվականի «Հայաստանի Հանրապետության Շիրակի մարզի Գյումրու համայնքապետարանի աշխատակազմի սոցիալական աջակցության Գյումրի-2 տարածքային բաժնի գլխավոր մասնագետ Սվետլանա Վրեժի Պետրոսյանին զբաղեցրած պաշտոնից ազատելու մասին» թիվ 179-Ա հրամանը, պարտավորեցնել Գյումրու համայնքապետարանին իր հետ աշխատանքային պայմանագիրը Հայաստանի Հանրապետության կառավարության 25.02.2021 թվականի թիվ 251-Ն որոշման ընդունմամբ պայմանավորված միասնական սոցիալական ծառայության համակարգում աշխատանքի անցնելու կապակցությամբ լուծելու հիմքով հրաման ընդունել, պարտավորեցնել ՀՀ աշխատանքի և սոցիալական հարցերի նախարարությանը իրեն նշանակել Գյումրու սոցիալական ծառայությունում նախկինում զբաղեցրած պաշտոնին համապատասխանող պաշտոնում, իսկ դրա անհնարինության դեպքում պարտավորեցնել նույն տարածքային ծառայությունում վերջինիս իր մասնագիտական պատրաստվածությանը, որակավորմանը, առողջական վիճակին համապատասխան պաշտոնում նշանակել, Գյումրու համայնքապետարանից և ՀՀ աշխատանքի և սոցիալական հարցերի նախարարությունից հօգուտ իրեն համապարտության կարգով միջին օրական աշխատավարձը՝ հարկադիր պարապուրդի ամբողջ ժամանակահատվածի համար բռնագանձել։</w:t>
      </w:r>
    </w:p>
    <w:p w14:paraId="0F513F9F" w14:textId="565A825E" w:rsidR="00AE3629" w:rsidRPr="008C2A56" w:rsidRDefault="00302A82" w:rsidP="000B0693">
      <w:pPr>
        <w:spacing w:line="276" w:lineRule="auto"/>
        <w:ind w:firstLine="540"/>
        <w:jc w:val="both"/>
        <w:rPr>
          <w:rFonts w:ascii="GHEA Grapalat" w:hAnsi="GHEA Grapalat" w:cs="Sylfaen"/>
          <w:i/>
          <w:noProof/>
          <w:lang w:val="hy-AM"/>
        </w:rPr>
      </w:pPr>
      <w:r w:rsidRPr="008C2A56">
        <w:rPr>
          <w:rFonts w:ascii="GHEA Grapalat" w:hAnsi="GHEA Grapalat" w:cs="Sylfaen"/>
          <w:b/>
          <w:bCs/>
          <w:noProof/>
          <w:lang w:val="hy-AM"/>
        </w:rPr>
        <w:t xml:space="preserve">Դատարանը </w:t>
      </w:r>
      <w:r w:rsidR="00CB57F9" w:rsidRPr="008C2A56">
        <w:rPr>
          <w:rFonts w:ascii="GHEA Grapalat" w:hAnsi="GHEA Grapalat" w:cs="Sylfaen"/>
          <w:lang w:val="hy-AM"/>
        </w:rPr>
        <w:t>01.03.2023 թվականի վճռով հայցը մերժել է՝ այն պատճառաբանությամբ,</w:t>
      </w:r>
      <w:r w:rsidR="00CB57F9" w:rsidRPr="008C2A56" w:rsidDel="00CB57F9">
        <w:rPr>
          <w:rFonts w:ascii="GHEA Grapalat" w:hAnsi="GHEA Grapalat" w:cs="Sylfaen"/>
          <w:noProof/>
          <w:lang w:val="hy-AM"/>
        </w:rPr>
        <w:t xml:space="preserve"> </w:t>
      </w:r>
      <w:r w:rsidR="00906BE4" w:rsidRPr="008C2A56">
        <w:rPr>
          <w:rFonts w:ascii="GHEA Grapalat" w:hAnsi="GHEA Grapalat"/>
          <w:noProof/>
          <w:lang w:val="hy-AM"/>
        </w:rPr>
        <w:t>որ</w:t>
      </w:r>
      <w:r w:rsidR="00CB57F9" w:rsidRPr="008C2A56">
        <w:rPr>
          <w:rFonts w:ascii="GHEA Grapalat" w:hAnsi="GHEA Grapalat"/>
          <w:noProof/>
          <w:lang w:val="hy-AM"/>
        </w:rPr>
        <w:t xml:space="preserve"> «(...) </w:t>
      </w:r>
      <w:r w:rsidR="00906BE4" w:rsidRPr="008C2A56">
        <w:rPr>
          <w:rFonts w:ascii="GHEA Grapalat" w:hAnsi="GHEA Grapalat"/>
          <w:i/>
          <w:noProof/>
          <w:lang w:val="hy-AM"/>
        </w:rPr>
        <w:t xml:space="preserve">ՀՀ աշխատանքի և սոցիալական հարցերի նախարարության միասնական սոցիալական ծառայությունում Սվետլանա Պետրոսյանին իր մասնագիտական պատրաստվածությանը, որակավորմանը և առողջական վիճակին համապատասխան այլ աշխատանք չէր կարող առաջարկվել, քանի որ ՀՀ աշխատանքային օրենսգրքի 113-րդ հոդվածի 3-րդ մասով նախատեսված հիշյալ </w:t>
      </w:r>
      <w:bookmarkStart w:id="3" w:name="_Hlk158214924"/>
      <w:r w:rsidR="00906BE4" w:rsidRPr="008C2A56">
        <w:rPr>
          <w:rFonts w:ascii="GHEA Grapalat" w:hAnsi="GHEA Grapalat"/>
          <w:i/>
          <w:noProof/>
          <w:lang w:val="hy-AM"/>
        </w:rPr>
        <w:t xml:space="preserve">պարտականությունը սահմանված է </w:t>
      </w:r>
      <w:r w:rsidR="00906BE4" w:rsidRPr="008C2A56">
        <w:rPr>
          <w:rFonts w:ascii="GHEA Grapalat" w:hAnsi="GHEA Grapalat"/>
          <w:b/>
          <w:i/>
          <w:noProof/>
          <w:lang w:val="hy-AM"/>
        </w:rPr>
        <w:t>գործատուի</w:t>
      </w:r>
      <w:r w:rsidR="00906BE4" w:rsidRPr="008C2A56">
        <w:rPr>
          <w:rFonts w:ascii="GHEA Grapalat" w:hAnsi="GHEA Grapalat"/>
          <w:i/>
          <w:noProof/>
          <w:lang w:val="hy-AM"/>
        </w:rPr>
        <w:t xml:space="preserve"> համար, որպիսին տվյալ դեպքում հանդիսացել է </w:t>
      </w:r>
      <w:r w:rsidR="00906BE4" w:rsidRPr="008C2A56">
        <w:rPr>
          <w:rFonts w:ascii="GHEA Grapalat" w:hAnsi="GHEA Grapalat"/>
          <w:b/>
          <w:i/>
          <w:noProof/>
          <w:lang w:val="hy-AM"/>
        </w:rPr>
        <w:t>«Գյումրու համայնքապետարանի աշխատակազմ» համայնքային կառավարչական հիմնարկը</w:t>
      </w:r>
      <w:r w:rsidR="00906BE4" w:rsidRPr="008C2A56">
        <w:rPr>
          <w:rFonts w:ascii="GHEA Grapalat" w:hAnsi="GHEA Grapalat"/>
          <w:i/>
          <w:noProof/>
          <w:lang w:val="hy-AM"/>
        </w:rPr>
        <w:t xml:space="preserve">, այն հաշվառմամբ, որ հայցվորը զբաղեցրել է ՀՀ Շիրակի մարզի Գյումրու համայնքապետարանի աշխատակազմի սոցիալական աջակցության Գյումրի-2 </w:t>
      </w:r>
      <w:r w:rsidR="00906BE4" w:rsidRPr="008C2A56">
        <w:rPr>
          <w:rFonts w:ascii="GHEA Grapalat" w:hAnsi="GHEA Grapalat"/>
          <w:i/>
          <w:noProof/>
          <w:lang w:val="hy-AM"/>
        </w:rPr>
        <w:lastRenderedPageBreak/>
        <w:t xml:space="preserve">տարածքային բաժնի գլխավոր մասնագետի (ծածկագիր՝ 2.3-62) պաշտոնը՝ անկախ տվյալ բաժնին վերապահված գործառութային լիազորությունների: Այսինքն՝ հայցվոր Սվետլանա Պետրոսյանը հանդիսացել է համայնքային ծառայող, որը զբաղեցրել է ՀՀ Շիրակի մարզի Գյումրու համայնքապետարանի աշխատակազմի սոցիալական աջակցության Գյումրի-2 տարածքային բաժնի գլխավոր մասնագետի (ծածկագիր՝ 2.3-62) պաշտոնը, հետևաբար «Գյումրու համայնքապետարանի աշխատակազմ» համայնքային կառավարչական հիմնարկի կառուցվածքային փոփոխությունների արդյունքում վերջինիս հաստիքը կրճատվելու պարագայում ՀՀ աշխատանքային օրենսգրքի 113-րդ հոդվածի 3-րդ մասի իրավակարգավորման շրջանակներում իր մասնագիտական պատրաստվածությանը, որակավորմանը և առողջական վիճակին համապատասխան այլ աշխատանք կարող էր առաջարկվել գործատու հանդիսացող «Գյումրու համայնքապետարանի աշխատակազմ» համայնքային կառավարչական հիմնարկի կողմից, սակայն ոչ ՀՀ աշխատանքի և սոցիալական հարցերի նախարարության միասնական սոցիալական ծառայության կողմից, քանի որ հայցվորը տվյալ ծառայության իրավանախորդի աշխատակից չի հանդիսացել: </w:t>
      </w:r>
    </w:p>
    <w:bookmarkEnd w:id="3"/>
    <w:p w14:paraId="380026D6" w14:textId="01DCBF11" w:rsidR="00906BE4" w:rsidRPr="008C2A56" w:rsidRDefault="00906BE4" w:rsidP="000B0693">
      <w:pPr>
        <w:spacing w:line="276" w:lineRule="auto"/>
        <w:ind w:firstLine="540"/>
        <w:jc w:val="both"/>
        <w:rPr>
          <w:rFonts w:ascii="GHEA Grapalat" w:hAnsi="GHEA Grapalat" w:cs="Sylfaen"/>
          <w:i/>
          <w:noProof/>
          <w:lang w:val="hy-AM"/>
        </w:rPr>
      </w:pPr>
      <w:r w:rsidRPr="008C2A56">
        <w:rPr>
          <w:rFonts w:ascii="GHEA Grapalat" w:hAnsi="GHEA Grapalat"/>
          <w:lang w:val="hy-AM"/>
        </w:rPr>
        <w:t xml:space="preserve"> </w:t>
      </w:r>
      <w:r w:rsidR="002837C0" w:rsidRPr="008C2A56">
        <w:rPr>
          <w:rFonts w:ascii="GHEA Grapalat" w:hAnsi="GHEA Grapalat"/>
          <w:i/>
          <w:lang w:val="hy-AM"/>
        </w:rPr>
        <w:t xml:space="preserve">(...) </w:t>
      </w:r>
      <w:r w:rsidRPr="008C2A56">
        <w:rPr>
          <w:rFonts w:ascii="GHEA Grapalat" w:hAnsi="GHEA Grapalat" w:cs="Sylfaen"/>
          <w:i/>
          <w:noProof/>
          <w:lang w:val="hy-AM"/>
        </w:rPr>
        <w:t xml:space="preserve">«Սոցիալական աջակցության մասին» օրենքում փոփոխություններ և լրացում կատարելու մասին» ՀՀ 04.03.2020թ. թիվ ՀՕ-97-Ն օրենքի անցումային դրույթներով, այն է՝ 8-րդ հոդվածի 3-րդ մասով, կանոնակարգել է այն հետագա գործողությունները, որոնք պետք է իրականացվեին ՀՀ աշխատանքի և սոցիալական հարցերի նախարարության համապատասխան գործառույթները և Հայաստանի Հանրապետության մարզպետարանների աշխատակազմերի առանձնացված ստորաբաժանում՝ սոցիալական աջակցության տարածքային գործակալությունների, համապատասխան գործառույթները ՀՀ աշխատանքի և սոցիալական հարցերի նախարարության միասնական սոցիալական ծառայությանը վերապահելու դեպքում, մասնավորապես՝ այդ գործառույթներն իրականացնող </w:t>
      </w:r>
      <w:r w:rsidRPr="008C2A56">
        <w:rPr>
          <w:rFonts w:ascii="GHEA Grapalat" w:hAnsi="GHEA Grapalat" w:cs="Sylfaen"/>
          <w:b/>
          <w:i/>
          <w:noProof/>
          <w:lang w:val="hy-AM"/>
        </w:rPr>
        <w:t>քաղաքացիական ծառայողները</w:t>
      </w:r>
      <w:r w:rsidRPr="008C2A56">
        <w:rPr>
          <w:rFonts w:ascii="GHEA Grapalat" w:hAnsi="GHEA Grapalat" w:cs="Sylfaen"/>
          <w:i/>
          <w:noProof/>
          <w:lang w:val="hy-AM"/>
        </w:rPr>
        <w:t xml:space="preserve"> շարունակում են պաշտոնավարել մինչև ՀՀ աշխատանքի և սոցիալական հարցերի նախարարության միասնական սոցիալական ծառայության անվանացանկի և քաղաքացիական ծառայության նոր պաշտոնների անձնագրերի հաստատումը, իսկ անվանացանկի և քաղաքացիական ծառայության նոր պաշտոնների անձնագրերի հաստատումից հետո ՀՀ աշխատանքի և սոցիալական հարցերի նախարարությունում համապատասխան գործառույթներ և Հայաստանի Հանրապետության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w:t>
      </w:r>
      <w:r w:rsidRPr="008C2A56">
        <w:rPr>
          <w:rFonts w:ascii="GHEA Grapalat" w:hAnsi="GHEA Grapalat" w:cs="Sylfaen"/>
          <w:b/>
          <w:i/>
          <w:noProof/>
          <w:lang w:val="hy-AM"/>
        </w:rPr>
        <w:t>քաղաքացիական ծառայողներին</w:t>
      </w:r>
      <w:r w:rsidRPr="008C2A56">
        <w:rPr>
          <w:rFonts w:ascii="GHEA Grapalat" w:hAnsi="GHEA Grapalat" w:cs="Sylfaen"/>
          <w:i/>
          <w:noProof/>
          <w:lang w:val="hy-AM"/>
        </w:rPr>
        <w:t xml:space="preserve"> ՀՀ աշխատանքի և սոցիալական հարցերի նախարարության միասնական սոցիալական ծառայությունում կարող են առաջարկվել քաղաքացիական ծառայության հավասարազոր կամ ավելի ցածր պաշտոններ:</w:t>
      </w:r>
    </w:p>
    <w:p w14:paraId="5922EFB0" w14:textId="077558F4" w:rsidR="00906BE4" w:rsidRPr="008C2A56" w:rsidRDefault="00906BE4" w:rsidP="000B0693">
      <w:pPr>
        <w:spacing w:line="276" w:lineRule="auto"/>
        <w:ind w:firstLine="540"/>
        <w:jc w:val="both"/>
        <w:rPr>
          <w:rFonts w:ascii="GHEA Grapalat" w:hAnsi="GHEA Grapalat" w:cs="Sylfaen"/>
          <w:i/>
          <w:noProof/>
          <w:lang w:val="hy-AM"/>
        </w:rPr>
      </w:pPr>
      <w:r w:rsidRPr="008C2A56">
        <w:rPr>
          <w:rFonts w:ascii="GHEA Grapalat" w:hAnsi="GHEA Grapalat" w:cs="Sylfaen"/>
          <w:i/>
          <w:noProof/>
          <w:lang w:val="hy-AM"/>
        </w:rPr>
        <w:t xml:space="preserve">Տվյալ իրավակարգավորումից հետևում է, որ այն վերաբերում է ՀՀ աշխատանքի և սոցիալական հարցերի նախարարությունում համապատասխան գործառույթներ և Հայաստանի Հանրապետության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w:t>
      </w:r>
      <w:r w:rsidRPr="008C2A56">
        <w:rPr>
          <w:rFonts w:ascii="GHEA Grapalat" w:hAnsi="GHEA Grapalat" w:cs="Sylfaen"/>
          <w:b/>
          <w:i/>
          <w:noProof/>
          <w:lang w:val="hy-AM"/>
        </w:rPr>
        <w:t>քաղաքացիական ծառայողներին,</w:t>
      </w:r>
      <w:r w:rsidRPr="008C2A56">
        <w:rPr>
          <w:rFonts w:ascii="GHEA Grapalat" w:hAnsi="GHEA Grapalat" w:cs="Sylfaen"/>
          <w:i/>
          <w:noProof/>
          <w:lang w:val="hy-AM"/>
        </w:rPr>
        <w:t xml:space="preserve"> </w:t>
      </w:r>
      <w:r w:rsidRPr="008C2A56">
        <w:rPr>
          <w:rFonts w:ascii="GHEA Grapalat" w:hAnsi="GHEA Grapalat" w:cs="Sylfaen"/>
          <w:i/>
          <w:noProof/>
          <w:lang w:val="hy-AM"/>
        </w:rPr>
        <w:lastRenderedPageBreak/>
        <w:t xml:space="preserve">մինչդեռ՝ ՀՀ Շիրակի մարզի Գյումրու համայնքապետարանի աշխատակազմի առանձնացված ստորաբաժանում՝ սոցիալական աջակցության տարածքային բաժնում, սոցիալական աջակցության ոլորտում համապատասխան գործառույթներ իրականացնող </w:t>
      </w:r>
      <w:r w:rsidRPr="008C2A56">
        <w:rPr>
          <w:rFonts w:ascii="GHEA Grapalat" w:hAnsi="GHEA Grapalat" w:cs="Sylfaen"/>
          <w:b/>
          <w:i/>
          <w:noProof/>
          <w:lang w:val="hy-AM"/>
        </w:rPr>
        <w:t>համայնքային ծառայողների</w:t>
      </w:r>
      <w:r w:rsidRPr="008C2A56">
        <w:rPr>
          <w:rFonts w:ascii="GHEA Grapalat" w:hAnsi="GHEA Grapalat" w:cs="Sylfaen"/>
          <w:i/>
          <w:noProof/>
          <w:lang w:val="hy-AM"/>
        </w:rPr>
        <w:t xml:space="preserve"> մասով որևէ հատուկ կարգավորում չի նախատեսվել</w:t>
      </w:r>
      <w:r w:rsidR="004C5646" w:rsidRPr="008C2A56">
        <w:rPr>
          <w:rFonts w:ascii="GHEA Grapalat" w:hAnsi="GHEA Grapalat" w:cs="Sylfaen"/>
          <w:i/>
          <w:noProof/>
          <w:lang w:val="hy-AM"/>
        </w:rPr>
        <w:t>»</w:t>
      </w:r>
      <w:r w:rsidRPr="008C2A56">
        <w:rPr>
          <w:rFonts w:ascii="GHEA Grapalat" w:hAnsi="GHEA Grapalat" w:cs="Sylfaen"/>
          <w:i/>
          <w:noProof/>
          <w:lang w:val="hy-AM"/>
        </w:rPr>
        <w:t>:</w:t>
      </w:r>
    </w:p>
    <w:p w14:paraId="37009C3E" w14:textId="4E166986" w:rsidR="00E35B0A" w:rsidRPr="008C2A56" w:rsidRDefault="00302A82" w:rsidP="000B0693">
      <w:pPr>
        <w:spacing w:line="276" w:lineRule="auto"/>
        <w:ind w:firstLine="540"/>
        <w:jc w:val="both"/>
        <w:rPr>
          <w:rFonts w:ascii="GHEA Grapalat" w:hAnsi="GHEA Grapalat"/>
          <w:i/>
          <w:lang w:val="hy-AM"/>
        </w:rPr>
      </w:pPr>
      <w:r w:rsidRPr="008C2A56">
        <w:rPr>
          <w:rFonts w:ascii="GHEA Grapalat" w:hAnsi="GHEA Grapalat" w:cs="Sylfaen"/>
          <w:b/>
          <w:bCs/>
          <w:noProof/>
          <w:lang w:val="hy-AM"/>
        </w:rPr>
        <w:t>Վերաքննիչ դատարանը</w:t>
      </w:r>
      <w:r w:rsidR="00906BE4" w:rsidRPr="008C2A56">
        <w:rPr>
          <w:rFonts w:ascii="GHEA Grapalat" w:hAnsi="GHEA Grapalat" w:cs="Sylfaen"/>
          <w:noProof/>
          <w:lang w:val="hy-AM"/>
        </w:rPr>
        <w:t xml:space="preserve"> </w:t>
      </w:r>
      <w:r w:rsidR="00D624EE" w:rsidRPr="008C2A56">
        <w:rPr>
          <w:rFonts w:ascii="GHEA Grapalat" w:hAnsi="GHEA Grapalat" w:cs="Sylfaen"/>
          <w:noProof/>
          <w:lang w:val="hy-AM"/>
        </w:rPr>
        <w:t>Սվետլանա Պետրոսյանի վերաքննիչ</w:t>
      </w:r>
      <w:r w:rsidR="003D4940" w:rsidRPr="008C2A56">
        <w:rPr>
          <w:rFonts w:ascii="GHEA Grapalat" w:hAnsi="GHEA Grapalat" w:cs="Sylfaen"/>
          <w:noProof/>
          <w:lang w:val="hy-AM"/>
        </w:rPr>
        <w:t xml:space="preserve"> </w:t>
      </w:r>
      <w:r w:rsidR="00D624EE" w:rsidRPr="008C2A56">
        <w:rPr>
          <w:rFonts w:ascii="GHEA Grapalat" w:hAnsi="GHEA Grapalat" w:cs="Sylfaen"/>
          <w:lang w:val="hy-AM"/>
        </w:rPr>
        <w:t>բողոքը բավարարել է մասնակիորեն</w:t>
      </w:r>
      <w:r w:rsidR="00245D7D" w:rsidRPr="008C2A56">
        <w:rPr>
          <w:rFonts w:ascii="GHEA Grapalat" w:hAnsi="GHEA Grapalat" w:cs="Sylfaen"/>
          <w:lang w:val="hy-AM"/>
        </w:rPr>
        <w:t>՝</w:t>
      </w:r>
      <w:r w:rsidR="00D624EE" w:rsidRPr="008C2A56">
        <w:rPr>
          <w:rFonts w:ascii="GHEA Grapalat" w:hAnsi="GHEA Grapalat" w:cs="Sylfaen"/>
          <w:lang w:val="hy-AM"/>
        </w:rPr>
        <w:t xml:space="preserve"> Դատարանի 01.03.2023 թվականի վճիռը մասնակիորեն՝ դատական ծախսերի մասով </w:t>
      </w:r>
      <w:r w:rsidR="002A229B" w:rsidRPr="008C2A56">
        <w:rPr>
          <w:rFonts w:ascii="GHEA Grapalat" w:hAnsi="GHEA Grapalat" w:cs="Sylfaen"/>
          <w:lang w:val="hy-AM"/>
        </w:rPr>
        <w:t>բեկան</w:t>
      </w:r>
      <w:r w:rsidR="00D624EE" w:rsidRPr="008C2A56">
        <w:rPr>
          <w:rFonts w:ascii="GHEA Grapalat" w:hAnsi="GHEA Grapalat" w:cs="Sylfaen"/>
          <w:lang w:val="hy-AM"/>
        </w:rPr>
        <w:t xml:space="preserve">ել և այդ մասով փոփոխել է, </w:t>
      </w:r>
      <w:r w:rsidR="002A229B" w:rsidRPr="008C2A56">
        <w:rPr>
          <w:rFonts w:ascii="GHEA Grapalat" w:hAnsi="GHEA Grapalat" w:cs="Sylfaen"/>
          <w:lang w:val="hy-AM"/>
        </w:rPr>
        <w:t xml:space="preserve">իսկ </w:t>
      </w:r>
      <w:r w:rsidR="00D624EE" w:rsidRPr="008C2A56">
        <w:rPr>
          <w:rFonts w:ascii="GHEA Grapalat" w:hAnsi="GHEA Grapalat" w:cs="Sylfaen"/>
          <w:lang w:val="hy-AM"/>
        </w:rPr>
        <w:t xml:space="preserve">մնացած մասով </w:t>
      </w:r>
      <w:r w:rsidR="00DC3C16" w:rsidRPr="008C2A56">
        <w:rPr>
          <w:rFonts w:ascii="GHEA Grapalat" w:hAnsi="GHEA Grapalat" w:cs="Sylfaen"/>
          <w:lang w:val="hy-AM"/>
        </w:rPr>
        <w:t xml:space="preserve">վճիռը </w:t>
      </w:r>
      <w:r w:rsidR="002A229B" w:rsidRPr="008C2A56">
        <w:rPr>
          <w:rFonts w:ascii="GHEA Grapalat" w:hAnsi="GHEA Grapalat" w:cs="Sylfaen"/>
          <w:lang w:val="hy-AM"/>
        </w:rPr>
        <w:t>թող</w:t>
      </w:r>
      <w:r w:rsidR="00D624EE" w:rsidRPr="008C2A56">
        <w:rPr>
          <w:rFonts w:ascii="GHEA Grapalat" w:hAnsi="GHEA Grapalat" w:cs="Sylfaen"/>
          <w:lang w:val="hy-AM"/>
        </w:rPr>
        <w:t>ել է անփոփոխ</w:t>
      </w:r>
      <w:r w:rsidR="002A229B" w:rsidRPr="008C2A56">
        <w:rPr>
          <w:rFonts w:ascii="GHEA Grapalat" w:hAnsi="GHEA Grapalat" w:cs="Sylfaen"/>
          <w:lang w:val="hy-AM"/>
        </w:rPr>
        <w:t>՝</w:t>
      </w:r>
      <w:r w:rsidR="00D624EE" w:rsidRPr="008C2A56" w:rsidDel="00D624EE">
        <w:rPr>
          <w:rFonts w:ascii="GHEA Grapalat" w:hAnsi="GHEA Grapalat" w:cs="Sylfaen"/>
          <w:noProof/>
          <w:lang w:val="hy-AM"/>
        </w:rPr>
        <w:t xml:space="preserve"> </w:t>
      </w:r>
      <w:r w:rsidR="002A229B" w:rsidRPr="008C2A56">
        <w:rPr>
          <w:rFonts w:ascii="GHEA Grapalat" w:hAnsi="GHEA Grapalat" w:cs="Sylfaen"/>
          <w:noProof/>
          <w:lang w:val="hy-AM"/>
        </w:rPr>
        <w:t>այն պատճառաբանությամբ, որ</w:t>
      </w:r>
      <w:r w:rsidR="00E35B0A" w:rsidRPr="008C2A56">
        <w:rPr>
          <w:rFonts w:ascii="GHEA Grapalat" w:hAnsi="GHEA Grapalat" w:cs="Sylfaen"/>
          <w:noProof/>
          <w:lang w:val="hy-AM"/>
        </w:rPr>
        <w:t xml:space="preserve"> </w:t>
      </w:r>
      <w:r w:rsidR="00E35B0A" w:rsidRPr="008C2A56">
        <w:rPr>
          <w:rFonts w:ascii="GHEA Grapalat" w:hAnsi="GHEA Grapalat" w:cs="Sylfaen"/>
          <w:i/>
          <w:noProof/>
          <w:lang w:val="hy-AM"/>
        </w:rPr>
        <w:t>«(...)</w:t>
      </w:r>
      <w:r w:rsidR="002A229B" w:rsidRPr="008C2A56">
        <w:rPr>
          <w:rFonts w:ascii="GHEA Grapalat" w:hAnsi="GHEA Grapalat" w:cs="Sylfaen"/>
          <w:i/>
          <w:noProof/>
          <w:lang w:val="hy-AM"/>
        </w:rPr>
        <w:t xml:space="preserve"> </w:t>
      </w:r>
      <w:r w:rsidR="00E35B0A" w:rsidRPr="008C2A56">
        <w:rPr>
          <w:rFonts w:ascii="GHEA Grapalat" w:hAnsi="GHEA Grapalat"/>
          <w:i/>
          <w:shd w:val="clear" w:color="auto" w:fill="FFFFFF"/>
          <w:lang w:val="hy-AM"/>
        </w:rPr>
        <w:t>սույն դեպքում, հաստիքների կրճատման հիմքով աշխատանքային հարաբերությունները դադարեցնելու դեպքում գործատուի կողմից աշխատողին երկու ամիս առաջ այդ մասին ծանուցելու պահանջը կատարված է:</w:t>
      </w:r>
    </w:p>
    <w:p w14:paraId="305F8BAF" w14:textId="77777777" w:rsidR="00E35B0A" w:rsidRPr="008C2A56" w:rsidRDefault="00E35B0A" w:rsidP="000B0693">
      <w:pPr>
        <w:spacing w:line="276" w:lineRule="auto"/>
        <w:ind w:firstLine="540"/>
        <w:jc w:val="both"/>
        <w:rPr>
          <w:rFonts w:ascii="GHEA Grapalat" w:hAnsi="GHEA Grapalat"/>
          <w:i/>
          <w:lang w:val="hy-AM"/>
        </w:rPr>
      </w:pPr>
      <w:r w:rsidRPr="008C2A56">
        <w:rPr>
          <w:rFonts w:ascii="GHEA Grapalat" w:hAnsi="GHEA Grapalat"/>
          <w:i/>
          <w:shd w:val="clear" w:color="auto" w:fill="FFFFFF"/>
          <w:lang w:val="hy-AM"/>
        </w:rPr>
        <w:t>Հաջորդիվ, անդրադառնալով գործատուի պարտականությանը՝ իր մոտ առկա հնարավորությունների սահմաններում աշխատողին առաջարկել նրա մասնագիտական պատրաստվածությանը, որակավորմանը, առողջական վիճակին համապատասխան այլ աշխատանք, Վերաքննիչ դատարանն արձանագրում է, որ հայցվորին՝ իր մասնագիտական պատրաստվածությանը, որակավորմանը և առողջական վիճակին համապատասխան այլ աշխատանք առաջարկելու պարտականությունը կրել է գործատու հանդիսացող «Գյումրու համայնքապետարանի աշխատակազմ» համայնքային կառավարչական հիմնարկը, իսկ ՀՀ աշխատանքի և սոցիալական հարցերի նախարարության միասնական սոցիալական ծառայությունը նման պարտականություն չի կրել:</w:t>
      </w:r>
    </w:p>
    <w:p w14:paraId="33BD68AF" w14:textId="21576237" w:rsidR="00E35B0A" w:rsidRPr="008C2A56" w:rsidRDefault="00E35B0A" w:rsidP="000B0693">
      <w:pPr>
        <w:spacing w:line="276" w:lineRule="auto"/>
        <w:ind w:firstLine="540"/>
        <w:jc w:val="both"/>
        <w:rPr>
          <w:rFonts w:ascii="GHEA Grapalat" w:hAnsi="GHEA Grapalat" w:cs="Sylfaen"/>
          <w:i/>
          <w:noProof/>
          <w:lang w:val="hy-AM"/>
        </w:rPr>
      </w:pPr>
      <w:r w:rsidRPr="008C2A56">
        <w:rPr>
          <w:rFonts w:ascii="GHEA Grapalat" w:hAnsi="GHEA Grapalat"/>
          <w:i/>
          <w:shd w:val="clear" w:color="auto" w:fill="FFFFFF"/>
          <w:lang w:val="hy-AM"/>
        </w:rPr>
        <w:t>Անդրադառնալով «Գյումրու համայնքապետարանի աշխատակազմ» համայնքային կառավարչական հիմնարկի կողմից հայցվորին՝ իր մասնագիտական պատրաստվածությանը, որակավորմանը և առողջական վիճակին համապատասխանող այլ աշխատանք առաջարկելու հնարավորությանը, Վերաքննիչ դատարանը նկատում է, որ հայցվորը, որպես «Գյումրու համայնքապետարանի աշխատակազմ» համայնքային կառավարչական հիմնարկի աշխատակից, իրականացրել է գործառույթներ, որոնք օրենսդրական փոփոխությունների արդյունքում վերապահվել են Միասնական սոցիալական ծառայությանը, որպիսի հանգամանքը չի վիճարկվում հայցվորի կողմից:</w:t>
      </w:r>
    </w:p>
    <w:p w14:paraId="3223ED21" w14:textId="0A5AD492" w:rsidR="00906BE4" w:rsidRPr="008C2A56" w:rsidRDefault="00E35B0A" w:rsidP="000B0693">
      <w:pPr>
        <w:spacing w:line="276" w:lineRule="auto"/>
        <w:ind w:firstLine="540"/>
        <w:jc w:val="both"/>
        <w:rPr>
          <w:rFonts w:ascii="GHEA Grapalat" w:hAnsi="GHEA Grapalat" w:cs="Sylfaen"/>
          <w:i/>
          <w:noProof/>
          <w:lang w:val="hy-AM"/>
        </w:rPr>
      </w:pPr>
      <w:r w:rsidRPr="008C2A56">
        <w:rPr>
          <w:rFonts w:ascii="GHEA Grapalat" w:hAnsi="GHEA Grapalat"/>
          <w:i/>
          <w:noProof/>
          <w:lang w:val="hy-AM"/>
        </w:rPr>
        <w:t xml:space="preserve">(...) </w:t>
      </w:r>
      <w:r w:rsidR="00906BE4" w:rsidRPr="008C2A56">
        <w:rPr>
          <w:rFonts w:ascii="GHEA Grapalat" w:hAnsi="GHEA Grapalat" w:cs="Sylfaen"/>
          <w:i/>
          <w:noProof/>
          <w:lang w:val="hy-AM"/>
        </w:rPr>
        <w:t>հաշվի առնելով նաև «Գյումրու համայնքապետարանի աշխատակազմ» համայնքային կառավարչական հիմնարկի հաստիքացուցակը, ինչպես նաև այն փաստը, որ բողոքաբերը պնդել է, որ հայցվորին պետք է այլ աշխատանք առաջարկվեր ՀՀ աշխատանքի և սոցիալական հարցերի նախարարության միասնական սոցիալական ծառայությունում, Վերաքննիչ դատարանը եզրահանգում է, որ «</w:t>
      </w:r>
      <w:bookmarkStart w:id="4" w:name="_Hlk158123629"/>
      <w:r w:rsidR="00906BE4" w:rsidRPr="008C2A56">
        <w:rPr>
          <w:rFonts w:ascii="GHEA Grapalat" w:hAnsi="GHEA Grapalat" w:cs="Sylfaen"/>
          <w:i/>
          <w:noProof/>
          <w:lang w:val="hy-AM"/>
        </w:rPr>
        <w:t>Գյումրու համայնքապետարանի աշխատակազմ» համայնքային կառավարչական հիմնարկի կողմից հայցվորին՝ իր մասնագիտական պատրաստվածությանը, որակավորմանը և առողջական վիճակին համապատասխանող աշխատանք չէր կարող առաջարկվել:</w:t>
      </w:r>
    </w:p>
    <w:p w14:paraId="274CCB5B" w14:textId="77777777" w:rsidR="00906BE4" w:rsidRPr="008C2A56" w:rsidRDefault="00906BE4" w:rsidP="000B0693">
      <w:pPr>
        <w:spacing w:line="276" w:lineRule="auto"/>
        <w:ind w:firstLine="540"/>
        <w:jc w:val="both"/>
        <w:rPr>
          <w:rFonts w:ascii="GHEA Grapalat" w:hAnsi="GHEA Grapalat" w:cs="Sylfaen"/>
          <w:i/>
          <w:noProof/>
          <w:lang w:val="hy-AM"/>
        </w:rPr>
      </w:pPr>
      <w:r w:rsidRPr="008C2A56">
        <w:rPr>
          <w:rFonts w:ascii="GHEA Grapalat" w:hAnsi="GHEA Grapalat" w:cs="Sylfaen"/>
          <w:i/>
          <w:noProof/>
          <w:lang w:val="hy-AM"/>
        </w:rPr>
        <w:t xml:space="preserve">Ուստի, ՀՀ աշխատանքային օրենսգրքի 113-րդ հոդվածի 3-րդ մասի իրավակարգավորումներից ելնելով, «Գյումրու համայնքապետարանի աշխատակազմ» համայնքային կառավարչական հիմնարկն իրավասու էր համապատասխան հնարավարությունների բացակայության հետևանքով պայմանագիրը լուծել՝ </w:t>
      </w:r>
      <w:r w:rsidRPr="008C2A56">
        <w:rPr>
          <w:rFonts w:ascii="GHEA Grapalat" w:hAnsi="GHEA Grapalat" w:cs="Sylfaen"/>
          <w:i/>
          <w:noProof/>
          <w:lang w:val="hy-AM"/>
        </w:rPr>
        <w:lastRenderedPageBreak/>
        <w:t>աշխատանքային հարաբերությունները դադարեցնել, առանց աշխատողին այլ աշխատանք առաջարկելու:</w:t>
      </w:r>
    </w:p>
    <w:bookmarkEnd w:id="4"/>
    <w:p w14:paraId="482216A8" w14:textId="2BF22411" w:rsidR="00906BE4" w:rsidRPr="008C2A56" w:rsidRDefault="00E35B0A" w:rsidP="000B0693">
      <w:pPr>
        <w:spacing w:line="276" w:lineRule="auto"/>
        <w:ind w:firstLine="540"/>
        <w:jc w:val="both"/>
        <w:rPr>
          <w:rFonts w:ascii="GHEA Grapalat" w:hAnsi="GHEA Grapalat" w:cs="Sylfaen"/>
          <w:i/>
          <w:noProof/>
          <w:lang w:val="hy-AM"/>
        </w:rPr>
      </w:pPr>
      <w:r w:rsidRPr="008C2A56">
        <w:rPr>
          <w:rFonts w:ascii="GHEA Grapalat" w:hAnsi="GHEA Grapalat" w:cs="Sylfaen"/>
          <w:i/>
          <w:noProof/>
          <w:lang w:val="hy-AM"/>
        </w:rPr>
        <w:t xml:space="preserve">(...) </w:t>
      </w:r>
      <w:r w:rsidR="00906BE4" w:rsidRPr="008C2A56">
        <w:rPr>
          <w:rFonts w:ascii="GHEA Grapalat" w:hAnsi="GHEA Grapalat" w:cs="Sylfaen"/>
          <w:i/>
          <w:noProof/>
          <w:lang w:val="hy-AM"/>
        </w:rPr>
        <w:t>Վերաքննիչ դատարանը եզրահանգում է, որ հայցվորի հետ աշխատանքային հարաբերությունները դադարեցվել են օրենսդրությամբ սահմանված կարգով և օրենսդրությամբ սահմանված հիմքի՝ հաստիքների կրճատման առկայության պարագայում</w:t>
      </w:r>
      <w:r w:rsidRPr="008C2A56">
        <w:rPr>
          <w:rFonts w:ascii="GHEA Grapalat" w:hAnsi="GHEA Grapalat" w:cs="Sylfaen"/>
          <w:i/>
          <w:noProof/>
          <w:lang w:val="hy-AM"/>
        </w:rPr>
        <w:t>»</w:t>
      </w:r>
      <w:r w:rsidR="00906BE4" w:rsidRPr="008C2A56">
        <w:rPr>
          <w:rFonts w:ascii="GHEA Grapalat" w:hAnsi="GHEA Grapalat" w:cs="Sylfaen"/>
          <w:i/>
          <w:noProof/>
          <w:lang w:val="hy-AM"/>
        </w:rPr>
        <w:t>:</w:t>
      </w:r>
    </w:p>
    <w:p w14:paraId="5E2EE8F6" w14:textId="556DA8BD" w:rsidR="002837C0" w:rsidRPr="008C2A56" w:rsidRDefault="002837C0" w:rsidP="000B0693">
      <w:pPr>
        <w:spacing w:line="276" w:lineRule="auto"/>
        <w:ind w:firstLine="540"/>
        <w:jc w:val="both"/>
        <w:rPr>
          <w:rFonts w:ascii="GHEA Grapalat" w:hAnsi="GHEA Grapalat" w:cs="Sylfaen"/>
          <w:noProof/>
          <w:sz w:val="18"/>
          <w:szCs w:val="18"/>
          <w:lang w:val="hy-AM"/>
        </w:rPr>
      </w:pPr>
    </w:p>
    <w:p w14:paraId="09362315" w14:textId="436C611C" w:rsidR="00CF1D57" w:rsidRPr="008C2A56" w:rsidRDefault="00651753" w:rsidP="000B0693">
      <w:pPr>
        <w:tabs>
          <w:tab w:val="left" w:pos="7605"/>
        </w:tabs>
        <w:spacing w:line="276" w:lineRule="auto"/>
        <w:ind w:firstLine="540"/>
        <w:jc w:val="both"/>
        <w:rPr>
          <w:rFonts w:ascii="GHEA Grapalat" w:hAnsi="GHEA Grapalat"/>
          <w:noProof/>
          <w:lang w:val="hy-AM"/>
        </w:rPr>
      </w:pPr>
      <w:r w:rsidRPr="008C2A56">
        <w:rPr>
          <w:rFonts w:ascii="GHEA Grapalat" w:hAnsi="GHEA Grapalat"/>
          <w:noProof/>
          <w:lang w:val="hy-AM"/>
        </w:rPr>
        <w:t xml:space="preserve">Վերը նշված իրավական դիրքորոշումների լույսի ներքո համադրելով սույն գործի փաստերը և գնահատելով </w:t>
      </w:r>
      <w:r w:rsidR="00245D7D" w:rsidRPr="008C2A56">
        <w:rPr>
          <w:rFonts w:ascii="GHEA Grapalat" w:hAnsi="GHEA Grapalat"/>
          <w:noProof/>
          <w:lang w:val="hy-AM"/>
        </w:rPr>
        <w:t>Վերաքննիչ</w:t>
      </w:r>
      <w:r w:rsidRPr="008C2A56">
        <w:rPr>
          <w:rFonts w:ascii="GHEA Grapalat" w:hAnsi="GHEA Grapalat"/>
          <w:noProof/>
          <w:lang w:val="hy-AM"/>
        </w:rPr>
        <w:t xml:space="preserve"> դատարանի եզրահանգումների հիմնավորվածությունը` Վճռաբեկ դատարանն արձանագրում է հետևյալը.   </w:t>
      </w:r>
    </w:p>
    <w:p w14:paraId="18868C9C" w14:textId="77777777" w:rsidR="00CF1D57" w:rsidRPr="008C2A56" w:rsidRDefault="00CF1D57" w:rsidP="000B0693">
      <w:pPr>
        <w:tabs>
          <w:tab w:val="left" w:pos="7605"/>
        </w:tabs>
        <w:spacing w:line="276" w:lineRule="auto"/>
        <w:ind w:firstLine="540"/>
        <w:jc w:val="both"/>
        <w:rPr>
          <w:rFonts w:ascii="GHEA Grapalat" w:eastAsia="Calibri" w:hAnsi="GHEA Grapalat"/>
          <w:shd w:val="clear" w:color="auto" w:fill="FFFFFF"/>
          <w:lang w:val="hy-AM" w:eastAsia="en-US"/>
        </w:rPr>
      </w:pPr>
      <w:r w:rsidRPr="008C2A56">
        <w:rPr>
          <w:rFonts w:ascii="GHEA Grapalat" w:hAnsi="GHEA Grapalat"/>
          <w:noProof/>
          <w:lang w:val="hy-AM"/>
        </w:rPr>
        <w:t>Ս</w:t>
      </w:r>
      <w:r w:rsidR="00E35B0A" w:rsidRPr="008C2A56">
        <w:rPr>
          <w:rFonts w:ascii="GHEA Grapalat" w:hAnsi="GHEA Grapalat" w:cs="Sylfaen"/>
          <w:noProof/>
          <w:lang w:val="hy-AM"/>
        </w:rPr>
        <w:t>ույն գործի փաստերի համաձայն</w:t>
      </w:r>
      <w:r w:rsidR="00D50FC0" w:rsidRPr="008C2A56">
        <w:rPr>
          <w:rFonts w:ascii="GHEA Grapalat" w:hAnsi="GHEA Grapalat" w:cs="Sylfaen"/>
          <w:noProof/>
          <w:lang w:val="hy-AM"/>
        </w:rPr>
        <w:t xml:space="preserve">՝ </w:t>
      </w:r>
      <w:r w:rsidRPr="008C2A56">
        <w:rPr>
          <w:rFonts w:ascii="GHEA Grapalat" w:hAnsi="GHEA Grapalat" w:cs="Sylfaen"/>
          <w:lang w:val="hy-AM"/>
        </w:rPr>
        <w:t xml:space="preserve">ՀՀ Շիրակի մարզի </w:t>
      </w:r>
      <w:r w:rsidRPr="008C2A56">
        <w:rPr>
          <w:rFonts w:ascii="GHEA Grapalat" w:eastAsia="Calibri" w:hAnsi="GHEA Grapalat"/>
          <w:shd w:val="clear" w:color="auto" w:fill="FFFFFF"/>
          <w:lang w:val="hy-AM" w:eastAsia="en-US"/>
        </w:rPr>
        <w:t>Գյումրու համայնքապետարանի աշխատակազմի քարտուղարի ժամանակավոր պաշտոնակատար Կ.</w:t>
      </w:r>
      <w:r w:rsidRPr="008C2A56">
        <w:rPr>
          <w:rFonts w:ascii="GHEA Grapalat" w:hAnsi="GHEA Grapalat"/>
          <w:shd w:val="clear" w:color="auto" w:fill="FFFFFF"/>
          <w:lang w:val="hy-AM"/>
        </w:rPr>
        <w:t xml:space="preserve"> </w:t>
      </w:r>
      <w:r w:rsidRPr="008C2A56">
        <w:rPr>
          <w:rFonts w:ascii="GHEA Grapalat" w:eastAsia="Calibri" w:hAnsi="GHEA Grapalat"/>
          <w:shd w:val="clear" w:color="auto" w:fill="FFFFFF"/>
          <w:lang w:val="hy-AM" w:eastAsia="en-US"/>
        </w:rPr>
        <w:t>Բադալյանը 01.02.2021</w:t>
      </w:r>
      <w:r w:rsidRPr="008C2A56">
        <w:rPr>
          <w:rFonts w:ascii="GHEA Grapalat" w:hAnsi="GHEA Grapalat"/>
          <w:shd w:val="clear" w:color="auto" w:fill="FFFFFF"/>
          <w:lang w:val="hy-AM"/>
        </w:rPr>
        <w:t xml:space="preserve"> </w:t>
      </w:r>
      <w:r w:rsidRPr="008C2A56">
        <w:rPr>
          <w:rFonts w:ascii="GHEA Grapalat" w:eastAsia="Calibri" w:hAnsi="GHEA Grapalat"/>
          <w:shd w:val="clear" w:color="auto" w:fill="FFFFFF"/>
          <w:lang w:val="hy-AM" w:eastAsia="en-US"/>
        </w:rPr>
        <w:t>թ</w:t>
      </w:r>
      <w:r w:rsidRPr="008C2A56">
        <w:rPr>
          <w:rFonts w:ascii="GHEA Grapalat" w:hAnsi="GHEA Grapalat"/>
          <w:shd w:val="clear" w:color="auto" w:fill="FFFFFF"/>
          <w:lang w:val="hy-AM"/>
        </w:rPr>
        <w:t>վականին</w:t>
      </w:r>
      <w:r w:rsidRPr="008C2A56">
        <w:rPr>
          <w:rFonts w:ascii="GHEA Grapalat" w:eastAsia="Calibri" w:hAnsi="GHEA Grapalat"/>
          <w:shd w:val="clear" w:color="auto" w:fill="FFFFFF"/>
          <w:lang w:val="hy-AM" w:eastAsia="en-US"/>
        </w:rPr>
        <w:t xml:space="preserve"> Սվետլանա Պետրոսյանին</w:t>
      </w:r>
      <w:r w:rsidRPr="008C2A56">
        <w:rPr>
          <w:rFonts w:ascii="GHEA Grapalat" w:hAnsi="GHEA Grapalat"/>
          <w:shd w:val="clear" w:color="auto" w:fill="FFFFFF"/>
          <w:lang w:val="hy-AM"/>
        </w:rPr>
        <w:t xml:space="preserve"> ծանուցել է այն մասին</w:t>
      </w:r>
      <w:r w:rsidRPr="008C2A56">
        <w:rPr>
          <w:rFonts w:ascii="GHEA Grapalat" w:eastAsia="Calibri" w:hAnsi="GHEA Grapalat"/>
          <w:shd w:val="clear" w:color="auto" w:fill="FFFFFF"/>
          <w:lang w:val="hy-AM" w:eastAsia="en-US"/>
        </w:rPr>
        <w:t>, որ նա 01.04.2021</w:t>
      </w:r>
      <w:r w:rsidRPr="008C2A56">
        <w:rPr>
          <w:rFonts w:ascii="GHEA Grapalat" w:hAnsi="GHEA Grapalat"/>
          <w:shd w:val="clear" w:color="auto" w:fill="FFFFFF"/>
          <w:lang w:val="hy-AM"/>
        </w:rPr>
        <w:t xml:space="preserve"> </w:t>
      </w:r>
      <w:r w:rsidRPr="008C2A56">
        <w:rPr>
          <w:rFonts w:ascii="GHEA Grapalat" w:eastAsia="Calibri" w:hAnsi="GHEA Grapalat"/>
          <w:shd w:val="clear" w:color="auto" w:fill="FFFFFF"/>
          <w:lang w:val="hy-AM" w:eastAsia="en-US"/>
        </w:rPr>
        <w:t>թ</w:t>
      </w:r>
      <w:r w:rsidRPr="008C2A56">
        <w:rPr>
          <w:rFonts w:ascii="GHEA Grapalat" w:hAnsi="GHEA Grapalat"/>
          <w:shd w:val="clear" w:color="auto" w:fill="FFFFFF"/>
          <w:lang w:val="hy-AM"/>
        </w:rPr>
        <w:t>վական</w:t>
      </w:r>
      <w:r w:rsidRPr="008C2A56">
        <w:rPr>
          <w:rFonts w:ascii="GHEA Grapalat" w:eastAsia="Calibri" w:hAnsi="GHEA Grapalat"/>
          <w:shd w:val="clear" w:color="auto" w:fill="FFFFFF"/>
          <w:lang w:val="hy-AM" w:eastAsia="en-US"/>
        </w:rPr>
        <w:t xml:space="preserve">ից ազատվելու է զբաղեցրած՝ ՀՀ Շիրակի մարզի Գյումրու համայնքապետարանի աշխատակազմի սոցիալական աջակցության Գյումրի-2 տարածքային բաժնի գլխավոր մասնագետի պաշտոնից </w:t>
      </w:r>
      <w:r w:rsidRPr="008C2A56">
        <w:rPr>
          <w:rFonts w:ascii="GHEA Grapalat" w:hAnsi="GHEA Grapalat"/>
          <w:shd w:val="clear" w:color="auto" w:fill="FFFFFF"/>
          <w:lang w:val="hy-AM"/>
        </w:rPr>
        <w:t xml:space="preserve"> </w:t>
      </w:r>
      <w:r w:rsidRPr="008C2A56">
        <w:rPr>
          <w:rFonts w:ascii="GHEA Grapalat" w:eastAsia="Calibri" w:hAnsi="GHEA Grapalat"/>
          <w:shd w:val="clear" w:color="auto" w:fill="FFFFFF"/>
          <w:lang w:val="hy-AM" w:eastAsia="en-US"/>
        </w:rPr>
        <w:t>«Համայնքային ծառայության մասին» ՀՀ օրենքի 33-րդ հոդվածի 1-ին մասի «զ» կետի հիմքով՝ հաստիքների կրճատման պատճառով։</w:t>
      </w:r>
    </w:p>
    <w:p w14:paraId="67D206D5" w14:textId="2D92575F" w:rsidR="00CF1D57" w:rsidRPr="008C2A56" w:rsidRDefault="00CF1D57" w:rsidP="000B0693">
      <w:pPr>
        <w:tabs>
          <w:tab w:val="left" w:pos="7605"/>
        </w:tabs>
        <w:spacing w:line="276" w:lineRule="auto"/>
        <w:ind w:firstLine="540"/>
        <w:jc w:val="both"/>
        <w:rPr>
          <w:rFonts w:ascii="GHEA Grapalat" w:hAnsi="GHEA Grapalat"/>
          <w:i/>
          <w:iCs/>
          <w:shd w:val="clear" w:color="auto" w:fill="FFFFFF"/>
          <w:lang w:val="hy-AM"/>
        </w:rPr>
      </w:pPr>
      <w:r w:rsidRPr="008C2A56">
        <w:rPr>
          <w:rFonts w:ascii="GHEA Grapalat" w:hAnsi="GHEA Grapalat" w:cs="Sylfaen"/>
          <w:lang w:val="hy-AM"/>
        </w:rPr>
        <w:t>ՀՀ աշխատանքի և սոցիալական հարցերի նախարարության պաշտոնական կայքէջում տեղադրվել է հայտարարություն, որտեղ նշվել է հետևյալը</w:t>
      </w:r>
      <w:r w:rsidRPr="008C2A56">
        <w:rPr>
          <w:rFonts w:ascii="Cambria Math" w:hAnsi="Cambria Math" w:cs="Sylfaen"/>
          <w:lang w:val="hy-AM"/>
        </w:rPr>
        <w:t>․</w:t>
      </w:r>
      <w:r w:rsidRPr="008C2A56">
        <w:rPr>
          <w:rFonts w:ascii="GHEA Grapalat" w:hAnsi="GHEA Grapalat" w:cs="Sylfaen"/>
          <w:lang w:val="hy-AM"/>
        </w:rPr>
        <w:t xml:space="preserve"> </w:t>
      </w:r>
      <w:r w:rsidRPr="008C2A56">
        <w:rPr>
          <w:rFonts w:ascii="GHEA Grapalat" w:hAnsi="GHEA Grapalat"/>
          <w:i/>
          <w:iCs/>
          <w:shd w:val="clear" w:color="auto" w:fill="FFFFFF"/>
          <w:lang w:val="hy-AM"/>
        </w:rPr>
        <w:t>«Ապրիլի 1-ից սոցիալական պաշտպանության ոլորտի 4 մարմինների գործունեությունը միավորվել է, և բոլոր ուղղություններով վերջիններիս ծառայությունների տրամադրումը և լիազորությունները վերապահել են Միասնական սոցիալական ծառայությանը։ Ի պատասխան որոշ մտահոգությունների՝ տեղեկացնում ենք, որ սոցիալական ապահովության ծառայության, բժշկասոցիալական փորձաքննության, զբաղվածության պետական գրասենյակներում և սոցիալական աջակցության գործակալություններում ու բաժիններում եղած հաստիքների թիվը պահպանվել է</w:t>
      </w:r>
      <w:r w:rsidR="00245D7D" w:rsidRPr="008C2A56">
        <w:rPr>
          <w:rFonts w:ascii="GHEA Grapalat" w:hAnsi="GHEA Grapalat"/>
          <w:i/>
          <w:iCs/>
          <w:shd w:val="clear" w:color="auto" w:fill="FFFFFF"/>
          <w:lang w:val="hy-AM"/>
        </w:rPr>
        <w:t xml:space="preserve"> (</w:t>
      </w:r>
      <w:r w:rsidR="00245D7D" w:rsidRPr="008C2A56">
        <w:rPr>
          <w:rFonts w:ascii="Cambria Math" w:hAnsi="Cambria Math"/>
          <w:i/>
          <w:iCs/>
          <w:shd w:val="clear" w:color="auto" w:fill="FFFFFF"/>
          <w:lang w:val="hy-AM"/>
        </w:rPr>
        <w:t>․․․</w:t>
      </w:r>
      <w:r w:rsidR="00245D7D" w:rsidRPr="008C2A56">
        <w:rPr>
          <w:rFonts w:ascii="GHEA Grapalat" w:hAnsi="GHEA Grapalat"/>
          <w:i/>
          <w:iCs/>
          <w:shd w:val="clear" w:color="auto" w:fill="FFFFFF"/>
          <w:lang w:val="hy-AM"/>
        </w:rPr>
        <w:t>)</w:t>
      </w:r>
      <w:r w:rsidRPr="008C2A56">
        <w:rPr>
          <w:rFonts w:ascii="GHEA Grapalat" w:hAnsi="GHEA Grapalat"/>
          <w:i/>
          <w:iCs/>
          <w:shd w:val="clear" w:color="auto" w:fill="FFFFFF"/>
          <w:lang w:val="hy-AM"/>
        </w:rPr>
        <w:t>»։</w:t>
      </w:r>
    </w:p>
    <w:p w14:paraId="7D79CEC7" w14:textId="7A6FC981" w:rsidR="00CF1D57" w:rsidRPr="008C2A56" w:rsidRDefault="00CF1D57" w:rsidP="000B0693">
      <w:pPr>
        <w:tabs>
          <w:tab w:val="left" w:pos="7605"/>
        </w:tabs>
        <w:spacing w:line="276" w:lineRule="auto"/>
        <w:ind w:firstLine="540"/>
        <w:jc w:val="both"/>
        <w:rPr>
          <w:rFonts w:ascii="GHEA Grapalat" w:hAnsi="GHEA Grapalat"/>
          <w:shd w:val="clear" w:color="auto" w:fill="FFFFFF"/>
          <w:lang w:val="hy-AM"/>
        </w:rPr>
      </w:pPr>
      <w:r w:rsidRPr="008C2A56">
        <w:rPr>
          <w:rFonts w:ascii="GHEA Grapalat" w:hAnsi="GHEA Grapalat"/>
          <w:shd w:val="clear" w:color="auto" w:fill="FFFFFF"/>
          <w:lang w:val="hy-AM"/>
        </w:rPr>
        <w:t>ՀՀ Շիրակի մարզի Գյումրու համայնքապետարանի աշխատակազմի քարտուղարի ժամանակավոր պաշտոնակատար Կ. Բադալյանը, ղեկավարվելով, ի թիվս այլնի, «Տեղական ինքնակառավարման մասին» ՀՀ օրենքի 33-րդ հոդվածի 4-րդ մասի 10-րդ կետով, «Համայնքային ծառայության մասին» ՀՀ օրենքի 33-րդ հոդվածի 1-ին մասի «զ» կետով և հիմք ընդունելով ՀՀ կառավարության 25</w:t>
      </w:r>
      <w:r w:rsidRPr="008C2A56">
        <w:rPr>
          <w:rFonts w:ascii="Cambria Math" w:hAnsi="Cambria Math"/>
          <w:shd w:val="clear" w:color="auto" w:fill="FFFFFF"/>
          <w:lang w:val="hy-AM"/>
        </w:rPr>
        <w:t>․</w:t>
      </w:r>
      <w:r w:rsidRPr="008C2A56">
        <w:rPr>
          <w:rFonts w:ascii="GHEA Grapalat" w:hAnsi="GHEA Grapalat"/>
          <w:shd w:val="clear" w:color="auto" w:fill="FFFFFF"/>
          <w:lang w:val="hy-AM"/>
        </w:rPr>
        <w:t>02</w:t>
      </w:r>
      <w:r w:rsidRPr="008C2A56">
        <w:rPr>
          <w:rFonts w:ascii="Cambria Math" w:hAnsi="Cambria Math"/>
          <w:shd w:val="clear" w:color="auto" w:fill="FFFFFF"/>
          <w:lang w:val="hy-AM"/>
        </w:rPr>
        <w:t>․</w:t>
      </w:r>
      <w:r w:rsidRPr="008C2A56">
        <w:rPr>
          <w:rFonts w:ascii="GHEA Grapalat" w:hAnsi="GHEA Grapalat"/>
          <w:shd w:val="clear" w:color="auto" w:fill="FFFFFF"/>
          <w:lang w:val="hy-AM"/>
        </w:rPr>
        <w:t>2021 թվականի թիվ 251-Ն որոշումը, 31.03.2021 թվականին ընդունել է «Հայաստանի Հանրապետության Շիրակի մարզի Գյումրու համայնքապետարանի աշխատակազմի սոցիալական աջակցության Գյումրի-2 տարածքային բաժնի գլխավոր մասնագետ Սվետլանա Վրեժի Պետրոսյանին զբաղեցրած պաշտոնից ազատելու մասին» թիվ 179-Ա հրամանը, որով ՀՀ Շիրակի մարզի Գյումրու համայնքապետարանի աշխատակազմի սոցիալական աջակցության Գյումրի-2 տարածքային բաժնի գլխավոր մասնագետ (ծածկագիր՝ 2.3-62)</w:t>
      </w:r>
      <w:r w:rsidRPr="008C2A56">
        <w:rPr>
          <w:rFonts w:cs="Calibri"/>
          <w:shd w:val="clear" w:color="auto" w:fill="FFFFFF"/>
          <w:lang w:val="hy-AM"/>
        </w:rPr>
        <w:t xml:space="preserve"> </w:t>
      </w:r>
      <w:r w:rsidRPr="008C2A56">
        <w:rPr>
          <w:rFonts w:ascii="GHEA Grapalat" w:hAnsi="GHEA Grapalat"/>
          <w:shd w:val="clear" w:color="auto" w:fill="FFFFFF"/>
          <w:lang w:val="hy-AM"/>
        </w:rPr>
        <w:t>Սվետլանա Պետրոսյանն ազատվել  է զբաղեց</w:t>
      </w:r>
      <w:r w:rsidR="00685755">
        <w:rPr>
          <w:rFonts w:ascii="GHEA Grapalat" w:hAnsi="GHEA Grapalat"/>
          <w:shd w:val="clear" w:color="auto" w:fill="FFFFFF"/>
          <w:lang w:val="hy-AM"/>
        </w:rPr>
        <w:t>ր</w:t>
      </w:r>
      <w:r w:rsidRPr="008C2A56">
        <w:rPr>
          <w:rFonts w:ascii="GHEA Grapalat" w:hAnsi="GHEA Grapalat"/>
          <w:shd w:val="clear" w:color="auto" w:fill="FFFFFF"/>
          <w:lang w:val="hy-AM"/>
        </w:rPr>
        <w:t>ած պաշտոնից՝ 01.04.2021 թվականից։</w:t>
      </w:r>
    </w:p>
    <w:p w14:paraId="62CC1DD5" w14:textId="2692090B" w:rsidR="00B1146E" w:rsidRPr="008C2A56" w:rsidRDefault="00CF1D57" w:rsidP="000B0693">
      <w:pPr>
        <w:tabs>
          <w:tab w:val="left" w:pos="7605"/>
        </w:tabs>
        <w:spacing w:line="276" w:lineRule="auto"/>
        <w:ind w:firstLine="540"/>
        <w:jc w:val="both"/>
        <w:rPr>
          <w:rFonts w:ascii="GHEA Grapalat" w:hAnsi="GHEA Grapalat"/>
          <w:b/>
          <w:shd w:val="clear" w:color="auto" w:fill="FFFFFF"/>
          <w:lang w:val="hy-AM"/>
        </w:rPr>
      </w:pPr>
      <w:r w:rsidRPr="008C2A56">
        <w:rPr>
          <w:rFonts w:ascii="GHEA Grapalat" w:hAnsi="GHEA Grapalat"/>
          <w:shd w:val="clear" w:color="auto" w:fill="FFFFFF"/>
          <w:lang w:val="hy-AM"/>
        </w:rPr>
        <w:t>ՀՀ Շիրակի մարզի Գյումրու համայնքապետարանի աշխատակազմի քարտուղարի ժամանակավոր պաշտոնակատար Կ. Բադալյանի 04.05.2021 թվականի թիվ 213-Ա հրամանով կատարվել է լրացում, այն է</w:t>
      </w:r>
      <w:r w:rsidR="00987BB3" w:rsidRPr="008C2A56">
        <w:rPr>
          <w:rFonts w:ascii="GHEA Grapalat" w:hAnsi="GHEA Grapalat"/>
          <w:shd w:val="clear" w:color="auto" w:fill="FFFFFF"/>
          <w:lang w:val="hy-AM"/>
        </w:rPr>
        <w:t>՝</w:t>
      </w:r>
      <w:r w:rsidRPr="008C2A56">
        <w:rPr>
          <w:rFonts w:ascii="GHEA Grapalat" w:hAnsi="GHEA Grapalat"/>
          <w:shd w:val="clear" w:color="auto" w:fill="FFFFFF"/>
          <w:lang w:val="hy-AM"/>
        </w:rPr>
        <w:t xml:space="preserve"> Սվետլանա Պետրոսյանին զբաղեցրած պաշտոնից </w:t>
      </w:r>
      <w:r w:rsidRPr="008C2A56">
        <w:rPr>
          <w:rFonts w:ascii="GHEA Grapalat" w:hAnsi="GHEA Grapalat"/>
          <w:shd w:val="clear" w:color="auto" w:fill="FFFFFF"/>
          <w:lang w:val="hy-AM"/>
        </w:rPr>
        <w:lastRenderedPageBreak/>
        <w:t>ազատելու մասին թիվ 179-Ա հրամանի հիմքում, որպես իրավական հիմք</w:t>
      </w:r>
      <w:r w:rsidR="00245D7D" w:rsidRPr="008C2A56">
        <w:rPr>
          <w:rFonts w:ascii="GHEA Grapalat" w:hAnsi="GHEA Grapalat"/>
          <w:shd w:val="clear" w:color="auto" w:fill="FFFFFF"/>
          <w:lang w:val="hy-AM"/>
        </w:rPr>
        <w:t>,</w:t>
      </w:r>
      <w:r w:rsidRPr="008C2A56">
        <w:rPr>
          <w:rFonts w:ascii="GHEA Grapalat" w:hAnsi="GHEA Grapalat"/>
          <w:shd w:val="clear" w:color="auto" w:fill="FFFFFF"/>
          <w:lang w:val="hy-AM"/>
        </w:rPr>
        <w:t xml:space="preserve"> նշվել է նաև ՀՀ աշխատանքային օրենսգրքի 113-րդ հոդվածի 1-ին մասի 2-րդ կետը և 129-րդ հոդվածի 1-ին մասը։</w:t>
      </w:r>
    </w:p>
    <w:p w14:paraId="61971117" w14:textId="0AC36C79" w:rsidR="00987BB3" w:rsidRPr="008C2A56" w:rsidRDefault="00987BB3"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Անդրադառնալով ««Սոցիալական աջակցության մասին» ՀՀ օրենքում փոփոխություններ և լրացում կատարելու մասին» թիվ ՀՕ-97-Ն ՀՀ օրենքի 8-րդ հոդվածի 3-րդ մասում ամրագրված իրավակարգավորմանը՝ Վերաքննիչ դատարանը գտել է, որ թիվ ՀՕ-97-Ն ՀՀ օրենքի անցումային դրույթներով կարգավորվել են ՀՀ աշխատանքի և սոցիալական հարցերի նախարարությունում համապատասխան գործառույթներ և Հայաստանի Հանրապետության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քաղաքացիական ծառայողներին վերաբերող՝ օրենքի ուժի մեջ մտնելու հետևանքով առաջացող իրավահարաբերությունները, մինչդեռ՝ ՀՀ Շիրակի մարզի Գյումրու համայնքապետարանի աշխատակազմի առանձնացված ստորաբաժանում՝ սոցիալական աջակցության տարածքային բաժնում, սոցիալական աջակցության ոլորտում համապատասխան գործառույթներ իրականացնող համայնքային ծառայողների մասով որևէ հատուկ կարգավորում չի նախատեսվել:</w:t>
      </w:r>
    </w:p>
    <w:p w14:paraId="7B779BA8" w14:textId="433C0887" w:rsidR="00987BB3" w:rsidRPr="008C2A56" w:rsidRDefault="00987BB3"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Մինչդեռ, սույն որոշմամբ արտահայտված իրավական դիրքորոշումների հաշվառմամբ Վճռաբեկ դատարանն արձանագրում է, որ նշված իրավական ակտի դրույթները տարածվում են նաև համայնքային ծառայողների նկատմամբ։</w:t>
      </w:r>
    </w:p>
    <w:p w14:paraId="590B6325" w14:textId="04F91AA8" w:rsidR="00C16F51" w:rsidRPr="008C2A56" w:rsidRDefault="00CD7536"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Վճռաբեկ դատարան</w:t>
      </w:r>
      <w:r w:rsidR="00D26430" w:rsidRPr="008C2A56">
        <w:rPr>
          <w:rFonts w:ascii="GHEA Grapalat" w:hAnsi="GHEA Grapalat" w:cs="Sylfaen"/>
          <w:noProof/>
          <w:lang w:val="hy-AM"/>
        </w:rPr>
        <w:t>ն</w:t>
      </w:r>
      <w:r w:rsidRPr="008C2A56">
        <w:rPr>
          <w:rFonts w:ascii="GHEA Grapalat" w:hAnsi="GHEA Grapalat" w:cs="Sylfaen"/>
          <w:noProof/>
          <w:lang w:val="hy-AM"/>
        </w:rPr>
        <w:t xml:space="preserve"> արձանագրում է</w:t>
      </w:r>
      <w:r w:rsidR="00987BB3" w:rsidRPr="008C2A56">
        <w:rPr>
          <w:rFonts w:ascii="GHEA Grapalat" w:hAnsi="GHEA Grapalat" w:cs="Sylfaen"/>
          <w:noProof/>
          <w:lang w:val="hy-AM"/>
        </w:rPr>
        <w:t xml:space="preserve"> նաև</w:t>
      </w:r>
      <w:r w:rsidR="00727D0A" w:rsidRPr="008C2A56">
        <w:rPr>
          <w:rFonts w:ascii="GHEA Grapalat" w:hAnsi="GHEA Grapalat" w:cs="Sylfaen"/>
          <w:noProof/>
          <w:lang w:val="hy-AM"/>
        </w:rPr>
        <w:t xml:space="preserve">, որ </w:t>
      </w:r>
      <w:r w:rsidRPr="008C2A56">
        <w:rPr>
          <w:rFonts w:ascii="GHEA Grapalat" w:hAnsi="GHEA Grapalat" w:cs="Sylfaen"/>
          <w:noProof/>
          <w:lang w:val="hy-AM"/>
        </w:rPr>
        <w:t xml:space="preserve">ՀՀ կառավարության </w:t>
      </w:r>
      <w:r w:rsidR="002E7199" w:rsidRPr="008C2A56">
        <w:rPr>
          <w:rFonts w:ascii="GHEA Grapalat" w:hAnsi="GHEA Grapalat" w:cs="Sylfaen"/>
          <w:noProof/>
          <w:lang w:val="hy-AM"/>
        </w:rPr>
        <w:t xml:space="preserve">թիվ </w:t>
      </w:r>
      <w:r w:rsidRPr="008C2A56">
        <w:rPr>
          <w:rFonts w:ascii="GHEA Grapalat" w:hAnsi="GHEA Grapalat" w:cs="Sylfaen"/>
          <w:noProof/>
          <w:lang w:val="hy-AM"/>
        </w:rPr>
        <w:t>25</w:t>
      </w:r>
      <w:r w:rsidR="00642E71" w:rsidRPr="008C2A56">
        <w:rPr>
          <w:rFonts w:ascii="GHEA Grapalat" w:hAnsi="GHEA Grapalat" w:cs="Sylfaen"/>
          <w:noProof/>
          <w:lang w:val="hy-AM"/>
        </w:rPr>
        <w:t>1</w:t>
      </w:r>
      <w:r w:rsidRPr="008C2A56">
        <w:rPr>
          <w:rFonts w:ascii="GHEA Grapalat" w:hAnsi="GHEA Grapalat" w:cs="Sylfaen"/>
          <w:noProof/>
          <w:lang w:val="hy-AM"/>
        </w:rPr>
        <w:t>-Ն որոշմամբ՝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w:t>
      </w:r>
      <w:r w:rsidR="00245D7D" w:rsidRPr="008C2A56">
        <w:rPr>
          <w:rFonts w:ascii="GHEA Grapalat" w:hAnsi="GHEA Grapalat" w:cs="Sylfaen"/>
          <w:noProof/>
          <w:lang w:val="hy-AM"/>
        </w:rPr>
        <w:t>ի</w:t>
      </w:r>
      <w:r w:rsidRPr="008C2A56">
        <w:rPr>
          <w:rFonts w:ascii="GHEA Grapalat" w:hAnsi="GHEA Grapalat" w:cs="Sylfaen"/>
          <w:noProof/>
          <w:lang w:val="hy-AM"/>
        </w:rPr>
        <w:t>՝ սոցիալական աջակցության տարածքային բաժինների օրենսդրությամբ սահմանված լիազորությունները վերապահվ</w:t>
      </w:r>
      <w:r w:rsidR="00235104" w:rsidRPr="008C2A56">
        <w:rPr>
          <w:rFonts w:ascii="GHEA Grapalat" w:hAnsi="GHEA Grapalat" w:cs="Sylfaen"/>
          <w:noProof/>
          <w:lang w:val="hy-AM"/>
        </w:rPr>
        <w:t>ել</w:t>
      </w:r>
      <w:r w:rsidRPr="008C2A56">
        <w:rPr>
          <w:rFonts w:ascii="GHEA Grapalat" w:hAnsi="GHEA Grapalat" w:cs="Sylfaen"/>
          <w:noProof/>
          <w:lang w:val="hy-AM"/>
        </w:rPr>
        <w:t xml:space="preserve"> են միասնական սոցիալական ծառայության ստորաբաժանումներին</w:t>
      </w:r>
      <w:r w:rsidRPr="008C2A56">
        <w:rPr>
          <w:rFonts w:ascii="GHEA Grapalat" w:hAnsi="GHEA Grapalat"/>
          <w:noProof/>
          <w:lang w:val="hy-AM"/>
        </w:rPr>
        <w:t xml:space="preserve">, </w:t>
      </w:r>
      <w:r w:rsidR="006E57FE" w:rsidRPr="008C2A56">
        <w:rPr>
          <w:rFonts w:ascii="GHEA Grapalat" w:hAnsi="GHEA Grapalat"/>
          <w:noProof/>
          <w:lang w:val="hy-AM"/>
        </w:rPr>
        <w:t>հետևաբար վերջինս պարտավոր էր</w:t>
      </w:r>
      <w:r w:rsidR="006E57FE" w:rsidRPr="008C2A56">
        <w:rPr>
          <w:rFonts w:ascii="GHEA Grapalat" w:hAnsi="GHEA Grapalat" w:cs="Sylfaen"/>
          <w:noProof/>
          <w:lang w:val="hy-AM"/>
        </w:rPr>
        <w:t xml:space="preserve"> հայցվորին առաջարկել հավասարազոր կամ նրա մասնագիտական պատրաստվածությանը, որակավորմանը, առողջական վիճակին համապատասխան այլ ցածր պաշտոն</w:t>
      </w:r>
      <w:r w:rsidR="00C16F51" w:rsidRPr="008C2A56">
        <w:rPr>
          <w:rFonts w:ascii="GHEA Grapalat" w:hAnsi="GHEA Grapalat" w:cs="Sylfaen"/>
          <w:noProof/>
          <w:lang w:val="hy-AM"/>
        </w:rPr>
        <w:t xml:space="preserve">, </w:t>
      </w:r>
      <w:r w:rsidR="00D238A6" w:rsidRPr="008C2A56">
        <w:rPr>
          <w:rFonts w:ascii="GHEA Grapalat" w:hAnsi="GHEA Grapalat" w:cs="Sylfaen"/>
          <w:noProof/>
          <w:lang w:val="hy-AM"/>
        </w:rPr>
        <w:t>ինչը</w:t>
      </w:r>
      <w:r w:rsidR="00727D0A" w:rsidRPr="008C2A56">
        <w:rPr>
          <w:rFonts w:ascii="GHEA Grapalat" w:hAnsi="GHEA Grapalat" w:cs="Sylfaen"/>
          <w:noProof/>
          <w:lang w:val="hy-AM"/>
        </w:rPr>
        <w:t>, սակայն,</w:t>
      </w:r>
      <w:r w:rsidR="00D238A6" w:rsidRPr="008C2A56">
        <w:rPr>
          <w:rFonts w:ascii="GHEA Grapalat" w:hAnsi="GHEA Grapalat" w:cs="Sylfaen"/>
          <w:noProof/>
          <w:lang w:val="hy-AM"/>
        </w:rPr>
        <w:t xml:space="preserve"> չի </w:t>
      </w:r>
      <w:r w:rsidR="00C16F51" w:rsidRPr="008C2A56">
        <w:rPr>
          <w:rFonts w:ascii="GHEA Grapalat" w:hAnsi="GHEA Grapalat" w:cs="Sylfaen"/>
          <w:noProof/>
          <w:lang w:val="hy-AM"/>
        </w:rPr>
        <w:t>կատարել՝</w:t>
      </w:r>
      <w:r w:rsidR="00D238A6" w:rsidRPr="008C2A56">
        <w:rPr>
          <w:rFonts w:ascii="GHEA Grapalat" w:hAnsi="GHEA Grapalat" w:cs="Sylfaen"/>
          <w:noProof/>
          <w:lang w:val="hy-AM"/>
        </w:rPr>
        <w:t xml:space="preserve"> </w:t>
      </w:r>
      <w:r w:rsidR="00727D0A" w:rsidRPr="008C2A56">
        <w:rPr>
          <w:rFonts w:ascii="GHEA Grapalat" w:hAnsi="GHEA Grapalat" w:cs="Sylfaen"/>
          <w:noProof/>
          <w:lang w:val="hy-AM"/>
        </w:rPr>
        <w:t>հ</w:t>
      </w:r>
      <w:r w:rsidR="004E2484" w:rsidRPr="008C2A56">
        <w:rPr>
          <w:rFonts w:ascii="GHEA Grapalat" w:hAnsi="GHEA Grapalat" w:cs="Sylfaen"/>
          <w:noProof/>
          <w:lang w:val="hy-AM"/>
        </w:rPr>
        <w:t>այցվոր</w:t>
      </w:r>
      <w:r w:rsidR="00163274" w:rsidRPr="008C2A56">
        <w:rPr>
          <w:rFonts w:ascii="GHEA Grapalat" w:hAnsi="GHEA Grapalat" w:cs="Sylfaen"/>
          <w:noProof/>
          <w:lang w:val="hy-AM"/>
        </w:rPr>
        <w:t>ին</w:t>
      </w:r>
      <w:r w:rsidR="004E2484" w:rsidRPr="008C2A56">
        <w:rPr>
          <w:rFonts w:ascii="GHEA Grapalat" w:hAnsi="GHEA Grapalat" w:cs="Sylfaen"/>
          <w:noProof/>
          <w:lang w:val="hy-AM"/>
        </w:rPr>
        <w:t xml:space="preserve"> զրկել</w:t>
      </w:r>
      <w:r w:rsidR="00C16F51" w:rsidRPr="008C2A56">
        <w:rPr>
          <w:rFonts w:ascii="GHEA Grapalat" w:hAnsi="GHEA Grapalat" w:cs="Sylfaen"/>
          <w:noProof/>
          <w:lang w:val="hy-AM"/>
        </w:rPr>
        <w:t>ով</w:t>
      </w:r>
      <w:r w:rsidR="004E2484" w:rsidRPr="008C2A56">
        <w:rPr>
          <w:rFonts w:ascii="GHEA Grapalat" w:hAnsi="GHEA Grapalat" w:cs="Sylfaen"/>
          <w:noProof/>
          <w:lang w:val="hy-AM"/>
        </w:rPr>
        <w:t xml:space="preserve"> ՀՀ Սահմանադրությամբ, Հ</w:t>
      </w:r>
      <w:r w:rsidR="00C16F51" w:rsidRPr="008C2A56">
        <w:rPr>
          <w:rFonts w:ascii="GHEA Grapalat" w:hAnsi="GHEA Grapalat" w:cs="Sylfaen"/>
          <w:noProof/>
          <w:lang w:val="hy-AM"/>
        </w:rPr>
        <w:t xml:space="preserve">այաստանի </w:t>
      </w:r>
      <w:r w:rsidR="004E2484" w:rsidRPr="008C2A56">
        <w:rPr>
          <w:rFonts w:ascii="GHEA Grapalat" w:hAnsi="GHEA Grapalat" w:cs="Sylfaen"/>
          <w:noProof/>
          <w:lang w:val="hy-AM"/>
        </w:rPr>
        <w:t>Հ</w:t>
      </w:r>
      <w:r w:rsidR="00C16F51" w:rsidRPr="008C2A56">
        <w:rPr>
          <w:rFonts w:ascii="GHEA Grapalat" w:hAnsi="GHEA Grapalat" w:cs="Sylfaen"/>
          <w:noProof/>
          <w:lang w:val="hy-AM"/>
        </w:rPr>
        <w:t>անրապետության</w:t>
      </w:r>
      <w:r w:rsidR="004E2484" w:rsidRPr="008C2A56">
        <w:rPr>
          <w:rFonts w:ascii="GHEA Grapalat" w:hAnsi="GHEA Grapalat" w:cs="Sylfaen"/>
          <w:noProof/>
          <w:lang w:val="hy-AM"/>
        </w:rPr>
        <w:t xml:space="preserve"> կողմից վավերացված միջազգային պայմանագրերով և այլ իրավական ա</w:t>
      </w:r>
      <w:r w:rsidR="00727D0A" w:rsidRPr="008C2A56">
        <w:rPr>
          <w:rFonts w:ascii="GHEA Grapalat" w:hAnsi="GHEA Grapalat" w:cs="Sylfaen"/>
          <w:noProof/>
          <w:lang w:val="hy-AM"/>
        </w:rPr>
        <w:t>կ</w:t>
      </w:r>
      <w:r w:rsidR="004E2484" w:rsidRPr="008C2A56">
        <w:rPr>
          <w:rFonts w:ascii="GHEA Grapalat" w:hAnsi="GHEA Grapalat" w:cs="Sylfaen"/>
          <w:noProof/>
          <w:lang w:val="hy-AM"/>
        </w:rPr>
        <w:t>տերով սահմ</w:t>
      </w:r>
      <w:r w:rsidR="00C16F51" w:rsidRPr="008C2A56">
        <w:rPr>
          <w:rFonts w:ascii="GHEA Grapalat" w:hAnsi="GHEA Grapalat" w:cs="Sylfaen"/>
          <w:noProof/>
          <w:lang w:val="hy-AM"/>
        </w:rPr>
        <w:t>ան</w:t>
      </w:r>
      <w:r w:rsidR="004E2484" w:rsidRPr="008C2A56">
        <w:rPr>
          <w:rFonts w:ascii="GHEA Grapalat" w:hAnsi="GHEA Grapalat" w:cs="Sylfaen"/>
          <w:noProof/>
          <w:lang w:val="hy-AM"/>
        </w:rPr>
        <w:t>ված  աշխատանքի իրավունքից</w:t>
      </w:r>
      <w:r w:rsidR="00163274" w:rsidRPr="008C2A56">
        <w:rPr>
          <w:rFonts w:ascii="GHEA Grapalat" w:hAnsi="GHEA Grapalat" w:cs="Sylfaen"/>
          <w:noProof/>
          <w:lang w:val="hy-AM"/>
        </w:rPr>
        <w:t>, ինչն անտեսվել է Վերաքննիչ դատարանի կողմից</w:t>
      </w:r>
      <w:r w:rsidR="00C16F51" w:rsidRPr="008C2A56">
        <w:rPr>
          <w:rFonts w:ascii="GHEA Grapalat" w:hAnsi="GHEA Grapalat" w:cs="Sylfaen"/>
          <w:noProof/>
          <w:lang w:val="hy-AM"/>
        </w:rPr>
        <w:t>։</w:t>
      </w:r>
    </w:p>
    <w:p w14:paraId="3089DE5E" w14:textId="469E8B47" w:rsidR="00300D14" w:rsidRPr="008C2A56" w:rsidRDefault="00976013"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Ամփոփելով վ</w:t>
      </w:r>
      <w:r w:rsidR="001F52A2" w:rsidRPr="008C2A56">
        <w:rPr>
          <w:rFonts w:ascii="GHEA Grapalat" w:hAnsi="GHEA Grapalat" w:cs="Sylfaen"/>
          <w:noProof/>
          <w:lang w:val="hy-AM"/>
        </w:rPr>
        <w:t>երոգրյալ</w:t>
      </w:r>
      <w:r w:rsidRPr="008C2A56">
        <w:rPr>
          <w:rFonts w:ascii="GHEA Grapalat" w:hAnsi="GHEA Grapalat" w:cs="Sylfaen"/>
          <w:noProof/>
          <w:lang w:val="hy-AM"/>
        </w:rPr>
        <w:t>ը՝</w:t>
      </w:r>
      <w:r w:rsidR="00302A82" w:rsidRPr="008C2A56">
        <w:rPr>
          <w:rFonts w:ascii="GHEA Grapalat" w:hAnsi="GHEA Grapalat" w:cs="Sylfaen"/>
          <w:noProof/>
          <w:lang w:val="hy-AM"/>
        </w:rPr>
        <w:t xml:space="preserve"> Վճռաբեկ դատարան</w:t>
      </w:r>
      <w:r w:rsidR="00D26807" w:rsidRPr="008C2A56">
        <w:rPr>
          <w:rFonts w:ascii="GHEA Grapalat" w:hAnsi="GHEA Grapalat" w:cs="Sylfaen"/>
          <w:noProof/>
          <w:lang w:val="hy-AM"/>
        </w:rPr>
        <w:t xml:space="preserve">ն </w:t>
      </w:r>
      <w:r w:rsidR="00D238A6" w:rsidRPr="008C2A56">
        <w:rPr>
          <w:rFonts w:ascii="GHEA Grapalat" w:hAnsi="GHEA Grapalat" w:cs="Sylfaen"/>
          <w:noProof/>
          <w:lang w:val="hy-AM"/>
        </w:rPr>
        <w:t>ան</w:t>
      </w:r>
      <w:r w:rsidR="00302A82" w:rsidRPr="008C2A56">
        <w:rPr>
          <w:rFonts w:ascii="GHEA Grapalat" w:hAnsi="GHEA Grapalat" w:cs="Sylfaen"/>
          <w:noProof/>
          <w:lang w:val="hy-AM"/>
        </w:rPr>
        <w:t>հիմն</w:t>
      </w:r>
      <w:r w:rsidR="00630B60" w:rsidRPr="008C2A56">
        <w:rPr>
          <w:rFonts w:ascii="GHEA Grapalat" w:hAnsi="GHEA Grapalat" w:cs="Sylfaen"/>
          <w:noProof/>
          <w:lang w:val="hy-AM"/>
        </w:rPr>
        <w:t xml:space="preserve"> </w:t>
      </w:r>
      <w:r w:rsidR="001E6904" w:rsidRPr="008C2A56">
        <w:rPr>
          <w:rFonts w:ascii="GHEA Grapalat" w:hAnsi="GHEA Grapalat" w:cs="Sylfaen"/>
          <w:noProof/>
          <w:lang w:val="hy-AM"/>
        </w:rPr>
        <w:t>է</w:t>
      </w:r>
      <w:r w:rsidR="00D26807" w:rsidRPr="008C2A56">
        <w:rPr>
          <w:rFonts w:ascii="GHEA Grapalat" w:hAnsi="GHEA Grapalat" w:cs="Sylfaen"/>
          <w:noProof/>
          <w:lang w:val="hy-AM"/>
        </w:rPr>
        <w:t xml:space="preserve"> գնահատում</w:t>
      </w:r>
      <w:r w:rsidR="00630B60" w:rsidRPr="008C2A56">
        <w:rPr>
          <w:rFonts w:ascii="GHEA Grapalat" w:hAnsi="GHEA Grapalat" w:cs="Sylfaen"/>
          <w:noProof/>
          <w:lang w:val="hy-AM"/>
        </w:rPr>
        <w:t xml:space="preserve"> </w:t>
      </w:r>
      <w:r w:rsidR="00302A82" w:rsidRPr="008C2A56">
        <w:rPr>
          <w:rFonts w:ascii="GHEA Grapalat" w:hAnsi="GHEA Grapalat" w:cs="Sylfaen"/>
          <w:noProof/>
          <w:lang w:val="hy-AM"/>
        </w:rPr>
        <w:t>Վերաքննիչ դատարանի եզրահանգումն առ այն,</w:t>
      </w:r>
      <w:r w:rsidR="00630B60" w:rsidRPr="008C2A56">
        <w:rPr>
          <w:rFonts w:ascii="GHEA Grapalat" w:hAnsi="GHEA Grapalat" w:cs="Sylfaen"/>
          <w:noProof/>
          <w:lang w:val="hy-AM"/>
        </w:rPr>
        <w:t xml:space="preserve"> որ</w:t>
      </w:r>
      <w:r w:rsidR="00302A82" w:rsidRPr="008C2A56">
        <w:rPr>
          <w:rFonts w:ascii="GHEA Grapalat" w:hAnsi="GHEA Grapalat" w:cs="Sylfaen"/>
          <w:noProof/>
          <w:lang w:val="hy-AM"/>
        </w:rPr>
        <w:t xml:space="preserve"> </w:t>
      </w:r>
      <w:r w:rsidR="00D238A6" w:rsidRPr="008C2A56">
        <w:rPr>
          <w:rFonts w:ascii="GHEA Grapalat" w:hAnsi="GHEA Grapalat" w:cs="Sylfaen"/>
          <w:noProof/>
          <w:lang w:val="hy-AM"/>
        </w:rPr>
        <w:t>թիվ 179-Ա որոշում</w:t>
      </w:r>
      <w:r w:rsidR="00D26807" w:rsidRPr="008C2A56">
        <w:rPr>
          <w:rFonts w:ascii="GHEA Grapalat" w:hAnsi="GHEA Grapalat" w:cs="Sylfaen"/>
          <w:noProof/>
          <w:lang w:val="hy-AM"/>
        </w:rPr>
        <w:t>ն</w:t>
      </w:r>
      <w:r w:rsidR="00D238A6" w:rsidRPr="008C2A56">
        <w:rPr>
          <w:rFonts w:ascii="GHEA Grapalat" w:hAnsi="GHEA Grapalat" w:cs="Sylfaen"/>
          <w:noProof/>
          <w:lang w:val="hy-AM"/>
        </w:rPr>
        <w:t xml:space="preserve"> ընդունվել է օրենքով սահմ</w:t>
      </w:r>
      <w:r w:rsidR="00D26807" w:rsidRPr="008C2A56">
        <w:rPr>
          <w:rFonts w:ascii="GHEA Grapalat" w:hAnsi="GHEA Grapalat" w:cs="Sylfaen"/>
          <w:noProof/>
          <w:lang w:val="hy-AM"/>
        </w:rPr>
        <w:t>ան</w:t>
      </w:r>
      <w:r w:rsidR="00D238A6" w:rsidRPr="008C2A56">
        <w:rPr>
          <w:rFonts w:ascii="GHEA Grapalat" w:hAnsi="GHEA Grapalat" w:cs="Sylfaen"/>
          <w:noProof/>
          <w:lang w:val="hy-AM"/>
        </w:rPr>
        <w:t xml:space="preserve">ված կարգի պահպանմամբ և </w:t>
      </w:r>
      <w:r w:rsidR="00532B49" w:rsidRPr="008C2A56">
        <w:rPr>
          <w:rFonts w:ascii="GHEA Grapalat" w:hAnsi="GHEA Grapalat" w:cs="Sylfaen"/>
          <w:noProof/>
          <w:lang w:val="hy-AM"/>
        </w:rPr>
        <w:t>գտնում է, որ</w:t>
      </w:r>
      <w:r w:rsidR="009F7B28" w:rsidRPr="008C2A56">
        <w:rPr>
          <w:rFonts w:ascii="GHEA Grapalat" w:hAnsi="GHEA Grapalat" w:cs="Sylfaen"/>
          <w:noProof/>
          <w:lang w:val="hy-AM"/>
        </w:rPr>
        <w:t xml:space="preserve"> առկա են բավարար հիմքեր նշված որոշումն անվավեր ճանաչելու հ</w:t>
      </w:r>
      <w:r w:rsidR="00774737" w:rsidRPr="008C2A56">
        <w:rPr>
          <w:rFonts w:ascii="GHEA Grapalat" w:hAnsi="GHEA Grapalat" w:cs="Sylfaen"/>
          <w:noProof/>
          <w:lang w:val="hy-AM"/>
        </w:rPr>
        <w:t>ամար</w:t>
      </w:r>
      <w:r w:rsidR="00D238A6" w:rsidRPr="008C2A56">
        <w:rPr>
          <w:rFonts w:ascii="GHEA Grapalat" w:hAnsi="GHEA Grapalat" w:cs="Sylfaen"/>
          <w:noProof/>
          <w:lang w:val="hy-AM"/>
        </w:rPr>
        <w:t>։</w:t>
      </w:r>
      <w:r w:rsidR="00D20E42" w:rsidRPr="008C2A56">
        <w:rPr>
          <w:rFonts w:ascii="GHEA Grapalat" w:hAnsi="GHEA Grapalat" w:cs="Sylfaen"/>
          <w:noProof/>
          <w:lang w:val="hy-AM"/>
        </w:rPr>
        <w:t xml:space="preserve"> </w:t>
      </w:r>
      <w:r w:rsidR="00F66776" w:rsidRPr="008C2A56">
        <w:rPr>
          <w:rFonts w:ascii="GHEA Grapalat" w:hAnsi="GHEA Grapalat" w:cs="Sylfaen"/>
          <w:noProof/>
          <w:lang w:val="hy-AM"/>
        </w:rPr>
        <w:t xml:space="preserve"> </w:t>
      </w:r>
    </w:p>
    <w:p w14:paraId="7F37B243" w14:textId="55A7654E" w:rsidR="00651753" w:rsidRPr="008C2A56" w:rsidRDefault="00F66776"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Ինչ վերաբերում է </w:t>
      </w:r>
      <w:r w:rsidR="007C2CA3" w:rsidRPr="008C2A56">
        <w:rPr>
          <w:rFonts w:ascii="GHEA Grapalat" w:hAnsi="GHEA Grapalat" w:cs="Sylfaen"/>
          <w:noProof/>
          <w:lang w:val="hy-AM"/>
        </w:rPr>
        <w:t>նախկինում զբաղեցրած պաշտոնին համապատասխանող պաշտոնում</w:t>
      </w:r>
      <w:r w:rsidRPr="008C2A56">
        <w:rPr>
          <w:rFonts w:ascii="GHEA Grapalat" w:hAnsi="GHEA Grapalat" w:cs="Sylfaen"/>
          <w:noProof/>
          <w:lang w:val="hy-AM"/>
        </w:rPr>
        <w:t xml:space="preserve"> հայցվորին նշանակելու</w:t>
      </w:r>
      <w:r w:rsidR="007C2CA3" w:rsidRPr="008C2A56">
        <w:rPr>
          <w:rFonts w:ascii="GHEA Grapalat" w:hAnsi="GHEA Grapalat" w:cs="Sylfaen"/>
          <w:noProof/>
          <w:lang w:val="hy-AM"/>
        </w:rPr>
        <w:t xml:space="preserve">, իսկ դրա անհնարինության դեպքում </w:t>
      </w:r>
      <w:r w:rsidRPr="008C2A56">
        <w:rPr>
          <w:rFonts w:ascii="GHEA Grapalat" w:hAnsi="GHEA Grapalat" w:cs="Sylfaen"/>
          <w:noProof/>
          <w:lang w:val="hy-AM"/>
        </w:rPr>
        <w:t xml:space="preserve">վերջինիս </w:t>
      </w:r>
      <w:r w:rsidR="007C2CA3" w:rsidRPr="008C2A56">
        <w:rPr>
          <w:rFonts w:ascii="GHEA Grapalat" w:hAnsi="GHEA Grapalat" w:cs="Sylfaen"/>
          <w:noProof/>
          <w:lang w:val="hy-AM"/>
        </w:rPr>
        <w:t>մասնագիտական պատրաստվածությանը, որակավորմանը, առողջական վիճակին համապատասխան պաշտոն</w:t>
      </w:r>
      <w:r w:rsidR="00D20E42" w:rsidRPr="008C2A56">
        <w:rPr>
          <w:rFonts w:ascii="GHEA Grapalat" w:hAnsi="GHEA Grapalat" w:cs="Sylfaen"/>
          <w:noProof/>
          <w:lang w:val="hy-AM"/>
        </w:rPr>
        <w:t>ում նշանակելու</w:t>
      </w:r>
      <w:r w:rsidRPr="008C2A56">
        <w:rPr>
          <w:rFonts w:ascii="GHEA Grapalat" w:hAnsi="GHEA Grapalat" w:cs="Sylfaen"/>
          <w:noProof/>
          <w:lang w:val="hy-AM"/>
        </w:rPr>
        <w:t xml:space="preserve"> պահանջի</w:t>
      </w:r>
      <w:r w:rsidR="00651753" w:rsidRPr="008C2A56">
        <w:rPr>
          <w:rFonts w:ascii="GHEA Grapalat" w:hAnsi="GHEA Grapalat" w:cs="Sylfaen"/>
          <w:noProof/>
          <w:lang w:val="hy-AM"/>
        </w:rPr>
        <w:t>ն,</w:t>
      </w:r>
      <w:r w:rsidRPr="008C2A56">
        <w:rPr>
          <w:rFonts w:ascii="GHEA Grapalat" w:hAnsi="GHEA Grapalat" w:cs="Sylfaen"/>
          <w:noProof/>
          <w:lang w:val="hy-AM"/>
        </w:rPr>
        <w:t xml:space="preserve"> ապա</w:t>
      </w:r>
      <w:r w:rsidR="00651753" w:rsidRPr="008C2A56">
        <w:rPr>
          <w:rFonts w:ascii="GHEA Grapalat" w:hAnsi="GHEA Grapalat" w:cs="Sylfaen"/>
          <w:noProof/>
          <w:lang w:val="hy-AM"/>
        </w:rPr>
        <w:t xml:space="preserve"> Վճռաբեկ </w:t>
      </w:r>
      <w:r w:rsidR="002E7199" w:rsidRPr="008C2A56">
        <w:rPr>
          <w:rFonts w:ascii="GHEA Grapalat" w:hAnsi="GHEA Grapalat" w:cs="Sylfaen"/>
          <w:noProof/>
          <w:lang w:val="hy-AM"/>
        </w:rPr>
        <w:t xml:space="preserve">դատարանն </w:t>
      </w:r>
      <w:r w:rsidR="002E7199" w:rsidRPr="008C2A56">
        <w:rPr>
          <w:rFonts w:ascii="GHEA Grapalat" w:hAnsi="GHEA Grapalat" w:cs="Sylfaen"/>
          <w:noProof/>
          <w:lang w:val="hy-AM"/>
        </w:rPr>
        <w:lastRenderedPageBreak/>
        <w:t xml:space="preserve">արձանագրում </w:t>
      </w:r>
      <w:r w:rsidR="00D20E42" w:rsidRPr="008C2A56">
        <w:rPr>
          <w:rFonts w:ascii="GHEA Grapalat" w:hAnsi="GHEA Grapalat" w:cs="Sylfaen"/>
          <w:noProof/>
          <w:lang w:val="hy-AM"/>
        </w:rPr>
        <w:t>է</w:t>
      </w:r>
      <w:r w:rsidRPr="008C2A56">
        <w:rPr>
          <w:rFonts w:ascii="GHEA Grapalat" w:hAnsi="GHEA Grapalat" w:cs="Sylfaen"/>
          <w:noProof/>
          <w:lang w:val="hy-AM"/>
        </w:rPr>
        <w:t>, որ այդ մասով հայցվորի պահանջը բավարարման ենթակա լինել-չլինելու հարց</w:t>
      </w:r>
      <w:r w:rsidR="00A36462" w:rsidRPr="008C2A56">
        <w:rPr>
          <w:rFonts w:ascii="GHEA Grapalat" w:hAnsi="GHEA Grapalat" w:cs="Sylfaen"/>
          <w:noProof/>
          <w:lang w:val="hy-AM"/>
        </w:rPr>
        <w:t>ի լուծումը պայմանավորված է այնպիսի հանգամանքների պարզմամբ, ինչպիսիք են</w:t>
      </w:r>
      <w:r w:rsidR="00C40EAE" w:rsidRPr="008C2A56">
        <w:rPr>
          <w:rFonts w:ascii="GHEA Grapalat" w:hAnsi="GHEA Grapalat" w:cs="Sylfaen"/>
          <w:noProof/>
          <w:lang w:val="hy-AM"/>
        </w:rPr>
        <w:t xml:space="preserve">, ի թիվս այլնի, նաև </w:t>
      </w:r>
      <w:r w:rsidR="00A36462" w:rsidRPr="008C2A56">
        <w:rPr>
          <w:rFonts w:ascii="GHEA Grapalat" w:hAnsi="GHEA Grapalat" w:cs="Sylfaen"/>
          <w:noProof/>
          <w:lang w:val="hy-AM"/>
        </w:rPr>
        <w:t>հայցվորի</w:t>
      </w:r>
      <w:r w:rsidR="00D20E42" w:rsidRPr="008C2A56">
        <w:rPr>
          <w:rFonts w:ascii="GHEA Grapalat" w:hAnsi="GHEA Grapalat" w:cs="Sylfaen"/>
          <w:noProof/>
          <w:lang w:val="hy-AM"/>
        </w:rPr>
        <w:t xml:space="preserve"> նախկինում զբաղեցրած պաշտոնի</w:t>
      </w:r>
      <w:r w:rsidR="00A36462" w:rsidRPr="008C2A56">
        <w:rPr>
          <w:rFonts w:ascii="GHEA Grapalat" w:hAnsi="GHEA Grapalat" w:cs="Sylfaen"/>
          <w:noProof/>
          <w:lang w:val="hy-AM"/>
        </w:rPr>
        <w:t xml:space="preserve"> առկայությ</w:t>
      </w:r>
      <w:r w:rsidR="00C40EAE" w:rsidRPr="008C2A56">
        <w:rPr>
          <w:rFonts w:ascii="GHEA Grapalat" w:hAnsi="GHEA Grapalat" w:cs="Sylfaen"/>
          <w:noProof/>
          <w:lang w:val="hy-AM"/>
        </w:rPr>
        <w:t>ու</w:t>
      </w:r>
      <w:r w:rsidR="00A36462" w:rsidRPr="008C2A56">
        <w:rPr>
          <w:rFonts w:ascii="GHEA Grapalat" w:hAnsi="GHEA Grapalat" w:cs="Sylfaen"/>
          <w:noProof/>
          <w:lang w:val="hy-AM"/>
        </w:rPr>
        <w:t>ն</w:t>
      </w:r>
      <w:r w:rsidR="00C40EAE" w:rsidRPr="008C2A56">
        <w:rPr>
          <w:rFonts w:ascii="GHEA Grapalat" w:hAnsi="GHEA Grapalat" w:cs="Sylfaen"/>
          <w:noProof/>
          <w:lang w:val="hy-AM"/>
        </w:rPr>
        <w:t>ը կամ</w:t>
      </w:r>
      <w:r w:rsidR="00A36462" w:rsidRPr="008C2A56">
        <w:rPr>
          <w:rFonts w:ascii="GHEA Grapalat" w:hAnsi="GHEA Grapalat" w:cs="Sylfaen"/>
          <w:noProof/>
          <w:lang w:val="hy-AM"/>
        </w:rPr>
        <w:t xml:space="preserve"> բացակայությ</w:t>
      </w:r>
      <w:r w:rsidR="00C40EAE" w:rsidRPr="008C2A56">
        <w:rPr>
          <w:rFonts w:ascii="GHEA Grapalat" w:hAnsi="GHEA Grapalat" w:cs="Sylfaen"/>
          <w:noProof/>
          <w:lang w:val="hy-AM"/>
        </w:rPr>
        <w:t>ու</w:t>
      </w:r>
      <w:r w:rsidR="00A36462" w:rsidRPr="008C2A56">
        <w:rPr>
          <w:rFonts w:ascii="GHEA Grapalat" w:hAnsi="GHEA Grapalat" w:cs="Sylfaen"/>
          <w:noProof/>
          <w:lang w:val="hy-AM"/>
        </w:rPr>
        <w:t>ն</w:t>
      </w:r>
      <w:r w:rsidR="00C40EAE" w:rsidRPr="008C2A56">
        <w:rPr>
          <w:rFonts w:ascii="GHEA Grapalat" w:hAnsi="GHEA Grapalat" w:cs="Sylfaen"/>
          <w:noProof/>
          <w:lang w:val="hy-AM"/>
        </w:rPr>
        <w:t>ը,</w:t>
      </w:r>
      <w:r w:rsidR="00D20E42" w:rsidRPr="008C2A56">
        <w:rPr>
          <w:rFonts w:ascii="GHEA Grapalat" w:hAnsi="GHEA Grapalat" w:cs="Sylfaen"/>
          <w:noProof/>
          <w:lang w:val="hy-AM"/>
        </w:rPr>
        <w:t xml:space="preserve"> դրա անհնարինության դեպքում </w:t>
      </w:r>
      <w:r w:rsidR="00C40EAE" w:rsidRPr="008C2A56">
        <w:rPr>
          <w:rFonts w:ascii="GHEA Grapalat" w:hAnsi="GHEA Grapalat" w:cs="Sylfaen"/>
          <w:noProof/>
          <w:lang w:val="hy-AM"/>
        </w:rPr>
        <w:t xml:space="preserve">հայցվորի </w:t>
      </w:r>
      <w:r w:rsidR="00D20E42" w:rsidRPr="008C2A56">
        <w:rPr>
          <w:rFonts w:ascii="GHEA Grapalat" w:hAnsi="GHEA Grapalat" w:cs="Sylfaen"/>
          <w:noProof/>
          <w:lang w:val="hy-AM"/>
        </w:rPr>
        <w:t>մասնագիտական պատրաստվածությանը, որակավորմանը, առողջական վիճակին համապատասխան պաշտոնում նշանակելու հնարավորությ</w:t>
      </w:r>
      <w:r w:rsidR="00C40EAE" w:rsidRPr="008C2A56">
        <w:rPr>
          <w:rFonts w:ascii="GHEA Grapalat" w:hAnsi="GHEA Grapalat" w:cs="Sylfaen"/>
          <w:noProof/>
          <w:lang w:val="hy-AM"/>
        </w:rPr>
        <w:t>ունը</w:t>
      </w:r>
      <w:r w:rsidR="00D20E42" w:rsidRPr="008C2A56">
        <w:rPr>
          <w:rFonts w:ascii="GHEA Grapalat" w:hAnsi="GHEA Grapalat" w:cs="Sylfaen"/>
          <w:noProof/>
          <w:lang w:val="hy-AM"/>
        </w:rPr>
        <w:t xml:space="preserve">։ </w:t>
      </w:r>
      <w:r w:rsidR="00E76DB0" w:rsidRPr="008C2A56">
        <w:rPr>
          <w:rFonts w:ascii="GHEA Grapalat" w:hAnsi="GHEA Grapalat" w:cs="Sylfaen"/>
          <w:noProof/>
          <w:lang w:val="hy-AM"/>
        </w:rPr>
        <w:t xml:space="preserve">Նման պայմաններում, Վճռաբեկ դատարանը եզրահանգում է, որ սույն գործն անհրաժեշտ է ուղարկել </w:t>
      </w:r>
      <w:r w:rsidR="005B4674" w:rsidRPr="008C2A56">
        <w:rPr>
          <w:rFonts w:ascii="GHEA Grapalat" w:hAnsi="GHEA Grapalat" w:cs="Sylfaen"/>
          <w:noProof/>
          <w:lang w:val="hy-AM"/>
        </w:rPr>
        <w:t xml:space="preserve">ՀՀ վարչական դատարան՝ </w:t>
      </w:r>
      <w:r w:rsidR="00E76DB0" w:rsidRPr="008C2A56">
        <w:rPr>
          <w:rFonts w:ascii="GHEA Grapalat" w:hAnsi="GHEA Grapalat" w:cs="Sylfaen"/>
          <w:noProof/>
          <w:lang w:val="hy-AM"/>
        </w:rPr>
        <w:t xml:space="preserve">նոր քննության սույն որոշմամբ </w:t>
      </w:r>
      <w:r w:rsidR="00B218A3" w:rsidRPr="008C2A56">
        <w:rPr>
          <w:rFonts w:ascii="GHEA Grapalat" w:hAnsi="GHEA Grapalat" w:cs="Sylfaen"/>
          <w:noProof/>
          <w:lang w:val="hy-AM"/>
        </w:rPr>
        <w:t>արտահայտված իրավական դիրքորոշումների հաշվառմամբ գործի նոր քննություն իրականացնելու համար։</w:t>
      </w:r>
    </w:p>
    <w:p w14:paraId="43252716" w14:textId="77777777" w:rsidR="005C6D6A" w:rsidRPr="00685755" w:rsidRDefault="005C6D6A" w:rsidP="000B0693">
      <w:pPr>
        <w:spacing w:line="276" w:lineRule="auto"/>
        <w:ind w:firstLine="540"/>
        <w:jc w:val="both"/>
        <w:rPr>
          <w:rFonts w:ascii="GHEA Grapalat" w:hAnsi="GHEA Grapalat" w:cs="Sylfaen"/>
          <w:b/>
          <w:noProof/>
          <w:sz w:val="22"/>
          <w:szCs w:val="22"/>
          <w:lang w:val="hy-AM"/>
        </w:rPr>
      </w:pPr>
    </w:p>
    <w:p w14:paraId="1C32AF18" w14:textId="119A7E46" w:rsidR="008653DF" w:rsidRPr="008C2A56" w:rsidRDefault="008653DF" w:rsidP="000B0693">
      <w:pPr>
        <w:spacing w:line="276" w:lineRule="auto"/>
        <w:ind w:firstLine="540"/>
        <w:jc w:val="both"/>
        <w:rPr>
          <w:rFonts w:ascii="GHEA Grapalat" w:hAnsi="GHEA Grapalat"/>
          <w:shd w:val="clear" w:color="auto" w:fill="FFFFFF"/>
          <w:lang w:val="hy-AM"/>
        </w:rPr>
      </w:pPr>
      <w:r w:rsidRPr="008C2A56">
        <w:rPr>
          <w:rFonts w:ascii="GHEA Grapalat" w:hAnsi="GHEA Grapalat"/>
          <w:shd w:val="clear" w:color="auto" w:fill="FFFFFF"/>
          <w:lang w:val="hy-AM"/>
        </w:rPr>
        <w:t>Այսպիսով, սույն վճռաբեկ բողոքի հիմքի առկայությունը Վճռաբեկ դատարանը համարում է բավարար` ՀՀ վարչական դատավարության օրենսգրքի 150-152-րդ և 163-րդ հոդվածների ուժով Վերաքննիչ դատարանի որոշումը բեկանելու համար:</w:t>
      </w:r>
    </w:p>
    <w:p w14:paraId="7EA43EB6" w14:textId="77777777" w:rsidR="00E774BB" w:rsidRPr="00685755" w:rsidRDefault="00E774BB" w:rsidP="000B0693">
      <w:pPr>
        <w:spacing w:line="276" w:lineRule="auto"/>
        <w:ind w:firstLine="540"/>
        <w:jc w:val="both"/>
        <w:rPr>
          <w:rFonts w:ascii="GHEA Grapalat" w:hAnsi="GHEA Grapalat"/>
          <w:shd w:val="clear" w:color="auto" w:fill="FFFFFF"/>
          <w:lang w:val="hy-AM"/>
        </w:rPr>
      </w:pPr>
    </w:p>
    <w:p w14:paraId="5C6B224F" w14:textId="77777777" w:rsidR="00302A82" w:rsidRPr="008C2A56" w:rsidRDefault="00302A82" w:rsidP="000B0693">
      <w:pPr>
        <w:spacing w:line="276" w:lineRule="auto"/>
        <w:ind w:firstLine="540"/>
        <w:jc w:val="both"/>
        <w:rPr>
          <w:rFonts w:ascii="GHEA Grapalat" w:hAnsi="GHEA Grapalat" w:cs="Sylfaen"/>
          <w:b/>
          <w:bCs/>
          <w:u w:val="single"/>
          <w:lang w:val="pt-BR"/>
        </w:rPr>
      </w:pPr>
      <w:r w:rsidRPr="008C2A56">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r w:rsidRPr="008C2A56">
        <w:rPr>
          <w:rFonts w:ascii="GHEA Grapalat" w:hAnsi="GHEA Grapalat" w:cs="Sylfaen"/>
          <w:b/>
          <w:bCs/>
          <w:u w:val="single"/>
          <w:lang w:val="pt-BR"/>
        </w:rPr>
        <w:t>.</w:t>
      </w:r>
    </w:p>
    <w:p w14:paraId="15100CDD" w14:textId="77777777"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23CA3DCC" w14:textId="4BEAB58B"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06436C58" w14:textId="2162FB33" w:rsidR="00027316" w:rsidRPr="008C2A56" w:rsidRDefault="00027316"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55B4F695" w14:textId="77777777" w:rsidR="00302A82" w:rsidRPr="008C2A56" w:rsidRDefault="00302A82" w:rsidP="000B0693">
      <w:pPr>
        <w:spacing w:line="276" w:lineRule="auto"/>
        <w:ind w:firstLine="540"/>
        <w:jc w:val="both"/>
        <w:rPr>
          <w:rFonts w:ascii="GHEA Grapalat" w:hAnsi="GHEA Grapalat" w:cs="Sylfaen"/>
          <w:noProof/>
          <w:sz w:val="20"/>
          <w:szCs w:val="20"/>
          <w:lang w:val="hy-AM"/>
        </w:rPr>
      </w:pPr>
    </w:p>
    <w:p w14:paraId="1A6483CE" w14:textId="770BD619"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 xml:space="preserve">Ելնելով վերոգրյալից և ղեկավարվելով ՀՀ վարչական դատավարության օրենսգրքի  </w:t>
      </w:r>
      <w:r w:rsidR="00027316" w:rsidRPr="008C2A56">
        <w:rPr>
          <w:rFonts w:ascii="GHEA Grapalat" w:hAnsi="GHEA Grapalat" w:cs="Sylfaen"/>
          <w:noProof/>
          <w:lang w:val="hy-AM"/>
        </w:rPr>
        <w:t>153-րդ, 163-րդ, 169-րդ և 171-րդ հոդվածներով</w:t>
      </w:r>
      <w:r w:rsidRPr="008C2A56">
        <w:rPr>
          <w:rFonts w:ascii="GHEA Grapalat" w:hAnsi="GHEA Grapalat" w:cs="Sylfaen"/>
          <w:noProof/>
          <w:lang w:val="hy-AM"/>
        </w:rPr>
        <w:t xml:space="preserve">՝ Վճռաբեկ դատարանը </w:t>
      </w:r>
    </w:p>
    <w:p w14:paraId="2164B0CC" w14:textId="77777777" w:rsidR="00245D7D" w:rsidRPr="008C2A56" w:rsidRDefault="00245D7D" w:rsidP="000B0693">
      <w:pPr>
        <w:spacing w:line="276" w:lineRule="auto"/>
        <w:ind w:firstLine="540"/>
        <w:jc w:val="center"/>
        <w:rPr>
          <w:rFonts w:ascii="GHEA Grapalat" w:hAnsi="GHEA Grapalat" w:cs="Sylfaen"/>
          <w:b/>
          <w:sz w:val="18"/>
          <w:szCs w:val="18"/>
          <w:lang w:val="hy-AM"/>
        </w:rPr>
      </w:pPr>
    </w:p>
    <w:p w14:paraId="7D679157" w14:textId="5CD6441E" w:rsidR="00302A82" w:rsidRDefault="00302A82" w:rsidP="000B0693">
      <w:pPr>
        <w:spacing w:line="276" w:lineRule="auto"/>
        <w:ind w:firstLine="540"/>
        <w:jc w:val="center"/>
        <w:rPr>
          <w:rFonts w:ascii="GHEA Grapalat" w:hAnsi="GHEA Grapalat" w:cs="Sylfaen"/>
          <w:b/>
          <w:sz w:val="28"/>
          <w:szCs w:val="28"/>
          <w:lang w:val="hy-AM"/>
        </w:rPr>
      </w:pPr>
      <w:r w:rsidRPr="008C2A56">
        <w:rPr>
          <w:rFonts w:ascii="GHEA Grapalat" w:hAnsi="GHEA Grapalat" w:cs="Sylfaen"/>
          <w:b/>
          <w:sz w:val="28"/>
          <w:szCs w:val="28"/>
          <w:lang w:val="hy-AM"/>
        </w:rPr>
        <w:t>Ո Ր Ո Շ Ե Ց</w:t>
      </w:r>
    </w:p>
    <w:p w14:paraId="3A29B227" w14:textId="77777777" w:rsidR="00DC6D87" w:rsidRPr="00DC6D87" w:rsidRDefault="00DC6D87" w:rsidP="000B0693">
      <w:pPr>
        <w:spacing w:line="276" w:lineRule="auto"/>
        <w:ind w:firstLine="540"/>
        <w:jc w:val="center"/>
        <w:rPr>
          <w:rFonts w:ascii="GHEA Grapalat" w:hAnsi="GHEA Grapalat" w:cs="Sylfaen"/>
          <w:b/>
          <w:sz w:val="8"/>
          <w:szCs w:val="8"/>
          <w:lang w:val="hy-AM"/>
        </w:rPr>
      </w:pPr>
    </w:p>
    <w:p w14:paraId="093FA8F3" w14:textId="0F2D727F"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1.</w:t>
      </w:r>
      <w:r w:rsidR="00DC0219" w:rsidRPr="008C2A56">
        <w:rPr>
          <w:rFonts w:ascii="GHEA Grapalat" w:hAnsi="GHEA Grapalat" w:cs="Sylfaen"/>
          <w:noProof/>
          <w:lang w:val="hy-AM"/>
        </w:rPr>
        <w:t xml:space="preserve"> </w:t>
      </w:r>
      <w:r w:rsidRPr="008C2A56">
        <w:rPr>
          <w:rFonts w:ascii="GHEA Grapalat" w:hAnsi="GHEA Grapalat" w:cs="Sylfaen"/>
          <w:noProof/>
          <w:lang w:val="hy-AM"/>
        </w:rPr>
        <w:t xml:space="preserve">Վճռաբեկ բողոքը </w:t>
      </w:r>
      <w:r w:rsidR="00433202" w:rsidRPr="008C2A56">
        <w:rPr>
          <w:rFonts w:ascii="GHEA Grapalat" w:hAnsi="GHEA Grapalat" w:cs="Sylfaen"/>
          <w:noProof/>
          <w:lang w:val="hy-AM"/>
        </w:rPr>
        <w:t>բավարարել</w:t>
      </w:r>
      <w:r w:rsidRPr="008C2A56">
        <w:rPr>
          <w:rFonts w:ascii="GHEA Grapalat" w:hAnsi="GHEA Grapalat" w:cs="Sylfaen"/>
          <w:noProof/>
          <w:lang w:val="hy-AM"/>
        </w:rPr>
        <w:t>:</w:t>
      </w:r>
      <w:r w:rsidR="008E527F" w:rsidRPr="008C2A56">
        <w:rPr>
          <w:rFonts w:ascii="GHEA Grapalat" w:hAnsi="GHEA Grapalat" w:cs="Sylfaen"/>
          <w:noProof/>
          <w:lang w:val="hy-AM"/>
        </w:rPr>
        <w:t xml:space="preserve"> Բեկանել</w:t>
      </w:r>
      <w:r w:rsidRPr="008C2A56">
        <w:rPr>
          <w:rFonts w:ascii="GHEA Grapalat" w:hAnsi="GHEA Grapalat" w:cs="Sylfaen"/>
          <w:noProof/>
          <w:lang w:val="hy-AM"/>
        </w:rPr>
        <w:t xml:space="preserve"> ՀՀ վերաքննիչ վարչական դատարանի </w:t>
      </w:r>
      <w:r w:rsidR="00607202" w:rsidRPr="008C2A56">
        <w:rPr>
          <w:rFonts w:ascii="GHEA Grapalat" w:hAnsi="GHEA Grapalat" w:cs="Sylfaen"/>
          <w:noProof/>
          <w:lang w:val="hy-AM"/>
        </w:rPr>
        <w:t>1</w:t>
      </w:r>
      <w:r w:rsidR="00245D7D" w:rsidRPr="008C2A56">
        <w:rPr>
          <w:rFonts w:ascii="GHEA Grapalat" w:hAnsi="GHEA Grapalat" w:cs="Sylfaen"/>
          <w:noProof/>
          <w:lang w:val="hy-AM"/>
        </w:rPr>
        <w:t>8</w:t>
      </w:r>
      <w:r w:rsidRPr="008C2A56">
        <w:rPr>
          <w:rFonts w:ascii="GHEA Grapalat" w:hAnsi="GHEA Grapalat" w:cs="Sylfaen"/>
          <w:noProof/>
          <w:lang w:val="hy-AM"/>
        </w:rPr>
        <w:t>.</w:t>
      </w:r>
      <w:r w:rsidR="00245D7D" w:rsidRPr="008C2A56">
        <w:rPr>
          <w:rFonts w:ascii="GHEA Grapalat" w:hAnsi="GHEA Grapalat" w:cs="Sylfaen"/>
          <w:noProof/>
          <w:lang w:val="hy-AM"/>
        </w:rPr>
        <w:t>10</w:t>
      </w:r>
      <w:r w:rsidRPr="008C2A56">
        <w:rPr>
          <w:rFonts w:ascii="GHEA Grapalat" w:hAnsi="GHEA Grapalat" w:cs="Sylfaen"/>
          <w:noProof/>
          <w:lang w:val="hy-AM"/>
        </w:rPr>
        <w:t>.202</w:t>
      </w:r>
      <w:r w:rsidR="0014682C" w:rsidRPr="008C2A56">
        <w:rPr>
          <w:rFonts w:ascii="GHEA Grapalat" w:hAnsi="GHEA Grapalat" w:cs="Sylfaen"/>
          <w:noProof/>
          <w:lang w:val="hy-AM"/>
        </w:rPr>
        <w:t>3</w:t>
      </w:r>
      <w:r w:rsidRPr="008C2A56">
        <w:rPr>
          <w:rFonts w:ascii="GHEA Grapalat" w:hAnsi="GHEA Grapalat" w:cs="Sylfaen"/>
          <w:noProof/>
          <w:lang w:val="hy-AM"/>
        </w:rPr>
        <w:t xml:space="preserve"> թվականի որոշումը</w:t>
      </w:r>
      <w:r w:rsidR="008E527F" w:rsidRPr="008C2A56">
        <w:rPr>
          <w:rFonts w:ascii="GHEA Grapalat" w:hAnsi="GHEA Grapalat" w:cs="Sylfaen"/>
          <w:noProof/>
          <w:lang w:val="hy-AM"/>
        </w:rPr>
        <w:t xml:space="preserve"> և սույն վարչական գործն ուղարկել ՀՀ վարչական դատարան` նոր քննության</w:t>
      </w:r>
      <w:r w:rsidR="002B0BFE" w:rsidRPr="008C2A56">
        <w:rPr>
          <w:rFonts w:ascii="GHEA Grapalat" w:hAnsi="GHEA Grapalat" w:cs="Sylfaen"/>
          <w:noProof/>
          <w:lang w:val="hy-AM"/>
        </w:rPr>
        <w:t>։</w:t>
      </w:r>
    </w:p>
    <w:p w14:paraId="6A412CF2" w14:textId="2ABB817C" w:rsidR="00302A82"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lastRenderedPageBreak/>
        <w:t>2. Դատական ծախսերի բաշխման հարց</w:t>
      </w:r>
      <w:r w:rsidR="005775EE" w:rsidRPr="008C2A56">
        <w:rPr>
          <w:rFonts w:ascii="GHEA Grapalat" w:hAnsi="GHEA Grapalat" w:cs="Sylfaen"/>
          <w:noProof/>
          <w:lang w:val="hy-AM"/>
        </w:rPr>
        <w:t>ին անդրադառնալ գործի նոր քննության ընթացքում:</w:t>
      </w:r>
    </w:p>
    <w:p w14:paraId="3F930A36" w14:textId="23CB1A4A" w:rsidR="00FB1FBA" w:rsidRPr="008C2A56" w:rsidRDefault="00302A82" w:rsidP="000B0693">
      <w:pPr>
        <w:spacing w:line="276" w:lineRule="auto"/>
        <w:ind w:firstLine="540"/>
        <w:jc w:val="both"/>
        <w:rPr>
          <w:rFonts w:ascii="GHEA Grapalat" w:hAnsi="GHEA Grapalat" w:cs="Sylfaen"/>
          <w:noProof/>
          <w:lang w:val="hy-AM"/>
        </w:rPr>
      </w:pPr>
      <w:r w:rsidRPr="008C2A56">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pPr w:leftFromText="180" w:rightFromText="180" w:vertAnchor="text" w:horzAnchor="margin" w:tblpXSpec="center" w:tblpY="510"/>
        <w:tblOverlap w:val="never"/>
        <w:tblW w:w="12629" w:type="dxa"/>
        <w:tblLook w:val="04A0" w:firstRow="1" w:lastRow="0" w:firstColumn="1" w:lastColumn="0" w:noHBand="0" w:noVBand="1"/>
      </w:tblPr>
      <w:tblGrid>
        <w:gridCol w:w="4860"/>
        <w:gridCol w:w="7769"/>
      </w:tblGrid>
      <w:tr w:rsidR="008C2A56" w:rsidRPr="000B0693" w14:paraId="33D05073" w14:textId="77777777" w:rsidTr="00245D7D">
        <w:trPr>
          <w:trHeight w:val="1560"/>
        </w:trPr>
        <w:tc>
          <w:tcPr>
            <w:tcW w:w="4860" w:type="dxa"/>
          </w:tcPr>
          <w:p w14:paraId="2950D6F4" w14:textId="77777777" w:rsidR="00245D7D" w:rsidRPr="008C2A56" w:rsidRDefault="00245D7D" w:rsidP="00DC6D87">
            <w:pPr>
              <w:tabs>
                <w:tab w:val="left" w:pos="567"/>
              </w:tabs>
              <w:spacing w:line="276" w:lineRule="auto"/>
              <w:ind w:firstLine="76"/>
              <w:rPr>
                <w:rFonts w:ascii="GHEA Grapalat" w:hAnsi="GHEA Grapalat" w:cs="Sylfaen"/>
                <w:i/>
                <w:spacing w:val="40"/>
              </w:rPr>
            </w:pPr>
            <w:r w:rsidRPr="008C2A56">
              <w:rPr>
                <w:rFonts w:ascii="GHEA Grapalat" w:hAnsi="GHEA Grapalat"/>
                <w:b/>
                <w:bCs/>
                <w:i/>
                <w:spacing w:val="40"/>
                <w:lang w:val="hy-AM"/>
              </w:rPr>
              <w:t xml:space="preserve">                      </w:t>
            </w:r>
            <w:r w:rsidRPr="008C2A56">
              <w:rPr>
                <w:rFonts w:ascii="GHEA Grapalat" w:hAnsi="GHEA Grapalat" w:cs="Sylfaen"/>
                <w:i/>
                <w:spacing w:val="40"/>
                <w:lang w:val="hy-AM"/>
              </w:rPr>
              <w:t>Նախագահող</w:t>
            </w:r>
            <w:r w:rsidRPr="008C2A56">
              <w:rPr>
                <w:rFonts w:ascii="GHEA Grapalat" w:hAnsi="GHEA Grapalat" w:cs="Sylfaen"/>
                <w:i/>
                <w:spacing w:val="40"/>
                <w:lang w:val="fr-FR"/>
              </w:rPr>
              <w:t xml:space="preserve"> </w:t>
            </w:r>
          </w:p>
          <w:p w14:paraId="1D5315E6" w14:textId="77777777" w:rsidR="00245D7D" w:rsidRPr="008C2A56" w:rsidRDefault="00245D7D" w:rsidP="00DC6D87">
            <w:pPr>
              <w:tabs>
                <w:tab w:val="left" w:pos="567"/>
              </w:tabs>
              <w:spacing w:line="276" w:lineRule="auto"/>
              <w:ind w:firstLine="76"/>
              <w:rPr>
                <w:rFonts w:ascii="GHEA Grapalat" w:hAnsi="GHEA Grapalat" w:cs="Sylfaen"/>
                <w:i/>
                <w:spacing w:val="40"/>
                <w:lang w:val="hy-AM"/>
              </w:rPr>
            </w:pPr>
            <w:r w:rsidRPr="008C2A56">
              <w:rPr>
                <w:rFonts w:ascii="GHEA Grapalat" w:hAnsi="GHEA Grapalat" w:cs="Sylfaen"/>
                <w:i/>
                <w:spacing w:val="40"/>
                <w:lang w:val="hy-AM"/>
              </w:rPr>
              <w:t xml:space="preserve">      </w:t>
            </w:r>
          </w:p>
          <w:p w14:paraId="177BE86E" w14:textId="77777777" w:rsidR="00245D7D" w:rsidRPr="008C2A56" w:rsidRDefault="00245D7D" w:rsidP="00DC6D87">
            <w:pPr>
              <w:tabs>
                <w:tab w:val="left" w:pos="567"/>
              </w:tabs>
              <w:spacing w:line="276" w:lineRule="auto"/>
              <w:ind w:firstLine="76"/>
              <w:rPr>
                <w:rFonts w:ascii="GHEA Grapalat" w:hAnsi="GHEA Grapalat" w:cs="Sylfaen"/>
                <w:i/>
                <w:spacing w:val="40"/>
                <w:lang w:val="fr-FR"/>
              </w:rPr>
            </w:pPr>
            <w:r w:rsidRPr="008C2A56">
              <w:rPr>
                <w:rFonts w:ascii="GHEA Grapalat" w:hAnsi="GHEA Grapalat" w:cs="Sylfaen"/>
                <w:i/>
                <w:spacing w:val="40"/>
                <w:lang w:val="hy-AM"/>
              </w:rPr>
              <w:t xml:space="preserve">                      Զ</w:t>
            </w:r>
            <w:proofErr w:type="spellStart"/>
            <w:r w:rsidRPr="008C2A56">
              <w:rPr>
                <w:rFonts w:ascii="GHEA Grapalat" w:hAnsi="GHEA Grapalat" w:cs="Sylfaen"/>
                <w:i/>
                <w:spacing w:val="40"/>
              </w:rPr>
              <w:t>եկուցող</w:t>
            </w:r>
            <w:proofErr w:type="spellEnd"/>
          </w:p>
          <w:p w14:paraId="07908F91" w14:textId="77777777" w:rsidR="00245D7D" w:rsidRPr="008C2A56" w:rsidRDefault="00245D7D" w:rsidP="00DC6D87">
            <w:pPr>
              <w:tabs>
                <w:tab w:val="left" w:pos="567"/>
              </w:tabs>
              <w:spacing w:line="276" w:lineRule="auto"/>
              <w:ind w:firstLine="76"/>
              <w:rPr>
                <w:rFonts w:ascii="GHEA Grapalat" w:hAnsi="GHEA Grapalat"/>
                <w:b/>
                <w:bCs/>
                <w:i/>
                <w:spacing w:val="40"/>
                <w:lang w:val="hy-AM"/>
              </w:rPr>
            </w:pPr>
            <w:r w:rsidRPr="008C2A56">
              <w:rPr>
                <w:rFonts w:ascii="GHEA Grapalat" w:hAnsi="GHEA Grapalat"/>
                <w:b/>
                <w:bCs/>
                <w:i/>
                <w:spacing w:val="40"/>
                <w:lang w:val="hy-AM"/>
              </w:rPr>
              <w:t xml:space="preserve">                                                           </w:t>
            </w:r>
          </w:p>
          <w:p w14:paraId="4FE06BB7" w14:textId="77777777" w:rsidR="00245D7D" w:rsidRPr="008C2A56" w:rsidRDefault="00245D7D" w:rsidP="00DC6D87">
            <w:pPr>
              <w:tabs>
                <w:tab w:val="left" w:pos="567"/>
              </w:tabs>
              <w:spacing w:line="276" w:lineRule="auto"/>
              <w:ind w:firstLine="76"/>
              <w:rPr>
                <w:rFonts w:ascii="GHEA Grapalat" w:hAnsi="GHEA Grapalat"/>
                <w:b/>
                <w:bCs/>
                <w:i/>
                <w:spacing w:val="40"/>
                <w:lang w:val="de-DE"/>
              </w:rPr>
            </w:pPr>
            <w:r w:rsidRPr="008C2A56">
              <w:rPr>
                <w:rFonts w:ascii="GHEA Grapalat" w:hAnsi="GHEA Grapalat"/>
                <w:b/>
                <w:bCs/>
                <w:i/>
                <w:spacing w:val="40"/>
                <w:lang w:val="de-DE"/>
              </w:rPr>
              <w:t xml:space="preserve">  </w:t>
            </w:r>
            <w:r w:rsidRPr="008C2A56">
              <w:rPr>
                <w:rFonts w:ascii="GHEA Grapalat" w:hAnsi="GHEA Grapalat"/>
                <w:b/>
                <w:bCs/>
                <w:i/>
                <w:spacing w:val="40"/>
                <w:lang w:val="hy-AM"/>
              </w:rPr>
              <w:t xml:space="preserve">             </w:t>
            </w:r>
            <w:r w:rsidRPr="008C2A56">
              <w:rPr>
                <w:rFonts w:ascii="GHEA Grapalat" w:hAnsi="GHEA Grapalat"/>
                <w:b/>
                <w:bCs/>
                <w:i/>
                <w:spacing w:val="40"/>
                <w:lang w:val="de-DE"/>
              </w:rPr>
              <w:t xml:space="preserve">      </w:t>
            </w:r>
          </w:p>
        </w:tc>
        <w:tc>
          <w:tcPr>
            <w:tcW w:w="7769" w:type="dxa"/>
          </w:tcPr>
          <w:p w14:paraId="6F91349A" w14:textId="77777777" w:rsidR="00245D7D" w:rsidRPr="008C2A56" w:rsidRDefault="00245D7D" w:rsidP="00DC6D87">
            <w:pPr>
              <w:tabs>
                <w:tab w:val="left" w:pos="567"/>
              </w:tabs>
              <w:spacing w:line="276" w:lineRule="auto"/>
              <w:ind w:firstLine="76"/>
              <w:rPr>
                <w:rFonts w:ascii="GHEA Grapalat" w:hAnsi="GHEA Grapalat"/>
                <w:b/>
                <w:bCs/>
                <w:i/>
                <w:u w:val="single"/>
                <w:lang w:val="hy-AM"/>
              </w:rPr>
            </w:pPr>
            <w:r w:rsidRPr="008C2A56">
              <w:rPr>
                <w:rFonts w:ascii="GHEA Grapalat" w:hAnsi="GHEA Grapalat"/>
                <w:b/>
                <w:bCs/>
                <w:i/>
                <w:u w:val="single"/>
                <w:lang w:val="hy-AM"/>
              </w:rPr>
              <w:t xml:space="preserve">                                                </w:t>
            </w:r>
            <w:r w:rsidRPr="008C2A56">
              <w:rPr>
                <w:rFonts w:ascii="GHEA Grapalat" w:hAnsi="GHEA Grapalat" w:cs="Sylfaen"/>
                <w:b/>
                <w:bCs/>
                <w:i/>
                <w:u w:val="single"/>
                <w:lang w:val="hy-AM"/>
              </w:rPr>
              <w:t>Հ</w:t>
            </w:r>
            <w:r w:rsidRPr="008C2A56">
              <w:rPr>
                <w:rFonts w:ascii="GHEA Grapalat" w:hAnsi="GHEA Grapalat"/>
                <w:b/>
                <w:bCs/>
                <w:i/>
                <w:u w:val="single"/>
                <w:lang w:val="hy-AM"/>
              </w:rPr>
              <w:t xml:space="preserve">. </w:t>
            </w:r>
            <w:r w:rsidRPr="008C2A56">
              <w:rPr>
                <w:rFonts w:ascii="GHEA Grapalat" w:hAnsi="GHEA Grapalat" w:cs="Sylfaen"/>
                <w:b/>
                <w:bCs/>
                <w:i/>
                <w:u w:val="single"/>
                <w:lang w:val="hy-AM"/>
              </w:rPr>
              <w:t>ԲԵԴԵՎՅԱՆ</w:t>
            </w:r>
          </w:p>
          <w:p w14:paraId="309BF214" w14:textId="77777777" w:rsidR="00245D7D" w:rsidRPr="008C2A56" w:rsidRDefault="00245D7D" w:rsidP="00DC6D87">
            <w:pPr>
              <w:tabs>
                <w:tab w:val="left" w:pos="567"/>
                <w:tab w:val="left" w:pos="3462"/>
              </w:tabs>
              <w:spacing w:line="276" w:lineRule="auto"/>
              <w:ind w:firstLine="76"/>
              <w:rPr>
                <w:rFonts w:ascii="GHEA Grapalat" w:hAnsi="GHEA Grapalat"/>
                <w:b/>
                <w:bCs/>
                <w:i/>
                <w:u w:val="single"/>
                <w:lang w:val="hy-AM"/>
              </w:rPr>
            </w:pPr>
          </w:p>
          <w:p w14:paraId="69A2C619" w14:textId="77777777" w:rsidR="00245D7D" w:rsidRPr="008C2A56" w:rsidRDefault="00245D7D" w:rsidP="00DC6D87">
            <w:pPr>
              <w:tabs>
                <w:tab w:val="left" w:pos="567"/>
                <w:tab w:val="left" w:pos="3462"/>
              </w:tabs>
              <w:spacing w:line="276" w:lineRule="auto"/>
              <w:ind w:firstLine="76"/>
              <w:rPr>
                <w:rFonts w:ascii="GHEA Grapalat" w:hAnsi="GHEA Grapalat" w:cs="Sylfaen"/>
                <w:b/>
                <w:bCs/>
                <w:i/>
                <w:u w:val="single"/>
                <w:lang w:val="hy-AM"/>
              </w:rPr>
            </w:pPr>
            <w:r w:rsidRPr="008C2A56">
              <w:rPr>
                <w:rFonts w:ascii="GHEA Grapalat" w:hAnsi="GHEA Grapalat"/>
                <w:b/>
                <w:bCs/>
                <w:i/>
                <w:u w:val="single"/>
                <w:lang w:val="hy-AM"/>
              </w:rPr>
              <w:t xml:space="preserve">                                                </w:t>
            </w:r>
            <w:r w:rsidRPr="008C2A56">
              <w:rPr>
                <w:rFonts w:ascii="GHEA Grapalat" w:hAnsi="GHEA Grapalat" w:cs="Sylfaen"/>
                <w:b/>
                <w:bCs/>
                <w:i/>
                <w:u w:val="single"/>
                <w:lang w:val="hy-AM"/>
              </w:rPr>
              <w:t>Ռ.</w:t>
            </w:r>
            <w:r w:rsidRPr="008C2A56">
              <w:rPr>
                <w:rFonts w:ascii="GHEA Grapalat" w:hAnsi="GHEA Grapalat" w:cs="Sylfaen"/>
                <w:b/>
                <w:bCs/>
                <w:i/>
                <w:u w:val="single"/>
                <w:lang w:val="de-DE"/>
              </w:rPr>
              <w:t xml:space="preserve"> </w:t>
            </w:r>
            <w:r w:rsidRPr="008C2A56">
              <w:rPr>
                <w:rFonts w:ascii="GHEA Grapalat" w:hAnsi="GHEA Grapalat" w:cs="Sylfaen"/>
                <w:b/>
                <w:bCs/>
                <w:i/>
                <w:u w:val="single"/>
                <w:lang w:val="hy-AM"/>
              </w:rPr>
              <w:t>ՀԱԿՈԲՅԱՆ</w:t>
            </w:r>
          </w:p>
          <w:p w14:paraId="2496AF4F" w14:textId="77777777" w:rsidR="00245D7D" w:rsidRPr="008C2A56" w:rsidRDefault="00245D7D" w:rsidP="00DC6D87">
            <w:pPr>
              <w:tabs>
                <w:tab w:val="left" w:pos="567"/>
                <w:tab w:val="left" w:pos="3462"/>
              </w:tabs>
              <w:spacing w:line="276" w:lineRule="auto"/>
              <w:ind w:firstLine="76"/>
              <w:rPr>
                <w:rFonts w:ascii="GHEA Grapalat" w:hAnsi="GHEA Grapalat" w:cs="Sylfaen"/>
                <w:b/>
                <w:bCs/>
                <w:i/>
                <w:u w:val="single"/>
                <w:lang w:val="hy-AM"/>
              </w:rPr>
            </w:pPr>
          </w:p>
          <w:p w14:paraId="5CB71B80" w14:textId="77777777" w:rsidR="00245D7D" w:rsidRPr="008C2A56" w:rsidRDefault="00245D7D" w:rsidP="00DC6D87">
            <w:pPr>
              <w:tabs>
                <w:tab w:val="left" w:pos="567"/>
              </w:tabs>
              <w:spacing w:line="276" w:lineRule="auto"/>
              <w:ind w:firstLine="76"/>
              <w:rPr>
                <w:rFonts w:ascii="GHEA Grapalat" w:hAnsi="GHEA Grapalat"/>
                <w:b/>
                <w:bCs/>
                <w:i/>
                <w:u w:val="single"/>
                <w:lang w:val="hy-AM"/>
              </w:rPr>
            </w:pPr>
            <w:r w:rsidRPr="008C2A56">
              <w:rPr>
                <w:rFonts w:ascii="GHEA Grapalat" w:hAnsi="GHEA Grapalat"/>
                <w:b/>
                <w:bCs/>
                <w:i/>
                <w:u w:val="single"/>
                <w:lang w:val="hy-AM"/>
              </w:rPr>
              <w:t xml:space="preserve">                                                Լ</w:t>
            </w:r>
            <w:r w:rsidRPr="008C2A56">
              <w:rPr>
                <w:rFonts w:ascii="Cambria Math" w:hAnsi="Cambria Math" w:cs="Cambria Math"/>
                <w:b/>
                <w:bCs/>
                <w:i/>
                <w:u w:val="single"/>
                <w:lang w:val="hy-AM"/>
              </w:rPr>
              <w:t>․</w:t>
            </w:r>
            <w:r w:rsidRPr="008C2A56">
              <w:rPr>
                <w:rFonts w:ascii="GHEA Grapalat" w:hAnsi="GHEA Grapalat"/>
                <w:b/>
                <w:bCs/>
                <w:i/>
                <w:u w:val="single"/>
                <w:lang w:val="hy-AM"/>
              </w:rPr>
              <w:t xml:space="preserve"> </w:t>
            </w:r>
            <w:r w:rsidRPr="008C2A56">
              <w:rPr>
                <w:rFonts w:ascii="GHEA Grapalat" w:hAnsi="GHEA Grapalat" w:cs="GHEA Grapalat"/>
                <w:b/>
                <w:bCs/>
                <w:i/>
                <w:u w:val="single"/>
                <w:lang w:val="hy-AM"/>
              </w:rPr>
              <w:t>ՀԱԿՈԲ</w:t>
            </w:r>
            <w:r w:rsidRPr="008C2A56">
              <w:rPr>
                <w:rFonts w:ascii="GHEA Grapalat" w:hAnsi="GHEA Grapalat"/>
                <w:b/>
                <w:bCs/>
                <w:i/>
                <w:u w:val="single"/>
                <w:lang w:val="hy-AM"/>
              </w:rPr>
              <w:t>ՅԱՆ</w:t>
            </w:r>
          </w:p>
          <w:p w14:paraId="77A6DD41" w14:textId="77777777" w:rsidR="00245D7D" w:rsidRPr="008C2A56" w:rsidRDefault="00245D7D" w:rsidP="00DC6D87">
            <w:pPr>
              <w:tabs>
                <w:tab w:val="left" w:pos="567"/>
              </w:tabs>
              <w:spacing w:line="276" w:lineRule="auto"/>
              <w:ind w:firstLine="76"/>
              <w:rPr>
                <w:rFonts w:ascii="GHEA Grapalat" w:hAnsi="GHEA Grapalat"/>
                <w:b/>
                <w:bCs/>
                <w:i/>
                <w:sz w:val="18"/>
                <w:szCs w:val="18"/>
                <w:u w:val="single"/>
                <w:lang w:val="hy-AM"/>
              </w:rPr>
            </w:pPr>
          </w:p>
          <w:p w14:paraId="5972889E" w14:textId="77777777" w:rsidR="00245D7D" w:rsidRPr="008C2A56" w:rsidRDefault="00245D7D" w:rsidP="00DC6D87">
            <w:pPr>
              <w:tabs>
                <w:tab w:val="left" w:pos="567"/>
              </w:tabs>
              <w:spacing w:line="276" w:lineRule="auto"/>
              <w:ind w:firstLine="76"/>
              <w:rPr>
                <w:rFonts w:ascii="GHEA Grapalat" w:hAnsi="GHEA Grapalat"/>
                <w:b/>
                <w:bCs/>
                <w:i/>
                <w:u w:val="single"/>
                <w:lang w:val="hy-AM"/>
              </w:rPr>
            </w:pPr>
          </w:p>
          <w:p w14:paraId="19F00831" w14:textId="77777777" w:rsidR="00245D7D" w:rsidRPr="008C2A56" w:rsidRDefault="00245D7D" w:rsidP="00DC6D87">
            <w:pPr>
              <w:tabs>
                <w:tab w:val="left" w:pos="567"/>
              </w:tabs>
              <w:spacing w:line="276" w:lineRule="auto"/>
              <w:ind w:firstLine="76"/>
              <w:rPr>
                <w:rFonts w:ascii="GHEA Grapalat" w:hAnsi="GHEA Grapalat"/>
                <w:b/>
                <w:bCs/>
                <w:i/>
                <w:sz w:val="18"/>
                <w:szCs w:val="18"/>
                <w:u w:val="single"/>
                <w:lang w:val="hy-AM"/>
              </w:rPr>
            </w:pPr>
          </w:p>
          <w:p w14:paraId="2876FDC5" w14:textId="77777777" w:rsidR="00245D7D" w:rsidRPr="008C2A56" w:rsidRDefault="00245D7D" w:rsidP="00DC6D87">
            <w:pPr>
              <w:tabs>
                <w:tab w:val="left" w:pos="567"/>
              </w:tabs>
              <w:spacing w:line="276" w:lineRule="auto"/>
              <w:ind w:firstLine="76"/>
              <w:rPr>
                <w:rFonts w:ascii="GHEA Grapalat" w:hAnsi="GHEA Grapalat" w:cs="Sylfaen"/>
                <w:b/>
                <w:bCs/>
                <w:i/>
                <w:sz w:val="18"/>
                <w:szCs w:val="18"/>
                <w:u w:val="single"/>
                <w:lang w:val="hy-AM"/>
              </w:rPr>
            </w:pPr>
          </w:p>
          <w:p w14:paraId="77F22A5B" w14:textId="77777777" w:rsidR="00245D7D" w:rsidRPr="008C2A56" w:rsidRDefault="00245D7D" w:rsidP="00DC6D87">
            <w:pPr>
              <w:tabs>
                <w:tab w:val="left" w:pos="567"/>
              </w:tabs>
              <w:spacing w:line="276" w:lineRule="auto"/>
              <w:ind w:firstLine="76"/>
              <w:rPr>
                <w:rFonts w:ascii="GHEA Grapalat" w:hAnsi="GHEA Grapalat" w:cs="Sylfaen"/>
                <w:b/>
                <w:bCs/>
                <w:i/>
                <w:u w:val="single"/>
                <w:lang w:val="hy-AM"/>
              </w:rPr>
            </w:pPr>
            <w:r w:rsidRPr="008C2A56">
              <w:rPr>
                <w:rFonts w:ascii="GHEA Grapalat" w:hAnsi="GHEA Grapalat"/>
                <w:b/>
                <w:bCs/>
                <w:i/>
                <w:u w:val="single"/>
                <w:lang w:val="hy-AM"/>
              </w:rPr>
              <w:t xml:space="preserve">                                                </w:t>
            </w:r>
          </w:p>
          <w:p w14:paraId="204FE351" w14:textId="77777777" w:rsidR="00245D7D" w:rsidRPr="008C2A56" w:rsidRDefault="00245D7D" w:rsidP="00DC6D87">
            <w:pPr>
              <w:tabs>
                <w:tab w:val="left" w:pos="567"/>
                <w:tab w:val="left" w:pos="3410"/>
              </w:tabs>
              <w:spacing w:line="276" w:lineRule="auto"/>
              <w:ind w:firstLine="76"/>
              <w:rPr>
                <w:rFonts w:ascii="GHEA Grapalat" w:hAnsi="GHEA Grapalat" w:cs="Sylfaen"/>
                <w:b/>
                <w:bCs/>
                <w:i/>
                <w:u w:val="single"/>
                <w:lang w:val="hy-AM"/>
              </w:rPr>
            </w:pPr>
          </w:p>
        </w:tc>
      </w:tr>
    </w:tbl>
    <w:p w14:paraId="584E7D92" w14:textId="77777777" w:rsidR="00211917" w:rsidRPr="008C2A56" w:rsidRDefault="00211917" w:rsidP="000B0693">
      <w:pPr>
        <w:spacing w:line="276" w:lineRule="auto"/>
        <w:ind w:firstLine="540"/>
        <w:rPr>
          <w:rFonts w:ascii="GHEA Grapalat" w:hAnsi="GHEA Grapalat"/>
          <w:lang w:val="hy-AM"/>
        </w:rPr>
      </w:pPr>
    </w:p>
    <w:sectPr w:rsidR="00211917" w:rsidRPr="008C2A56" w:rsidSect="008807D9">
      <w:headerReference w:type="even" r:id="rId10"/>
      <w:headerReference w:type="default" r:id="rId11"/>
      <w:pgSz w:w="11906" w:h="16838"/>
      <w:pgMar w:top="990" w:right="746" w:bottom="720"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1BC9" w14:textId="77777777" w:rsidR="006C630D" w:rsidRDefault="006C630D">
      <w:r>
        <w:separator/>
      </w:r>
    </w:p>
  </w:endnote>
  <w:endnote w:type="continuationSeparator" w:id="0">
    <w:p w14:paraId="3CE9083C" w14:textId="77777777" w:rsidR="006C630D" w:rsidRDefault="006C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ademy">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820E" w14:textId="77777777" w:rsidR="006C630D" w:rsidRDefault="006C630D">
      <w:r>
        <w:separator/>
      </w:r>
    </w:p>
  </w:footnote>
  <w:footnote w:type="continuationSeparator" w:id="0">
    <w:p w14:paraId="731F9733" w14:textId="77777777" w:rsidR="006C630D" w:rsidRDefault="006C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12E3" w14:textId="7815F7D5" w:rsidR="00FD3035" w:rsidRDefault="00FD3035" w:rsidP="00906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7D9">
      <w:rPr>
        <w:rStyle w:val="PageNumber"/>
      </w:rPr>
      <w:t>2</w:t>
    </w:r>
    <w:r>
      <w:rPr>
        <w:rStyle w:val="PageNumber"/>
      </w:rPr>
      <w:fldChar w:fldCharType="end"/>
    </w:r>
  </w:p>
  <w:p w14:paraId="64634B28" w14:textId="77777777" w:rsidR="00FD3035" w:rsidRDefault="00FD3035" w:rsidP="0090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20A6" w14:textId="3039C7E5" w:rsidR="00FD3035" w:rsidRPr="00F9678F" w:rsidRDefault="00FD3035" w:rsidP="00906F11">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FF2900">
      <w:rPr>
        <w:rStyle w:val="PageNumber"/>
        <w:rFonts w:ascii="Sylfaen" w:hAnsi="Sylfaen"/>
        <w:sz w:val="20"/>
        <w:szCs w:val="20"/>
      </w:rPr>
      <w:t>16</w:t>
    </w:r>
    <w:r w:rsidRPr="00F9678F">
      <w:rPr>
        <w:rStyle w:val="PageNumber"/>
        <w:rFonts w:ascii="Sylfaen" w:hAnsi="Sylfaen"/>
        <w:sz w:val="20"/>
        <w:szCs w:val="20"/>
      </w:rPr>
      <w:fldChar w:fldCharType="end"/>
    </w:r>
  </w:p>
  <w:p w14:paraId="12EF5640" w14:textId="77777777" w:rsidR="00FD3035" w:rsidRDefault="00FD3035" w:rsidP="00906F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C6060DF"/>
    <w:multiLevelType w:val="hybridMultilevel"/>
    <w:tmpl w:val="6D8C104E"/>
    <w:lvl w:ilvl="0" w:tplc="CB12F72C">
      <w:start w:val="1"/>
      <w:numFmt w:val="decimal"/>
      <w:lvlText w:val="%1)"/>
      <w:lvlJc w:val="center"/>
      <w:pPr>
        <w:ind w:left="360" w:hanging="360"/>
      </w:pPr>
      <w:rPr>
        <w:rFonts w:hint="default"/>
        <w:b/>
        <w:bCs w:val="0"/>
        <w:i w:val="0"/>
        <w:iCs/>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92962445">
    <w:abstractNumId w:val="1"/>
  </w:num>
  <w:num w:numId="2" w16cid:durableId="200227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82"/>
    <w:rsid w:val="00005F1B"/>
    <w:rsid w:val="000077B8"/>
    <w:rsid w:val="00014207"/>
    <w:rsid w:val="00023C19"/>
    <w:rsid w:val="00027316"/>
    <w:rsid w:val="00031882"/>
    <w:rsid w:val="00032533"/>
    <w:rsid w:val="00036101"/>
    <w:rsid w:val="00036BF6"/>
    <w:rsid w:val="000416AD"/>
    <w:rsid w:val="00047B20"/>
    <w:rsid w:val="00055CB7"/>
    <w:rsid w:val="00061379"/>
    <w:rsid w:val="00070A03"/>
    <w:rsid w:val="000742BA"/>
    <w:rsid w:val="000776F2"/>
    <w:rsid w:val="000816A7"/>
    <w:rsid w:val="00081925"/>
    <w:rsid w:val="00083F74"/>
    <w:rsid w:val="00086FC3"/>
    <w:rsid w:val="000914D1"/>
    <w:rsid w:val="00092493"/>
    <w:rsid w:val="000935AE"/>
    <w:rsid w:val="000B0693"/>
    <w:rsid w:val="000C1F57"/>
    <w:rsid w:val="000C37B0"/>
    <w:rsid w:val="000D00B7"/>
    <w:rsid w:val="000D0185"/>
    <w:rsid w:val="000D46FF"/>
    <w:rsid w:val="000D5CDF"/>
    <w:rsid w:val="000D7B15"/>
    <w:rsid w:val="000E100A"/>
    <w:rsid w:val="000E7DD9"/>
    <w:rsid w:val="000F24C6"/>
    <w:rsid w:val="000F298B"/>
    <w:rsid w:val="000F5499"/>
    <w:rsid w:val="000F646B"/>
    <w:rsid w:val="001029A5"/>
    <w:rsid w:val="00104E3A"/>
    <w:rsid w:val="0011407F"/>
    <w:rsid w:val="00116698"/>
    <w:rsid w:val="0011748E"/>
    <w:rsid w:val="0012361F"/>
    <w:rsid w:val="00137B44"/>
    <w:rsid w:val="0014682C"/>
    <w:rsid w:val="00150936"/>
    <w:rsid w:val="001537B4"/>
    <w:rsid w:val="001558A5"/>
    <w:rsid w:val="00157401"/>
    <w:rsid w:val="00163274"/>
    <w:rsid w:val="00174051"/>
    <w:rsid w:val="00181CB6"/>
    <w:rsid w:val="00184973"/>
    <w:rsid w:val="0018704A"/>
    <w:rsid w:val="00190234"/>
    <w:rsid w:val="001A024B"/>
    <w:rsid w:val="001B2386"/>
    <w:rsid w:val="001B65F8"/>
    <w:rsid w:val="001C0697"/>
    <w:rsid w:val="001C23D5"/>
    <w:rsid w:val="001C53F6"/>
    <w:rsid w:val="001D4572"/>
    <w:rsid w:val="001E10C0"/>
    <w:rsid w:val="001E18E3"/>
    <w:rsid w:val="001E22C0"/>
    <w:rsid w:val="001E2497"/>
    <w:rsid w:val="001E3935"/>
    <w:rsid w:val="001E3FE4"/>
    <w:rsid w:val="001E6904"/>
    <w:rsid w:val="001F1989"/>
    <w:rsid w:val="001F52A2"/>
    <w:rsid w:val="001F6234"/>
    <w:rsid w:val="00211917"/>
    <w:rsid w:val="00214FA6"/>
    <w:rsid w:val="00232683"/>
    <w:rsid w:val="00234FDE"/>
    <w:rsid w:val="00235104"/>
    <w:rsid w:val="002424BB"/>
    <w:rsid w:val="00243F29"/>
    <w:rsid w:val="00245D7D"/>
    <w:rsid w:val="002505E9"/>
    <w:rsid w:val="0025339D"/>
    <w:rsid w:val="002571CC"/>
    <w:rsid w:val="00264D16"/>
    <w:rsid w:val="002666FB"/>
    <w:rsid w:val="002837C0"/>
    <w:rsid w:val="00292FAA"/>
    <w:rsid w:val="00296D48"/>
    <w:rsid w:val="002A229B"/>
    <w:rsid w:val="002A23AB"/>
    <w:rsid w:val="002B0BFE"/>
    <w:rsid w:val="002B2047"/>
    <w:rsid w:val="002B4D05"/>
    <w:rsid w:val="002B69D0"/>
    <w:rsid w:val="002B6B59"/>
    <w:rsid w:val="002C0408"/>
    <w:rsid w:val="002C04DD"/>
    <w:rsid w:val="002C4C6F"/>
    <w:rsid w:val="002C76FB"/>
    <w:rsid w:val="002E7199"/>
    <w:rsid w:val="002F256A"/>
    <w:rsid w:val="002F5FBA"/>
    <w:rsid w:val="00300D14"/>
    <w:rsid w:val="00302A82"/>
    <w:rsid w:val="00307324"/>
    <w:rsid w:val="00310011"/>
    <w:rsid w:val="003125BB"/>
    <w:rsid w:val="00317322"/>
    <w:rsid w:val="0032798D"/>
    <w:rsid w:val="0033325E"/>
    <w:rsid w:val="003446A5"/>
    <w:rsid w:val="003455FA"/>
    <w:rsid w:val="003460FD"/>
    <w:rsid w:val="00352ECF"/>
    <w:rsid w:val="00354F47"/>
    <w:rsid w:val="003574B8"/>
    <w:rsid w:val="0036245E"/>
    <w:rsid w:val="00365D2A"/>
    <w:rsid w:val="00375741"/>
    <w:rsid w:val="003802DB"/>
    <w:rsid w:val="00383811"/>
    <w:rsid w:val="00383AE9"/>
    <w:rsid w:val="00387474"/>
    <w:rsid w:val="00392073"/>
    <w:rsid w:val="00394A59"/>
    <w:rsid w:val="003A39BF"/>
    <w:rsid w:val="003A50D2"/>
    <w:rsid w:val="003A662C"/>
    <w:rsid w:val="003A78D2"/>
    <w:rsid w:val="003C2C84"/>
    <w:rsid w:val="003C66DB"/>
    <w:rsid w:val="003D2BA6"/>
    <w:rsid w:val="003D343E"/>
    <w:rsid w:val="003D4940"/>
    <w:rsid w:val="003E072A"/>
    <w:rsid w:val="003E64E1"/>
    <w:rsid w:val="003F63F0"/>
    <w:rsid w:val="00405E95"/>
    <w:rsid w:val="00420D40"/>
    <w:rsid w:val="00433202"/>
    <w:rsid w:val="004341A9"/>
    <w:rsid w:val="00440627"/>
    <w:rsid w:val="00442745"/>
    <w:rsid w:val="004436E7"/>
    <w:rsid w:val="00451437"/>
    <w:rsid w:val="00454FF2"/>
    <w:rsid w:val="00455CC8"/>
    <w:rsid w:val="0046204D"/>
    <w:rsid w:val="00463351"/>
    <w:rsid w:val="004642DD"/>
    <w:rsid w:val="00464972"/>
    <w:rsid w:val="00464E9E"/>
    <w:rsid w:val="0046566B"/>
    <w:rsid w:val="004663A2"/>
    <w:rsid w:val="00467107"/>
    <w:rsid w:val="0047729C"/>
    <w:rsid w:val="0047733F"/>
    <w:rsid w:val="0049051F"/>
    <w:rsid w:val="00490F5B"/>
    <w:rsid w:val="004A4260"/>
    <w:rsid w:val="004A4728"/>
    <w:rsid w:val="004B3912"/>
    <w:rsid w:val="004B502A"/>
    <w:rsid w:val="004C5646"/>
    <w:rsid w:val="004E1199"/>
    <w:rsid w:val="004E2484"/>
    <w:rsid w:val="004F7163"/>
    <w:rsid w:val="00501264"/>
    <w:rsid w:val="00503342"/>
    <w:rsid w:val="00504564"/>
    <w:rsid w:val="0050608C"/>
    <w:rsid w:val="0050725F"/>
    <w:rsid w:val="00507780"/>
    <w:rsid w:val="00514982"/>
    <w:rsid w:val="00517E9D"/>
    <w:rsid w:val="00523B60"/>
    <w:rsid w:val="00526E45"/>
    <w:rsid w:val="005276B6"/>
    <w:rsid w:val="00532B49"/>
    <w:rsid w:val="00533D92"/>
    <w:rsid w:val="00533E0F"/>
    <w:rsid w:val="00545699"/>
    <w:rsid w:val="0055346F"/>
    <w:rsid w:val="00562087"/>
    <w:rsid w:val="00565C95"/>
    <w:rsid w:val="00570858"/>
    <w:rsid w:val="0057590B"/>
    <w:rsid w:val="005775EE"/>
    <w:rsid w:val="00586C58"/>
    <w:rsid w:val="00596439"/>
    <w:rsid w:val="005966D9"/>
    <w:rsid w:val="005971AC"/>
    <w:rsid w:val="005A3AB3"/>
    <w:rsid w:val="005A4B6B"/>
    <w:rsid w:val="005B0DE7"/>
    <w:rsid w:val="005B4674"/>
    <w:rsid w:val="005C236D"/>
    <w:rsid w:val="005C6D6A"/>
    <w:rsid w:val="005D4116"/>
    <w:rsid w:val="005E1B31"/>
    <w:rsid w:val="005E21A8"/>
    <w:rsid w:val="005E27D0"/>
    <w:rsid w:val="005F0B96"/>
    <w:rsid w:val="00601FBC"/>
    <w:rsid w:val="00603B6D"/>
    <w:rsid w:val="00606BB3"/>
    <w:rsid w:val="00607202"/>
    <w:rsid w:val="006126D1"/>
    <w:rsid w:val="00612B64"/>
    <w:rsid w:val="00630B60"/>
    <w:rsid w:val="00637C70"/>
    <w:rsid w:val="0064177D"/>
    <w:rsid w:val="00642A9C"/>
    <w:rsid w:val="00642E71"/>
    <w:rsid w:val="006447F7"/>
    <w:rsid w:val="00644B03"/>
    <w:rsid w:val="006464C5"/>
    <w:rsid w:val="0065161A"/>
    <w:rsid w:val="00651753"/>
    <w:rsid w:val="00660A14"/>
    <w:rsid w:val="00662779"/>
    <w:rsid w:val="00662FBE"/>
    <w:rsid w:val="006661CE"/>
    <w:rsid w:val="00673163"/>
    <w:rsid w:val="00675B89"/>
    <w:rsid w:val="00685755"/>
    <w:rsid w:val="006866FD"/>
    <w:rsid w:val="00692495"/>
    <w:rsid w:val="00693231"/>
    <w:rsid w:val="006A161E"/>
    <w:rsid w:val="006B6C9F"/>
    <w:rsid w:val="006C0C12"/>
    <w:rsid w:val="006C1251"/>
    <w:rsid w:val="006C630D"/>
    <w:rsid w:val="006C7D61"/>
    <w:rsid w:val="006C7DCB"/>
    <w:rsid w:val="006D79C0"/>
    <w:rsid w:val="006D7D84"/>
    <w:rsid w:val="006E17F8"/>
    <w:rsid w:val="006E523E"/>
    <w:rsid w:val="006E57FE"/>
    <w:rsid w:val="006F55C1"/>
    <w:rsid w:val="006F593B"/>
    <w:rsid w:val="00705B36"/>
    <w:rsid w:val="00727D0A"/>
    <w:rsid w:val="0073768E"/>
    <w:rsid w:val="007379DF"/>
    <w:rsid w:val="00740B5B"/>
    <w:rsid w:val="00740EFD"/>
    <w:rsid w:val="00745B8B"/>
    <w:rsid w:val="0074758E"/>
    <w:rsid w:val="00751743"/>
    <w:rsid w:val="007558C2"/>
    <w:rsid w:val="00756FE7"/>
    <w:rsid w:val="00757469"/>
    <w:rsid w:val="00760F5C"/>
    <w:rsid w:val="00762E88"/>
    <w:rsid w:val="00774737"/>
    <w:rsid w:val="00774BB0"/>
    <w:rsid w:val="00775350"/>
    <w:rsid w:val="007758FC"/>
    <w:rsid w:val="00781C5D"/>
    <w:rsid w:val="00791287"/>
    <w:rsid w:val="007951B6"/>
    <w:rsid w:val="00797AD0"/>
    <w:rsid w:val="007A53D8"/>
    <w:rsid w:val="007B1731"/>
    <w:rsid w:val="007B3FF0"/>
    <w:rsid w:val="007B5632"/>
    <w:rsid w:val="007C2CA3"/>
    <w:rsid w:val="007C7A99"/>
    <w:rsid w:val="007C7E74"/>
    <w:rsid w:val="007D0EF6"/>
    <w:rsid w:val="007D22B0"/>
    <w:rsid w:val="007E3442"/>
    <w:rsid w:val="007E3C63"/>
    <w:rsid w:val="007E784E"/>
    <w:rsid w:val="007F5292"/>
    <w:rsid w:val="007F53C1"/>
    <w:rsid w:val="00811502"/>
    <w:rsid w:val="00827E30"/>
    <w:rsid w:val="0084032A"/>
    <w:rsid w:val="00842594"/>
    <w:rsid w:val="00843A04"/>
    <w:rsid w:val="008451D3"/>
    <w:rsid w:val="008543DE"/>
    <w:rsid w:val="008653DF"/>
    <w:rsid w:val="00865D4E"/>
    <w:rsid w:val="00876445"/>
    <w:rsid w:val="008807D9"/>
    <w:rsid w:val="00882AEA"/>
    <w:rsid w:val="00883DC6"/>
    <w:rsid w:val="008A454F"/>
    <w:rsid w:val="008A55EE"/>
    <w:rsid w:val="008B3D5E"/>
    <w:rsid w:val="008B3E04"/>
    <w:rsid w:val="008C2A56"/>
    <w:rsid w:val="008C7621"/>
    <w:rsid w:val="008E527F"/>
    <w:rsid w:val="008F0D5E"/>
    <w:rsid w:val="008F75AD"/>
    <w:rsid w:val="00906BE4"/>
    <w:rsid w:val="00906F11"/>
    <w:rsid w:val="009132FA"/>
    <w:rsid w:val="00913AE0"/>
    <w:rsid w:val="00913BDD"/>
    <w:rsid w:val="0091472E"/>
    <w:rsid w:val="009170EF"/>
    <w:rsid w:val="00922AE5"/>
    <w:rsid w:val="00925050"/>
    <w:rsid w:val="00934056"/>
    <w:rsid w:val="00946CDE"/>
    <w:rsid w:val="00976013"/>
    <w:rsid w:val="009809E0"/>
    <w:rsid w:val="0098176B"/>
    <w:rsid w:val="00981D5E"/>
    <w:rsid w:val="00987BB3"/>
    <w:rsid w:val="009A0724"/>
    <w:rsid w:val="009C3093"/>
    <w:rsid w:val="009C4A1E"/>
    <w:rsid w:val="009D1676"/>
    <w:rsid w:val="009D25B2"/>
    <w:rsid w:val="009D40E5"/>
    <w:rsid w:val="009E75E8"/>
    <w:rsid w:val="009F2FEC"/>
    <w:rsid w:val="009F7B28"/>
    <w:rsid w:val="00A04929"/>
    <w:rsid w:val="00A053C5"/>
    <w:rsid w:val="00A10DB8"/>
    <w:rsid w:val="00A21B7E"/>
    <w:rsid w:val="00A2501B"/>
    <w:rsid w:val="00A357E7"/>
    <w:rsid w:val="00A36462"/>
    <w:rsid w:val="00A45196"/>
    <w:rsid w:val="00A45853"/>
    <w:rsid w:val="00A4597D"/>
    <w:rsid w:val="00A52B97"/>
    <w:rsid w:val="00A56265"/>
    <w:rsid w:val="00A63E2A"/>
    <w:rsid w:val="00A7418C"/>
    <w:rsid w:val="00A747F3"/>
    <w:rsid w:val="00A74C18"/>
    <w:rsid w:val="00A76E68"/>
    <w:rsid w:val="00A82263"/>
    <w:rsid w:val="00A847C0"/>
    <w:rsid w:val="00A96957"/>
    <w:rsid w:val="00AA6B64"/>
    <w:rsid w:val="00AA6E19"/>
    <w:rsid w:val="00AC27E0"/>
    <w:rsid w:val="00AC4E23"/>
    <w:rsid w:val="00AE3629"/>
    <w:rsid w:val="00AF47A4"/>
    <w:rsid w:val="00B06131"/>
    <w:rsid w:val="00B1146E"/>
    <w:rsid w:val="00B137DA"/>
    <w:rsid w:val="00B17B9B"/>
    <w:rsid w:val="00B20234"/>
    <w:rsid w:val="00B218A3"/>
    <w:rsid w:val="00B40072"/>
    <w:rsid w:val="00B438D8"/>
    <w:rsid w:val="00B474EB"/>
    <w:rsid w:val="00B52694"/>
    <w:rsid w:val="00B650FB"/>
    <w:rsid w:val="00B657BA"/>
    <w:rsid w:val="00B67F47"/>
    <w:rsid w:val="00B74A33"/>
    <w:rsid w:val="00B92DB0"/>
    <w:rsid w:val="00BA068C"/>
    <w:rsid w:val="00BA50D3"/>
    <w:rsid w:val="00BC6BD7"/>
    <w:rsid w:val="00BE3B3B"/>
    <w:rsid w:val="00BE526A"/>
    <w:rsid w:val="00BF35D9"/>
    <w:rsid w:val="00C03EAB"/>
    <w:rsid w:val="00C0730A"/>
    <w:rsid w:val="00C07FB2"/>
    <w:rsid w:val="00C16F51"/>
    <w:rsid w:val="00C21758"/>
    <w:rsid w:val="00C40EAE"/>
    <w:rsid w:val="00C41FB7"/>
    <w:rsid w:val="00C51368"/>
    <w:rsid w:val="00C53D1A"/>
    <w:rsid w:val="00C55753"/>
    <w:rsid w:val="00C82C52"/>
    <w:rsid w:val="00CA1C34"/>
    <w:rsid w:val="00CB1062"/>
    <w:rsid w:val="00CB57F9"/>
    <w:rsid w:val="00CC169A"/>
    <w:rsid w:val="00CC5C0C"/>
    <w:rsid w:val="00CC78BE"/>
    <w:rsid w:val="00CD7536"/>
    <w:rsid w:val="00CE1EA7"/>
    <w:rsid w:val="00CE6762"/>
    <w:rsid w:val="00CF1D57"/>
    <w:rsid w:val="00CF4968"/>
    <w:rsid w:val="00D10F8E"/>
    <w:rsid w:val="00D14952"/>
    <w:rsid w:val="00D20491"/>
    <w:rsid w:val="00D20656"/>
    <w:rsid w:val="00D20E42"/>
    <w:rsid w:val="00D238A6"/>
    <w:rsid w:val="00D259AE"/>
    <w:rsid w:val="00D26430"/>
    <w:rsid w:val="00D26807"/>
    <w:rsid w:val="00D27C1E"/>
    <w:rsid w:val="00D32902"/>
    <w:rsid w:val="00D4464F"/>
    <w:rsid w:val="00D50FC0"/>
    <w:rsid w:val="00D522B9"/>
    <w:rsid w:val="00D53EC8"/>
    <w:rsid w:val="00D57FD0"/>
    <w:rsid w:val="00D60E73"/>
    <w:rsid w:val="00D624EE"/>
    <w:rsid w:val="00D6387B"/>
    <w:rsid w:val="00D65CC5"/>
    <w:rsid w:val="00D7142F"/>
    <w:rsid w:val="00D7190F"/>
    <w:rsid w:val="00D83FF2"/>
    <w:rsid w:val="00DA5B9C"/>
    <w:rsid w:val="00DB1E57"/>
    <w:rsid w:val="00DB55B6"/>
    <w:rsid w:val="00DB5D97"/>
    <w:rsid w:val="00DC0219"/>
    <w:rsid w:val="00DC3C16"/>
    <w:rsid w:val="00DC6D87"/>
    <w:rsid w:val="00DD3358"/>
    <w:rsid w:val="00DE0DAA"/>
    <w:rsid w:val="00DE54EE"/>
    <w:rsid w:val="00DE6C56"/>
    <w:rsid w:val="00DF0DD0"/>
    <w:rsid w:val="00DF0DE2"/>
    <w:rsid w:val="00DF3DB6"/>
    <w:rsid w:val="00DF67CF"/>
    <w:rsid w:val="00E015BB"/>
    <w:rsid w:val="00E03A36"/>
    <w:rsid w:val="00E122C7"/>
    <w:rsid w:val="00E12F36"/>
    <w:rsid w:val="00E14918"/>
    <w:rsid w:val="00E243CE"/>
    <w:rsid w:val="00E25C01"/>
    <w:rsid w:val="00E35B0A"/>
    <w:rsid w:val="00E51CA1"/>
    <w:rsid w:val="00E5249B"/>
    <w:rsid w:val="00E52A02"/>
    <w:rsid w:val="00E54B90"/>
    <w:rsid w:val="00E56001"/>
    <w:rsid w:val="00E60640"/>
    <w:rsid w:val="00E60DF2"/>
    <w:rsid w:val="00E715FE"/>
    <w:rsid w:val="00E745C2"/>
    <w:rsid w:val="00E76DB0"/>
    <w:rsid w:val="00E774BB"/>
    <w:rsid w:val="00E8191B"/>
    <w:rsid w:val="00E829FD"/>
    <w:rsid w:val="00E83CF8"/>
    <w:rsid w:val="00E850D9"/>
    <w:rsid w:val="00EA1466"/>
    <w:rsid w:val="00EA3178"/>
    <w:rsid w:val="00EA4499"/>
    <w:rsid w:val="00EB225C"/>
    <w:rsid w:val="00EB2403"/>
    <w:rsid w:val="00ED0532"/>
    <w:rsid w:val="00ED29E0"/>
    <w:rsid w:val="00ED300E"/>
    <w:rsid w:val="00ED692E"/>
    <w:rsid w:val="00EE2C93"/>
    <w:rsid w:val="00EE43C3"/>
    <w:rsid w:val="00EE7FBB"/>
    <w:rsid w:val="00F00BDC"/>
    <w:rsid w:val="00F1312E"/>
    <w:rsid w:val="00F155DD"/>
    <w:rsid w:val="00F16833"/>
    <w:rsid w:val="00F33452"/>
    <w:rsid w:val="00F34FB6"/>
    <w:rsid w:val="00F42CE4"/>
    <w:rsid w:val="00F529E4"/>
    <w:rsid w:val="00F5358C"/>
    <w:rsid w:val="00F61B55"/>
    <w:rsid w:val="00F61EE9"/>
    <w:rsid w:val="00F66776"/>
    <w:rsid w:val="00F670D6"/>
    <w:rsid w:val="00F711EE"/>
    <w:rsid w:val="00F74D50"/>
    <w:rsid w:val="00F81E74"/>
    <w:rsid w:val="00F824A9"/>
    <w:rsid w:val="00F9182C"/>
    <w:rsid w:val="00F9406B"/>
    <w:rsid w:val="00FA773F"/>
    <w:rsid w:val="00FB0D38"/>
    <w:rsid w:val="00FB1FBA"/>
    <w:rsid w:val="00FB30AA"/>
    <w:rsid w:val="00FB34A2"/>
    <w:rsid w:val="00FB6A39"/>
    <w:rsid w:val="00FB78A1"/>
    <w:rsid w:val="00FC471A"/>
    <w:rsid w:val="00FC4E49"/>
    <w:rsid w:val="00FD3035"/>
    <w:rsid w:val="00FE53B4"/>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231DDC"/>
  <w15:chartTrackingRefBased/>
  <w15:docId w15:val="{8643C6E8-9315-40E0-A515-F36FAA1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02A82"/>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A82"/>
    <w:rPr>
      <w:rFonts w:ascii="Cambria" w:eastAsia="Times New Roman" w:hAnsi="Cambria" w:cs="Times New Roman"/>
      <w:b/>
      <w:bCs/>
      <w:noProof/>
      <w:kern w:val="32"/>
      <w:sz w:val="32"/>
      <w:szCs w:val="32"/>
      <w:lang w:eastAsia="ru-RU"/>
    </w:rPr>
  </w:style>
  <w:style w:type="paragraph" w:styleId="Header">
    <w:name w:val="header"/>
    <w:basedOn w:val="Normal"/>
    <w:link w:val="HeaderChar"/>
    <w:rsid w:val="00302A82"/>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302A82"/>
    <w:rPr>
      <w:rFonts w:ascii="Times New Roman" w:eastAsia="Times New Roman" w:hAnsi="Times New Roman" w:cs="Times New Roman"/>
      <w:noProof/>
      <w:sz w:val="24"/>
      <w:szCs w:val="24"/>
      <w:lang w:eastAsia="ru-RU"/>
    </w:rPr>
  </w:style>
  <w:style w:type="character" w:styleId="PageNumber">
    <w:name w:val="page number"/>
    <w:basedOn w:val="DefaultParagraphFont"/>
    <w:rsid w:val="00302A82"/>
  </w:style>
  <w:style w:type="paragraph" w:styleId="NormalWeb">
    <w:name w:val="Normal (Web)"/>
    <w:aliases w:val="Normal (Web) Char,Char11,Normal (Web) Char Char1,Char11 Char1,Char Char Char1,Char11 Char1 Char1,webb, webb"/>
    <w:basedOn w:val="Normal"/>
    <w:link w:val="NormalWebChar1"/>
    <w:uiPriority w:val="99"/>
    <w:qFormat/>
    <w:rsid w:val="00302A82"/>
    <w:pPr>
      <w:spacing w:before="100" w:beforeAutospacing="1" w:after="100" w:afterAutospacing="1"/>
    </w:pPr>
    <w:rPr>
      <w:rFonts w:eastAsia="Times New Roman"/>
      <w:lang w:val="ru-RU" w:eastAsia="ru-RU"/>
    </w:rPr>
  </w:style>
  <w:style w:type="character" w:styleId="Strong">
    <w:name w:val="Strong"/>
    <w:uiPriority w:val="22"/>
    <w:qFormat/>
    <w:rsid w:val="00302A82"/>
    <w:rPr>
      <w:b/>
      <w:bCs/>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locked/>
    <w:rsid w:val="00302A82"/>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302A8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6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BA"/>
    <w:rPr>
      <w:rFonts w:ascii="Segoe UI" w:eastAsia="SimSun" w:hAnsi="Segoe UI" w:cs="Segoe UI"/>
      <w:sz w:val="18"/>
      <w:szCs w:val="18"/>
      <w:lang w:eastAsia="zh-CN"/>
    </w:rPr>
  </w:style>
  <w:style w:type="character" w:styleId="PlaceholderText">
    <w:name w:val="Placeholder Text"/>
    <w:basedOn w:val="DefaultParagraphFont"/>
    <w:uiPriority w:val="99"/>
    <w:semiHidden/>
    <w:rsid w:val="004C5646"/>
    <w:rPr>
      <w:color w:val="808080"/>
    </w:rPr>
  </w:style>
  <w:style w:type="paragraph" w:styleId="Revision">
    <w:name w:val="Revision"/>
    <w:hidden/>
    <w:uiPriority w:val="99"/>
    <w:semiHidden/>
    <w:rsid w:val="008807D9"/>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270356">
      <w:bodyDiv w:val="1"/>
      <w:marLeft w:val="0"/>
      <w:marRight w:val="0"/>
      <w:marTop w:val="0"/>
      <w:marBottom w:val="0"/>
      <w:divBdr>
        <w:top w:val="none" w:sz="0" w:space="0" w:color="auto"/>
        <w:left w:val="none" w:sz="0" w:space="0" w:color="auto"/>
        <w:bottom w:val="none" w:sz="0" w:space="0" w:color="auto"/>
        <w:right w:val="none" w:sz="0" w:space="0" w:color="auto"/>
      </w:divBdr>
      <w:divsChild>
        <w:div w:id="154340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D51C-9D4B-4704-98C1-7980A4D0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22</Pages>
  <Words>8091</Words>
  <Characters>46122</Characters>
  <Application>Microsoft Office Word</Application>
  <DocSecurity>0</DocSecurity>
  <Lines>384</Lines>
  <Paragraphs>108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Ruzanna Hakobyan</cp:lastModifiedBy>
  <cp:revision>134</cp:revision>
  <cp:lastPrinted>2024-06-24T11:58:00Z</cp:lastPrinted>
  <dcterms:created xsi:type="dcterms:W3CDTF">2023-03-29T11:33:00Z</dcterms:created>
  <dcterms:modified xsi:type="dcterms:W3CDTF">2024-07-02T12:59:00Z</dcterms:modified>
</cp:coreProperties>
</file>