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C79798" w14:textId="565FB82A" w:rsidR="0006706F" w:rsidRDefault="002A3F6C">
      <w:r>
        <w:rPr>
          <w:rFonts w:ascii="Sylfaen" w:hAnsi="Sylfaen"/>
          <w:noProof/>
          <w:lang w:eastAsia="en-US"/>
        </w:rPr>
        <w:drawing>
          <wp:anchor distT="0" distB="0" distL="114300" distR="114300" simplePos="0" relativeHeight="251659264" behindDoc="0" locked="0" layoutInCell="1" allowOverlap="1" wp14:anchorId="6EBC1B79" wp14:editId="67B9EF85">
            <wp:simplePos x="0" y="0"/>
            <wp:positionH relativeFrom="margin">
              <wp:posOffset>2820651</wp:posOffset>
            </wp:positionH>
            <wp:positionV relativeFrom="margin">
              <wp:posOffset>-164502</wp:posOffset>
            </wp:positionV>
            <wp:extent cx="1264258" cy="1205583"/>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lum contrast="6000"/>
                      <a:extLst>
                        <a:ext uri="{28A0092B-C50C-407E-A947-70E740481C1C}">
                          <a14:useLocalDpi xmlns:a14="http://schemas.microsoft.com/office/drawing/2010/main" val="0"/>
                        </a:ext>
                      </a:extLst>
                    </a:blip>
                    <a:srcRect/>
                    <a:stretch>
                      <a:fillRect/>
                    </a:stretch>
                  </pic:blipFill>
                  <pic:spPr bwMode="auto">
                    <a:xfrm>
                      <a:off x="0" y="0"/>
                      <a:ext cx="1264258" cy="1205583"/>
                    </a:xfrm>
                    <a:prstGeom prst="rect">
                      <a:avLst/>
                    </a:prstGeom>
                    <a:noFill/>
                  </pic:spPr>
                </pic:pic>
              </a:graphicData>
            </a:graphic>
            <wp14:sizeRelH relativeFrom="page">
              <wp14:pctWidth>0</wp14:pctWidth>
            </wp14:sizeRelH>
            <wp14:sizeRelV relativeFrom="page">
              <wp14:pctHeight>0</wp14:pctHeight>
            </wp14:sizeRelV>
          </wp:anchor>
        </w:drawing>
      </w:r>
    </w:p>
    <w:p w14:paraId="0AFDD484" w14:textId="4A37B676" w:rsidR="001F7CD2" w:rsidRPr="003D64D1" w:rsidRDefault="001F7CD2" w:rsidP="00014156">
      <w:pPr>
        <w:spacing w:line="276" w:lineRule="auto"/>
        <w:ind w:right="-1" w:firstLine="426"/>
        <w:jc w:val="center"/>
        <w:rPr>
          <w:rFonts w:ascii="Sylfaen" w:hAnsi="Sylfaen"/>
          <w:color w:val="404040" w:themeColor="text1" w:themeTint="BF"/>
          <w:lang w:val="hy-AM"/>
        </w:rPr>
      </w:pPr>
    </w:p>
    <w:p w14:paraId="4057274A" w14:textId="780C617C" w:rsidR="00BE3BC9" w:rsidRPr="003D64D1" w:rsidRDefault="00BE3BC9" w:rsidP="00014156">
      <w:pPr>
        <w:spacing w:line="276" w:lineRule="auto"/>
        <w:ind w:right="-1" w:firstLine="426"/>
        <w:jc w:val="center"/>
        <w:rPr>
          <w:rFonts w:ascii="Sylfaen" w:hAnsi="Sylfaen"/>
          <w:color w:val="404040" w:themeColor="text1" w:themeTint="BF"/>
          <w:lang w:val="hy-AM"/>
        </w:rPr>
      </w:pPr>
    </w:p>
    <w:p w14:paraId="0B580980" w14:textId="0535A311" w:rsidR="00381243" w:rsidRPr="003D64D1" w:rsidRDefault="00381243" w:rsidP="00014156">
      <w:pPr>
        <w:spacing w:line="276" w:lineRule="auto"/>
        <w:ind w:right="-1" w:firstLine="426"/>
        <w:jc w:val="center"/>
        <w:rPr>
          <w:rFonts w:ascii="Sylfaen" w:hAnsi="Sylfaen"/>
          <w:color w:val="404040" w:themeColor="text1" w:themeTint="BF"/>
          <w:lang w:val="hy-AM"/>
        </w:rPr>
      </w:pPr>
    </w:p>
    <w:p w14:paraId="5C7A254F" w14:textId="0D721FEE" w:rsidR="00014156" w:rsidRPr="003D64D1" w:rsidRDefault="00DA02DB" w:rsidP="0003711B">
      <w:pPr>
        <w:tabs>
          <w:tab w:val="center" w:pos="5459"/>
          <w:tab w:val="left" w:pos="8556"/>
        </w:tabs>
        <w:spacing w:line="276" w:lineRule="auto"/>
        <w:ind w:right="-1" w:firstLine="426"/>
        <w:rPr>
          <w:rFonts w:ascii="GHEA Grapalat" w:hAnsi="GHEA Grapalat"/>
          <w:b/>
          <w:bCs/>
          <w:color w:val="404040" w:themeColor="text1" w:themeTint="BF"/>
          <w:sz w:val="32"/>
          <w:szCs w:val="32"/>
          <w:lang w:val="hy-AM"/>
        </w:rPr>
      </w:pPr>
      <w:r w:rsidRPr="003D64D1">
        <w:rPr>
          <w:rFonts w:ascii="Sylfaen" w:hAnsi="Sylfaen"/>
          <w:color w:val="404040" w:themeColor="text1" w:themeTint="BF"/>
          <w:lang w:val="hy-AM"/>
        </w:rPr>
        <w:tab/>
      </w:r>
      <w:r w:rsidR="00014156" w:rsidRPr="003D64D1">
        <w:rPr>
          <w:rFonts w:ascii="Sylfaen" w:hAnsi="Sylfaen"/>
          <w:color w:val="404040" w:themeColor="text1" w:themeTint="BF"/>
          <w:lang w:val="hy-AM"/>
        </w:rPr>
        <w:t xml:space="preserve">  </w:t>
      </w:r>
      <w:r w:rsidRPr="003D64D1">
        <w:rPr>
          <w:rFonts w:ascii="Sylfaen" w:hAnsi="Sylfaen"/>
          <w:color w:val="404040" w:themeColor="text1" w:themeTint="BF"/>
          <w:lang w:val="hy-AM"/>
        </w:rPr>
        <w:tab/>
      </w:r>
      <w:r w:rsidR="00014156" w:rsidRPr="003D64D1">
        <w:rPr>
          <w:rFonts w:ascii="GHEA Grapalat" w:hAnsi="GHEA Grapalat" w:cs="Sylfaen"/>
          <w:b/>
          <w:bCs/>
          <w:color w:val="404040" w:themeColor="text1" w:themeTint="BF"/>
          <w:sz w:val="32"/>
          <w:szCs w:val="32"/>
          <w:lang w:val="hy-AM"/>
        </w:rPr>
        <w:t>ՀԱՅԱՍՏԱՆԻ ՀԱՆՐԱՊԵՏՈՒԹՅՈՒՆ</w:t>
      </w:r>
    </w:p>
    <w:p w14:paraId="54F6273B" w14:textId="77777777" w:rsidR="00014156" w:rsidRPr="003D64D1" w:rsidRDefault="00014156" w:rsidP="00DD1F56">
      <w:pPr>
        <w:spacing w:line="276" w:lineRule="auto"/>
        <w:ind w:right="-1"/>
        <w:jc w:val="center"/>
        <w:rPr>
          <w:rFonts w:ascii="GHEA Grapalat" w:hAnsi="GHEA Grapalat"/>
          <w:b/>
          <w:bCs/>
          <w:color w:val="404040" w:themeColor="text1" w:themeTint="BF"/>
          <w:sz w:val="32"/>
          <w:szCs w:val="32"/>
          <w:lang w:val="hy-AM"/>
        </w:rPr>
      </w:pPr>
      <w:r w:rsidRPr="003D64D1">
        <w:rPr>
          <w:rFonts w:ascii="GHEA Grapalat" w:hAnsi="GHEA Grapalat" w:cs="Sylfaen"/>
          <w:b/>
          <w:bCs/>
          <w:color w:val="404040" w:themeColor="text1" w:themeTint="BF"/>
          <w:sz w:val="32"/>
          <w:szCs w:val="32"/>
          <w:lang w:val="hy-AM"/>
        </w:rPr>
        <w:t>ՎՃՌԱԲԵԿ ԴԱՏԱՐԱՆ</w:t>
      </w:r>
    </w:p>
    <w:p w14:paraId="024BF2FB" w14:textId="77777777" w:rsidR="00014156" w:rsidRPr="003D64D1" w:rsidRDefault="00014156" w:rsidP="00014156">
      <w:pPr>
        <w:spacing w:line="276" w:lineRule="auto"/>
        <w:ind w:right="-1" w:firstLine="426"/>
        <w:rPr>
          <w:rFonts w:ascii="Sylfaen" w:hAnsi="Sylfaen" w:cs="Sylfaen"/>
          <w:color w:val="404040" w:themeColor="text1" w:themeTint="BF"/>
          <w:sz w:val="20"/>
          <w:szCs w:val="20"/>
          <w:lang w:val="hy-AM"/>
        </w:rPr>
      </w:pPr>
    </w:p>
    <w:p w14:paraId="1FFF60AF" w14:textId="55224BEA" w:rsidR="00FB0901" w:rsidRPr="003D64D1" w:rsidRDefault="00FB0901" w:rsidP="003C53CD">
      <w:pPr>
        <w:spacing w:line="276" w:lineRule="auto"/>
        <w:ind w:right="-1"/>
        <w:contextualSpacing/>
        <w:jc w:val="both"/>
        <w:rPr>
          <w:rFonts w:ascii="GHEA Grapalat" w:hAnsi="GHEA Grapalat"/>
          <w:color w:val="404040" w:themeColor="text1" w:themeTint="BF"/>
          <w:lang w:val="hy-AM"/>
        </w:rPr>
      </w:pPr>
      <w:r w:rsidRPr="003D64D1">
        <w:rPr>
          <w:rFonts w:ascii="GHEA Grapalat" w:hAnsi="GHEA Grapalat" w:cs="Sylfaen"/>
          <w:color w:val="404040" w:themeColor="text1" w:themeTint="BF"/>
          <w:lang w:val="hy-AM"/>
        </w:rPr>
        <w:t>ՀՀ</w:t>
      </w:r>
      <w:r w:rsidRPr="003D64D1">
        <w:rPr>
          <w:rFonts w:ascii="GHEA Grapalat" w:hAnsi="GHEA Grapalat"/>
          <w:color w:val="404040" w:themeColor="text1" w:themeTint="BF"/>
          <w:lang w:val="hy-AM"/>
        </w:rPr>
        <w:t xml:space="preserve"> </w:t>
      </w:r>
      <w:r w:rsidRPr="003D64D1">
        <w:rPr>
          <w:rFonts w:ascii="GHEA Grapalat" w:hAnsi="GHEA Grapalat" w:cs="Sylfaen"/>
          <w:color w:val="404040" w:themeColor="text1" w:themeTint="BF"/>
          <w:lang w:val="hy-AM"/>
        </w:rPr>
        <w:t>վերաքննիչ</w:t>
      </w:r>
      <w:r w:rsidRPr="003D64D1">
        <w:rPr>
          <w:rFonts w:ascii="GHEA Grapalat" w:hAnsi="GHEA Grapalat"/>
          <w:color w:val="404040" w:themeColor="text1" w:themeTint="BF"/>
          <w:lang w:val="hy-AM"/>
        </w:rPr>
        <w:t xml:space="preserve"> </w:t>
      </w:r>
      <w:r w:rsidRPr="003D64D1">
        <w:rPr>
          <w:rFonts w:ascii="GHEA Grapalat" w:hAnsi="GHEA Grapalat" w:cs="Sylfaen"/>
          <w:color w:val="404040" w:themeColor="text1" w:themeTint="BF"/>
          <w:lang w:val="hy-AM"/>
        </w:rPr>
        <w:t>քաղաքացիական</w:t>
      </w:r>
      <w:r w:rsidRPr="003D64D1">
        <w:rPr>
          <w:rFonts w:ascii="GHEA Grapalat" w:hAnsi="GHEA Grapalat"/>
          <w:color w:val="404040" w:themeColor="text1" w:themeTint="BF"/>
          <w:lang w:val="hy-AM"/>
        </w:rPr>
        <w:t xml:space="preserve"> </w:t>
      </w:r>
      <w:r w:rsidRPr="003D64D1">
        <w:rPr>
          <w:rFonts w:ascii="GHEA Grapalat" w:hAnsi="GHEA Grapalat"/>
          <w:color w:val="404040" w:themeColor="text1" w:themeTint="BF"/>
          <w:lang w:val="hy-AM"/>
        </w:rPr>
        <w:tab/>
      </w:r>
      <w:r w:rsidRPr="003D64D1">
        <w:rPr>
          <w:rFonts w:ascii="GHEA Grapalat" w:hAnsi="GHEA Grapalat"/>
          <w:color w:val="404040" w:themeColor="text1" w:themeTint="BF"/>
          <w:lang w:val="hy-AM"/>
        </w:rPr>
        <w:tab/>
        <w:t xml:space="preserve">       </w:t>
      </w:r>
      <w:r w:rsidRPr="003D64D1">
        <w:rPr>
          <w:rFonts w:ascii="GHEA Grapalat" w:hAnsi="GHEA Grapalat" w:cs="Sylfaen"/>
          <w:color w:val="404040" w:themeColor="text1" w:themeTint="BF"/>
          <w:lang w:val="hy-AM"/>
        </w:rPr>
        <w:t>Քաղաքացիական</w:t>
      </w:r>
      <w:r w:rsidRPr="003D64D1">
        <w:rPr>
          <w:rFonts w:ascii="GHEA Grapalat" w:hAnsi="GHEA Grapalat"/>
          <w:color w:val="404040" w:themeColor="text1" w:themeTint="BF"/>
          <w:lang w:val="hy-AM"/>
        </w:rPr>
        <w:t xml:space="preserve"> </w:t>
      </w:r>
      <w:r w:rsidRPr="003D64D1">
        <w:rPr>
          <w:rFonts w:ascii="GHEA Grapalat" w:hAnsi="GHEA Grapalat" w:cs="Sylfaen"/>
          <w:color w:val="404040" w:themeColor="text1" w:themeTint="BF"/>
          <w:lang w:val="hy-AM"/>
        </w:rPr>
        <w:t>գործ</w:t>
      </w:r>
      <w:r w:rsidRPr="003D64D1">
        <w:rPr>
          <w:rFonts w:ascii="GHEA Grapalat" w:hAnsi="GHEA Grapalat"/>
          <w:color w:val="404040" w:themeColor="text1" w:themeTint="BF"/>
          <w:lang w:val="hy-AM"/>
        </w:rPr>
        <w:t xml:space="preserve"> </w:t>
      </w:r>
      <w:r w:rsidRPr="003D64D1">
        <w:rPr>
          <w:rFonts w:ascii="GHEA Grapalat" w:hAnsi="GHEA Grapalat" w:cs="Sylfaen"/>
          <w:color w:val="404040" w:themeColor="text1" w:themeTint="BF"/>
          <w:lang w:val="hy-AM"/>
        </w:rPr>
        <w:t>թիվ</w:t>
      </w:r>
      <w:r w:rsidRPr="003D64D1">
        <w:rPr>
          <w:rFonts w:ascii="GHEA Grapalat" w:hAnsi="GHEA Grapalat"/>
          <w:color w:val="404040" w:themeColor="text1" w:themeTint="BF"/>
          <w:lang w:val="hy-AM"/>
        </w:rPr>
        <w:t xml:space="preserve"> </w:t>
      </w:r>
      <w:r w:rsidRPr="003D64D1">
        <w:rPr>
          <w:rFonts w:ascii="GHEA Grapalat" w:hAnsi="GHEA Grapalat"/>
          <w:b/>
          <w:bCs/>
          <w:color w:val="404040" w:themeColor="text1" w:themeTint="BF"/>
          <w:u w:val="single"/>
          <w:lang w:val="hy-AM"/>
        </w:rPr>
        <w:t>ԵԴ/21216/02/18</w:t>
      </w:r>
    </w:p>
    <w:p w14:paraId="232CE421" w14:textId="09194C4F" w:rsidR="00FB0901" w:rsidRPr="003D64D1" w:rsidRDefault="00FB0901" w:rsidP="003C53CD">
      <w:pPr>
        <w:spacing w:line="276" w:lineRule="auto"/>
        <w:ind w:right="-426"/>
        <w:contextualSpacing/>
        <w:jc w:val="both"/>
        <w:rPr>
          <w:rFonts w:ascii="GHEA Grapalat" w:hAnsi="GHEA Grapalat"/>
          <w:color w:val="404040" w:themeColor="text1" w:themeTint="BF"/>
          <w:lang w:val="hy-AM"/>
        </w:rPr>
      </w:pPr>
      <w:r w:rsidRPr="003D64D1">
        <w:rPr>
          <w:rFonts w:ascii="GHEA Grapalat" w:hAnsi="GHEA Grapalat" w:cs="Sylfaen"/>
          <w:color w:val="404040" w:themeColor="text1" w:themeTint="BF"/>
          <w:lang w:val="hy-AM"/>
        </w:rPr>
        <w:t>դատարանի</w:t>
      </w:r>
      <w:r w:rsidRPr="003D64D1">
        <w:rPr>
          <w:rFonts w:ascii="GHEA Grapalat" w:hAnsi="GHEA Grapalat"/>
          <w:color w:val="404040" w:themeColor="text1" w:themeTint="BF"/>
          <w:lang w:val="hy-AM"/>
        </w:rPr>
        <w:t xml:space="preserve"> </w:t>
      </w:r>
      <w:r w:rsidRPr="003D64D1">
        <w:rPr>
          <w:rFonts w:ascii="GHEA Grapalat" w:hAnsi="GHEA Grapalat" w:cs="Sylfaen"/>
          <w:color w:val="404040" w:themeColor="text1" w:themeTint="BF"/>
          <w:lang w:val="hy-AM"/>
        </w:rPr>
        <w:t>որոշում</w:t>
      </w:r>
      <w:r w:rsidRPr="003D64D1">
        <w:rPr>
          <w:rFonts w:ascii="GHEA Grapalat" w:hAnsi="GHEA Grapalat"/>
          <w:color w:val="404040" w:themeColor="text1" w:themeTint="BF"/>
          <w:lang w:val="hy-AM"/>
        </w:rPr>
        <w:tab/>
      </w:r>
      <w:r w:rsidRPr="003D64D1">
        <w:rPr>
          <w:rFonts w:ascii="GHEA Grapalat" w:hAnsi="GHEA Grapalat"/>
          <w:color w:val="404040" w:themeColor="text1" w:themeTint="BF"/>
          <w:lang w:val="hy-AM"/>
        </w:rPr>
        <w:tab/>
      </w:r>
      <w:r w:rsidRPr="003D64D1">
        <w:rPr>
          <w:rFonts w:ascii="GHEA Grapalat" w:hAnsi="GHEA Grapalat"/>
          <w:color w:val="404040" w:themeColor="text1" w:themeTint="BF"/>
          <w:lang w:val="hy-AM"/>
        </w:rPr>
        <w:tab/>
      </w:r>
      <w:r w:rsidRPr="003D64D1">
        <w:rPr>
          <w:rFonts w:ascii="GHEA Grapalat" w:hAnsi="GHEA Grapalat"/>
          <w:color w:val="404040" w:themeColor="text1" w:themeTint="BF"/>
          <w:lang w:val="hy-AM"/>
        </w:rPr>
        <w:tab/>
      </w:r>
      <w:r w:rsidRPr="003D64D1">
        <w:rPr>
          <w:rFonts w:ascii="GHEA Grapalat" w:hAnsi="GHEA Grapalat"/>
          <w:color w:val="404040" w:themeColor="text1" w:themeTint="BF"/>
          <w:lang w:val="hy-AM"/>
        </w:rPr>
        <w:tab/>
      </w:r>
      <w:r w:rsidRPr="003D64D1">
        <w:rPr>
          <w:rFonts w:ascii="GHEA Grapalat" w:hAnsi="GHEA Grapalat"/>
          <w:color w:val="404040" w:themeColor="text1" w:themeTint="BF"/>
          <w:lang w:val="hy-AM"/>
        </w:rPr>
        <w:tab/>
      </w:r>
      <w:r w:rsidRPr="003D64D1">
        <w:rPr>
          <w:rFonts w:ascii="GHEA Grapalat" w:hAnsi="GHEA Grapalat"/>
          <w:color w:val="404040" w:themeColor="text1" w:themeTint="BF"/>
          <w:lang w:val="hy-AM"/>
        </w:rPr>
        <w:tab/>
        <w:t xml:space="preserve">                            </w:t>
      </w:r>
      <w:r w:rsidRPr="003D64D1">
        <w:rPr>
          <w:rFonts w:ascii="GHEA Grapalat" w:hAnsi="GHEA Grapalat"/>
          <w:b/>
          <w:color w:val="404040" w:themeColor="text1" w:themeTint="BF"/>
          <w:lang w:val="hy-AM"/>
        </w:rPr>
        <w:t>202</w:t>
      </w:r>
      <w:r w:rsidR="00BE0A4A" w:rsidRPr="003D64D1">
        <w:rPr>
          <w:rFonts w:ascii="GHEA Grapalat" w:hAnsi="GHEA Grapalat"/>
          <w:b/>
          <w:color w:val="404040" w:themeColor="text1" w:themeTint="BF"/>
          <w:lang w:val="hy-AM"/>
        </w:rPr>
        <w:t>4</w:t>
      </w:r>
      <w:r w:rsidRPr="003D64D1">
        <w:rPr>
          <w:rFonts w:ascii="GHEA Grapalat" w:hAnsi="GHEA Grapalat" w:cs="Sylfaen"/>
          <w:b/>
          <w:color w:val="404040" w:themeColor="text1" w:themeTint="BF"/>
          <w:lang w:val="hy-AM"/>
        </w:rPr>
        <w:t>թ</w:t>
      </w:r>
      <w:r w:rsidRPr="003D64D1">
        <w:rPr>
          <w:rFonts w:ascii="GHEA Grapalat" w:hAnsi="GHEA Grapalat"/>
          <w:b/>
          <w:color w:val="404040" w:themeColor="text1" w:themeTint="BF"/>
          <w:lang w:val="hy-AM"/>
        </w:rPr>
        <w:t>.</w:t>
      </w:r>
    </w:p>
    <w:p w14:paraId="0C389591" w14:textId="77777777" w:rsidR="00FB0901" w:rsidRPr="003D64D1" w:rsidRDefault="00FB0901" w:rsidP="003C53CD">
      <w:pPr>
        <w:spacing w:line="276" w:lineRule="auto"/>
        <w:ind w:right="-426"/>
        <w:contextualSpacing/>
        <w:jc w:val="both"/>
        <w:rPr>
          <w:rFonts w:ascii="GHEA Grapalat" w:hAnsi="GHEA Grapalat" w:cs="Sylfaen"/>
          <w:b/>
          <w:color w:val="404040" w:themeColor="text1" w:themeTint="BF"/>
          <w:u w:val="single"/>
          <w:lang w:val="hy-AM"/>
        </w:rPr>
      </w:pPr>
      <w:r w:rsidRPr="003D64D1">
        <w:rPr>
          <w:rFonts w:ascii="GHEA Grapalat" w:hAnsi="GHEA Grapalat" w:cs="Sylfaen"/>
          <w:color w:val="404040" w:themeColor="text1" w:themeTint="BF"/>
          <w:lang w:val="hy-AM"/>
        </w:rPr>
        <w:t>Քաղաքացիական</w:t>
      </w:r>
      <w:r w:rsidRPr="003D64D1">
        <w:rPr>
          <w:rFonts w:ascii="GHEA Grapalat" w:hAnsi="GHEA Grapalat"/>
          <w:color w:val="404040" w:themeColor="text1" w:themeTint="BF"/>
          <w:lang w:val="hy-AM"/>
        </w:rPr>
        <w:t xml:space="preserve"> </w:t>
      </w:r>
      <w:r w:rsidRPr="003D64D1">
        <w:rPr>
          <w:rFonts w:ascii="GHEA Grapalat" w:hAnsi="GHEA Grapalat" w:cs="Sylfaen"/>
          <w:color w:val="404040" w:themeColor="text1" w:themeTint="BF"/>
          <w:lang w:val="hy-AM"/>
        </w:rPr>
        <w:t>գործ</w:t>
      </w:r>
      <w:r w:rsidRPr="003D64D1">
        <w:rPr>
          <w:rFonts w:ascii="GHEA Grapalat" w:hAnsi="GHEA Grapalat"/>
          <w:color w:val="404040" w:themeColor="text1" w:themeTint="BF"/>
          <w:lang w:val="hy-AM"/>
        </w:rPr>
        <w:t xml:space="preserve"> </w:t>
      </w:r>
      <w:r w:rsidRPr="003D64D1">
        <w:rPr>
          <w:rFonts w:ascii="GHEA Grapalat" w:hAnsi="GHEA Grapalat" w:cs="Sylfaen"/>
          <w:color w:val="404040" w:themeColor="text1" w:themeTint="BF"/>
          <w:lang w:val="hy-AM"/>
        </w:rPr>
        <w:t>թիվ</w:t>
      </w:r>
      <w:r w:rsidRPr="003D64D1">
        <w:rPr>
          <w:rFonts w:ascii="GHEA Grapalat" w:hAnsi="GHEA Grapalat"/>
          <w:color w:val="404040" w:themeColor="text1" w:themeTint="BF"/>
          <w:lang w:val="hy-AM"/>
        </w:rPr>
        <w:t xml:space="preserve"> ԵԴ/21216/02/18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8"/>
      </w:tblGrid>
      <w:tr w:rsidR="003D64D1" w:rsidRPr="003D64D1" w14:paraId="7A85CE16" w14:textId="77777777" w:rsidTr="009E62E0">
        <w:trPr>
          <w:trHeight w:val="1172"/>
        </w:trPr>
        <w:tc>
          <w:tcPr>
            <w:tcW w:w="7088" w:type="dxa"/>
            <w:tcBorders>
              <w:top w:val="nil"/>
              <w:left w:val="nil"/>
              <w:bottom w:val="nil"/>
              <w:right w:val="nil"/>
            </w:tcBorders>
            <w:shd w:val="clear" w:color="auto" w:fill="auto"/>
          </w:tcPr>
          <w:p w14:paraId="71CE8B67" w14:textId="2868420E" w:rsidR="00FB0901" w:rsidRPr="009E62E0" w:rsidRDefault="00FB0901" w:rsidP="003C53CD">
            <w:pPr>
              <w:spacing w:line="276" w:lineRule="auto"/>
              <w:ind w:left="-108" w:right="-426"/>
              <w:contextualSpacing/>
              <w:jc w:val="both"/>
              <w:rPr>
                <w:rFonts w:ascii="GHEA Grapalat" w:eastAsia="Times New Roman" w:hAnsi="GHEA Grapalat" w:cs="Sylfaen"/>
                <w:color w:val="404040" w:themeColor="text1" w:themeTint="BF"/>
                <w:lang w:val="hy-AM" w:eastAsia="ru-RU"/>
              </w:rPr>
            </w:pPr>
            <w:r w:rsidRPr="003D64D1">
              <w:rPr>
                <w:rFonts w:ascii="GHEA Grapalat" w:eastAsia="Times New Roman" w:hAnsi="GHEA Grapalat" w:cs="Sylfaen"/>
                <w:color w:val="404040" w:themeColor="text1" w:themeTint="BF"/>
                <w:lang w:val="hy-AM" w:eastAsia="ru-RU"/>
              </w:rPr>
              <w:t>Նախագահող</w:t>
            </w:r>
            <w:r w:rsidRPr="003D64D1">
              <w:rPr>
                <w:rFonts w:ascii="GHEA Grapalat" w:eastAsia="Times New Roman" w:hAnsi="GHEA Grapalat"/>
                <w:color w:val="404040" w:themeColor="text1" w:themeTint="BF"/>
                <w:lang w:val="hy-AM" w:eastAsia="ru-RU"/>
              </w:rPr>
              <w:t xml:space="preserve"> </w:t>
            </w:r>
            <w:r w:rsidRPr="003D64D1">
              <w:rPr>
                <w:rFonts w:ascii="GHEA Grapalat" w:eastAsia="Times New Roman" w:hAnsi="GHEA Grapalat" w:cs="Sylfaen"/>
                <w:color w:val="404040" w:themeColor="text1" w:themeTint="BF"/>
                <w:lang w:val="hy-AM" w:eastAsia="ru-RU"/>
              </w:rPr>
              <w:t>դատավոր՝     Ն</w:t>
            </w:r>
            <w:r w:rsidRPr="003D64D1">
              <w:rPr>
                <w:rFonts w:ascii="GHEA Grapalat" w:eastAsia="Times New Roman" w:hAnsi="GHEA Grapalat"/>
                <w:color w:val="404040" w:themeColor="text1" w:themeTint="BF"/>
                <w:lang w:val="hy-AM" w:eastAsia="ru-RU"/>
              </w:rPr>
              <w:t xml:space="preserve">. </w:t>
            </w:r>
            <w:r w:rsidR="00ED1D05" w:rsidRPr="009E62E0">
              <w:rPr>
                <w:rFonts w:ascii="GHEA Grapalat" w:eastAsia="Times New Roman" w:hAnsi="GHEA Grapalat"/>
                <w:color w:val="404040" w:themeColor="text1" w:themeTint="BF"/>
                <w:lang w:val="hy-AM" w:eastAsia="ru-RU"/>
              </w:rPr>
              <w:t>Գաբրիելյան</w:t>
            </w:r>
          </w:p>
          <w:p w14:paraId="1BC6E34F" w14:textId="142F1F2A" w:rsidR="00FB0901" w:rsidRPr="009E62E0" w:rsidRDefault="00FB0901" w:rsidP="003C53CD">
            <w:pPr>
              <w:tabs>
                <w:tab w:val="left" w:pos="3374"/>
              </w:tabs>
              <w:spacing w:line="276" w:lineRule="auto"/>
              <w:ind w:left="-108" w:right="-426"/>
              <w:contextualSpacing/>
              <w:jc w:val="both"/>
              <w:rPr>
                <w:rFonts w:ascii="GHEA Grapalat" w:eastAsia="Times New Roman" w:hAnsi="GHEA Grapalat" w:cs="Sylfaen"/>
                <w:color w:val="404040" w:themeColor="text1" w:themeTint="BF"/>
                <w:lang w:val="hy-AM" w:eastAsia="ru-RU"/>
              </w:rPr>
            </w:pPr>
            <w:r w:rsidRPr="003D64D1">
              <w:rPr>
                <w:rFonts w:ascii="GHEA Grapalat" w:eastAsia="Times New Roman" w:hAnsi="GHEA Grapalat" w:cs="Sylfaen"/>
                <w:color w:val="404040" w:themeColor="text1" w:themeTint="BF"/>
                <w:lang w:val="hy-AM" w:eastAsia="ru-RU"/>
              </w:rPr>
              <w:t xml:space="preserve">Դատավորներ՝                     </w:t>
            </w:r>
            <w:r w:rsidR="00ED1D05" w:rsidRPr="009E62E0">
              <w:rPr>
                <w:rFonts w:ascii="GHEA Grapalat" w:eastAsia="Times New Roman" w:hAnsi="GHEA Grapalat" w:cs="Sylfaen"/>
                <w:color w:val="404040" w:themeColor="text1" w:themeTint="BF"/>
                <w:lang w:val="hy-AM" w:eastAsia="ru-RU"/>
              </w:rPr>
              <w:t>Հ</w:t>
            </w:r>
            <w:r w:rsidRPr="003D64D1">
              <w:rPr>
                <w:rFonts w:ascii="GHEA Grapalat" w:eastAsia="Times New Roman" w:hAnsi="GHEA Grapalat" w:cs="Sylfaen"/>
                <w:color w:val="404040" w:themeColor="text1" w:themeTint="BF"/>
                <w:lang w:val="hy-AM" w:eastAsia="ru-RU"/>
              </w:rPr>
              <w:t xml:space="preserve">. </w:t>
            </w:r>
            <w:r w:rsidR="00ED1D05" w:rsidRPr="009E62E0">
              <w:rPr>
                <w:rFonts w:ascii="GHEA Grapalat" w:eastAsia="Times New Roman" w:hAnsi="GHEA Grapalat" w:cs="Sylfaen"/>
                <w:color w:val="404040" w:themeColor="text1" w:themeTint="BF"/>
                <w:lang w:val="hy-AM" w:eastAsia="ru-RU"/>
              </w:rPr>
              <w:t>Ենոքյան</w:t>
            </w:r>
          </w:p>
          <w:p w14:paraId="380B0EF6" w14:textId="6ECB5C55" w:rsidR="00FB0901" w:rsidRPr="003D64D1" w:rsidRDefault="00FB0901" w:rsidP="003C53CD">
            <w:pPr>
              <w:tabs>
                <w:tab w:val="left" w:pos="3261"/>
              </w:tabs>
              <w:spacing w:line="276" w:lineRule="auto"/>
              <w:ind w:right="-426"/>
              <w:contextualSpacing/>
              <w:jc w:val="both"/>
              <w:rPr>
                <w:rFonts w:ascii="GHEA Grapalat" w:eastAsia="Times New Roman" w:hAnsi="GHEA Grapalat"/>
                <w:color w:val="404040" w:themeColor="text1" w:themeTint="BF"/>
                <w:lang w:val="hy-AM" w:eastAsia="ru-RU"/>
              </w:rPr>
            </w:pPr>
            <w:r w:rsidRPr="003D64D1">
              <w:rPr>
                <w:rFonts w:ascii="GHEA Grapalat" w:eastAsia="Times New Roman" w:hAnsi="GHEA Grapalat" w:cs="Sylfaen"/>
                <w:color w:val="404040" w:themeColor="text1" w:themeTint="BF"/>
                <w:lang w:val="hy-AM" w:eastAsia="ru-RU"/>
              </w:rPr>
              <w:t xml:space="preserve">                                          </w:t>
            </w:r>
            <w:r w:rsidR="00ED1D05">
              <w:rPr>
                <w:rFonts w:ascii="GHEA Grapalat" w:eastAsia="Times New Roman" w:hAnsi="GHEA Grapalat" w:cs="Sylfaen"/>
                <w:color w:val="404040" w:themeColor="text1" w:themeTint="BF"/>
                <w:lang w:eastAsia="ru-RU"/>
              </w:rPr>
              <w:t>Ս</w:t>
            </w:r>
            <w:r w:rsidRPr="003D64D1">
              <w:rPr>
                <w:rFonts w:ascii="GHEA Grapalat" w:eastAsia="Times New Roman" w:hAnsi="GHEA Grapalat" w:cs="Sylfaen"/>
                <w:color w:val="404040" w:themeColor="text1" w:themeTint="BF"/>
                <w:lang w:val="hy-AM" w:eastAsia="ru-RU"/>
              </w:rPr>
              <w:t>. Գրիգորյան</w:t>
            </w:r>
            <w:r w:rsidRPr="003D64D1">
              <w:rPr>
                <w:rFonts w:ascii="GHEA Grapalat" w:eastAsia="Times New Roman" w:hAnsi="GHEA Grapalat"/>
                <w:color w:val="404040" w:themeColor="text1" w:themeTint="BF"/>
                <w:lang w:val="hy-AM" w:eastAsia="ru-RU"/>
              </w:rPr>
              <w:t xml:space="preserve">          </w:t>
            </w:r>
          </w:p>
          <w:p w14:paraId="1B49D53A" w14:textId="77777777" w:rsidR="00FB0901" w:rsidRPr="003D64D1" w:rsidRDefault="00FB0901" w:rsidP="003C53CD">
            <w:pPr>
              <w:spacing w:line="276" w:lineRule="auto"/>
              <w:ind w:right="-426"/>
              <w:contextualSpacing/>
              <w:jc w:val="both"/>
              <w:rPr>
                <w:rFonts w:ascii="GHEA Grapalat" w:eastAsia="Times New Roman" w:hAnsi="GHEA Grapalat"/>
                <w:color w:val="404040" w:themeColor="text1" w:themeTint="BF"/>
                <w:lang w:val="hy-AM" w:eastAsia="ru-RU"/>
              </w:rPr>
            </w:pPr>
            <w:r w:rsidRPr="003D64D1">
              <w:rPr>
                <w:rFonts w:ascii="GHEA Grapalat" w:eastAsia="Times New Roman" w:hAnsi="GHEA Grapalat"/>
                <w:color w:val="404040" w:themeColor="text1" w:themeTint="BF"/>
                <w:lang w:val="hy-AM" w:eastAsia="ru-RU"/>
              </w:rPr>
              <w:tab/>
            </w:r>
            <w:r w:rsidRPr="003D64D1">
              <w:rPr>
                <w:rFonts w:ascii="GHEA Grapalat" w:eastAsia="Times New Roman" w:hAnsi="GHEA Grapalat"/>
                <w:color w:val="404040" w:themeColor="text1" w:themeTint="BF"/>
                <w:lang w:val="hy-AM" w:eastAsia="ru-RU"/>
              </w:rPr>
              <w:tab/>
            </w:r>
            <w:r w:rsidRPr="003D64D1">
              <w:rPr>
                <w:rFonts w:ascii="GHEA Grapalat" w:eastAsia="Times New Roman" w:hAnsi="GHEA Grapalat"/>
                <w:color w:val="404040" w:themeColor="text1" w:themeTint="BF"/>
                <w:lang w:val="hy-AM" w:eastAsia="ru-RU"/>
              </w:rPr>
              <w:tab/>
              <w:t xml:space="preserve">            </w:t>
            </w:r>
          </w:p>
        </w:tc>
      </w:tr>
    </w:tbl>
    <w:p w14:paraId="3197F37E" w14:textId="60478060" w:rsidR="00014156" w:rsidRPr="003D64D1" w:rsidRDefault="00014156" w:rsidP="003C53CD">
      <w:pPr>
        <w:spacing w:line="276" w:lineRule="auto"/>
        <w:ind w:right="-1"/>
        <w:jc w:val="center"/>
        <w:rPr>
          <w:rFonts w:ascii="GHEA Grapalat" w:hAnsi="GHEA Grapalat" w:cs="Sylfaen"/>
          <w:b/>
          <w:color w:val="404040" w:themeColor="text1" w:themeTint="BF"/>
          <w:sz w:val="26"/>
          <w:szCs w:val="26"/>
          <w:lang w:val="hy-AM"/>
        </w:rPr>
      </w:pPr>
      <w:r w:rsidRPr="003D64D1">
        <w:rPr>
          <w:rFonts w:ascii="GHEA Grapalat" w:hAnsi="GHEA Grapalat" w:cs="Sylfaen"/>
          <w:b/>
          <w:color w:val="404040" w:themeColor="text1" w:themeTint="BF"/>
          <w:sz w:val="26"/>
          <w:szCs w:val="26"/>
          <w:lang w:val="hy-AM"/>
        </w:rPr>
        <w:t>Ո</w:t>
      </w:r>
      <w:r w:rsidR="00AF221C" w:rsidRPr="003D64D1">
        <w:rPr>
          <w:rFonts w:ascii="GHEA Grapalat" w:hAnsi="GHEA Grapalat" w:cs="Sylfaen"/>
          <w:b/>
          <w:color w:val="404040" w:themeColor="text1" w:themeTint="BF"/>
          <w:sz w:val="26"/>
          <w:szCs w:val="26"/>
          <w:lang w:val="hy-AM"/>
        </w:rPr>
        <w:t xml:space="preserve"> </w:t>
      </w:r>
      <w:r w:rsidRPr="003D64D1">
        <w:rPr>
          <w:rFonts w:ascii="GHEA Grapalat" w:hAnsi="GHEA Grapalat" w:cs="Sylfaen"/>
          <w:b/>
          <w:color w:val="404040" w:themeColor="text1" w:themeTint="BF"/>
          <w:sz w:val="26"/>
          <w:szCs w:val="26"/>
          <w:lang w:val="hy-AM"/>
        </w:rPr>
        <w:t>Ր</w:t>
      </w:r>
      <w:r w:rsidR="00AF221C" w:rsidRPr="003D64D1">
        <w:rPr>
          <w:rFonts w:ascii="GHEA Grapalat" w:hAnsi="GHEA Grapalat" w:cs="Sylfaen"/>
          <w:b/>
          <w:color w:val="404040" w:themeColor="text1" w:themeTint="BF"/>
          <w:sz w:val="26"/>
          <w:szCs w:val="26"/>
          <w:lang w:val="hy-AM"/>
        </w:rPr>
        <w:t xml:space="preserve"> </w:t>
      </w:r>
      <w:r w:rsidRPr="003D64D1">
        <w:rPr>
          <w:rFonts w:ascii="GHEA Grapalat" w:hAnsi="GHEA Grapalat" w:cs="Sylfaen"/>
          <w:b/>
          <w:color w:val="404040" w:themeColor="text1" w:themeTint="BF"/>
          <w:sz w:val="26"/>
          <w:szCs w:val="26"/>
          <w:lang w:val="hy-AM"/>
        </w:rPr>
        <w:t>Ո</w:t>
      </w:r>
      <w:r w:rsidR="00AF221C" w:rsidRPr="003D64D1">
        <w:rPr>
          <w:rFonts w:ascii="GHEA Grapalat" w:hAnsi="GHEA Grapalat" w:cs="Sylfaen"/>
          <w:b/>
          <w:color w:val="404040" w:themeColor="text1" w:themeTint="BF"/>
          <w:sz w:val="26"/>
          <w:szCs w:val="26"/>
          <w:lang w:val="hy-AM"/>
        </w:rPr>
        <w:t xml:space="preserve"> </w:t>
      </w:r>
      <w:r w:rsidRPr="003D64D1">
        <w:rPr>
          <w:rFonts w:ascii="GHEA Grapalat" w:hAnsi="GHEA Grapalat" w:cs="Sylfaen"/>
          <w:b/>
          <w:color w:val="404040" w:themeColor="text1" w:themeTint="BF"/>
          <w:sz w:val="26"/>
          <w:szCs w:val="26"/>
          <w:lang w:val="hy-AM"/>
        </w:rPr>
        <w:t>Շ</w:t>
      </w:r>
      <w:r w:rsidR="00AF221C" w:rsidRPr="003D64D1">
        <w:rPr>
          <w:rFonts w:ascii="GHEA Grapalat" w:hAnsi="GHEA Grapalat" w:cs="Sylfaen"/>
          <w:b/>
          <w:color w:val="404040" w:themeColor="text1" w:themeTint="BF"/>
          <w:sz w:val="26"/>
          <w:szCs w:val="26"/>
          <w:lang w:val="hy-AM"/>
        </w:rPr>
        <w:t xml:space="preserve"> </w:t>
      </w:r>
      <w:r w:rsidRPr="003D64D1">
        <w:rPr>
          <w:rFonts w:ascii="GHEA Grapalat" w:hAnsi="GHEA Grapalat" w:cs="Sylfaen"/>
          <w:b/>
          <w:color w:val="404040" w:themeColor="text1" w:themeTint="BF"/>
          <w:sz w:val="26"/>
          <w:szCs w:val="26"/>
          <w:lang w:val="hy-AM"/>
        </w:rPr>
        <w:t>ՈՒ</w:t>
      </w:r>
      <w:r w:rsidR="00AF221C" w:rsidRPr="003D64D1">
        <w:rPr>
          <w:rFonts w:ascii="GHEA Grapalat" w:hAnsi="GHEA Grapalat" w:cs="Sylfaen"/>
          <w:b/>
          <w:color w:val="404040" w:themeColor="text1" w:themeTint="BF"/>
          <w:sz w:val="26"/>
          <w:szCs w:val="26"/>
          <w:lang w:val="hy-AM"/>
        </w:rPr>
        <w:t xml:space="preserve"> </w:t>
      </w:r>
      <w:r w:rsidRPr="003D64D1">
        <w:rPr>
          <w:rFonts w:ascii="GHEA Grapalat" w:hAnsi="GHEA Grapalat" w:cs="Sylfaen"/>
          <w:b/>
          <w:color w:val="404040" w:themeColor="text1" w:themeTint="BF"/>
          <w:sz w:val="26"/>
          <w:szCs w:val="26"/>
          <w:lang w:val="hy-AM"/>
        </w:rPr>
        <w:t>Մ</w:t>
      </w:r>
    </w:p>
    <w:p w14:paraId="2D64F700" w14:textId="77777777" w:rsidR="00014156" w:rsidRPr="003D64D1" w:rsidRDefault="00014156" w:rsidP="003C53CD">
      <w:pPr>
        <w:spacing w:line="276" w:lineRule="auto"/>
        <w:ind w:right="-1"/>
        <w:jc w:val="center"/>
        <w:rPr>
          <w:rFonts w:ascii="GHEA Grapalat" w:hAnsi="GHEA Grapalat" w:cs="Sylfaen"/>
          <w:b/>
          <w:color w:val="404040" w:themeColor="text1" w:themeTint="BF"/>
          <w:sz w:val="26"/>
          <w:szCs w:val="26"/>
          <w:lang w:val="de-DE"/>
        </w:rPr>
      </w:pPr>
      <w:r w:rsidRPr="003D64D1">
        <w:rPr>
          <w:rFonts w:ascii="GHEA Grapalat" w:hAnsi="GHEA Grapalat" w:cs="Sylfaen"/>
          <w:b/>
          <w:color w:val="404040" w:themeColor="text1" w:themeTint="BF"/>
          <w:sz w:val="26"/>
          <w:szCs w:val="26"/>
          <w:lang w:val="hy-AM"/>
        </w:rPr>
        <w:t>ՀԱՅԱՍՏԱՆԻ</w:t>
      </w:r>
      <w:r w:rsidRPr="003D64D1">
        <w:rPr>
          <w:rFonts w:ascii="GHEA Grapalat" w:hAnsi="GHEA Grapalat" w:cs="Sylfaen"/>
          <w:b/>
          <w:color w:val="404040" w:themeColor="text1" w:themeTint="BF"/>
          <w:sz w:val="26"/>
          <w:szCs w:val="26"/>
          <w:lang w:val="de-DE"/>
        </w:rPr>
        <w:t xml:space="preserve"> </w:t>
      </w:r>
      <w:r w:rsidRPr="003D64D1">
        <w:rPr>
          <w:rFonts w:ascii="GHEA Grapalat" w:hAnsi="GHEA Grapalat" w:cs="Sylfaen"/>
          <w:b/>
          <w:color w:val="404040" w:themeColor="text1" w:themeTint="BF"/>
          <w:sz w:val="26"/>
          <w:szCs w:val="26"/>
          <w:lang w:val="hy-AM"/>
        </w:rPr>
        <w:t>ՀԱՆՐԱՊԵՏՈՒԹՅԱՆ</w:t>
      </w:r>
      <w:r w:rsidRPr="003D64D1">
        <w:rPr>
          <w:rFonts w:ascii="GHEA Grapalat" w:hAnsi="GHEA Grapalat" w:cs="Sylfaen"/>
          <w:b/>
          <w:color w:val="404040" w:themeColor="text1" w:themeTint="BF"/>
          <w:sz w:val="26"/>
          <w:szCs w:val="26"/>
          <w:lang w:val="de-DE"/>
        </w:rPr>
        <w:t xml:space="preserve"> </w:t>
      </w:r>
      <w:r w:rsidRPr="003D64D1">
        <w:rPr>
          <w:rFonts w:ascii="GHEA Grapalat" w:hAnsi="GHEA Grapalat" w:cs="Sylfaen"/>
          <w:b/>
          <w:color w:val="404040" w:themeColor="text1" w:themeTint="BF"/>
          <w:sz w:val="26"/>
          <w:szCs w:val="26"/>
          <w:lang w:val="hy-AM"/>
        </w:rPr>
        <w:t>ԱՆՈՒՆԻՑ</w:t>
      </w:r>
    </w:p>
    <w:p w14:paraId="156486C1" w14:textId="77777777" w:rsidR="00014156" w:rsidRPr="003D64D1" w:rsidRDefault="00014156" w:rsidP="003C53CD">
      <w:pPr>
        <w:spacing w:line="276" w:lineRule="auto"/>
        <w:ind w:right="-1" w:firstLine="426"/>
        <w:rPr>
          <w:rFonts w:ascii="Sylfaen" w:hAnsi="Sylfaen"/>
          <w:color w:val="404040" w:themeColor="text1" w:themeTint="BF"/>
          <w:sz w:val="20"/>
          <w:szCs w:val="20"/>
          <w:lang w:val="fr-FR"/>
        </w:rPr>
      </w:pPr>
    </w:p>
    <w:p w14:paraId="4C926617" w14:textId="77777777" w:rsidR="00014156" w:rsidRPr="003D64D1" w:rsidRDefault="00014156" w:rsidP="003C53CD">
      <w:pPr>
        <w:spacing w:line="276" w:lineRule="auto"/>
        <w:ind w:right="-1" w:firstLine="426"/>
        <w:jc w:val="center"/>
        <w:rPr>
          <w:rFonts w:ascii="GHEA Grapalat" w:hAnsi="GHEA Grapalat"/>
          <w:color w:val="404040" w:themeColor="text1" w:themeTint="BF"/>
          <w:lang w:val="hy-AM"/>
        </w:rPr>
      </w:pPr>
      <w:r w:rsidRPr="003D64D1">
        <w:rPr>
          <w:rFonts w:ascii="GHEA Grapalat" w:hAnsi="GHEA Grapalat" w:cs="Sylfaen"/>
          <w:color w:val="404040" w:themeColor="text1" w:themeTint="BF"/>
          <w:lang w:val="hy-AM"/>
        </w:rPr>
        <w:t>Հայաստանի</w:t>
      </w:r>
      <w:r w:rsidRPr="003D64D1">
        <w:rPr>
          <w:rFonts w:ascii="GHEA Grapalat" w:hAnsi="GHEA Grapalat" w:cs="Sylfaen"/>
          <w:color w:val="404040" w:themeColor="text1" w:themeTint="BF"/>
          <w:lang w:val="fr-FR"/>
        </w:rPr>
        <w:t xml:space="preserve"> </w:t>
      </w:r>
      <w:r w:rsidRPr="003D64D1">
        <w:rPr>
          <w:rFonts w:ascii="GHEA Grapalat" w:hAnsi="GHEA Grapalat" w:cs="Sylfaen"/>
          <w:color w:val="404040" w:themeColor="text1" w:themeTint="BF"/>
          <w:lang w:val="hy-AM"/>
        </w:rPr>
        <w:t>Հանրապետության</w:t>
      </w:r>
      <w:r w:rsidRPr="003D64D1">
        <w:rPr>
          <w:rFonts w:ascii="GHEA Grapalat" w:hAnsi="GHEA Grapalat" w:cs="Sylfaen"/>
          <w:color w:val="404040" w:themeColor="text1" w:themeTint="BF"/>
          <w:lang w:val="fr-FR"/>
        </w:rPr>
        <w:t xml:space="preserve"> վ</w:t>
      </w:r>
      <w:r w:rsidRPr="003D64D1">
        <w:rPr>
          <w:rFonts w:ascii="GHEA Grapalat" w:hAnsi="GHEA Grapalat" w:cs="Sylfaen"/>
          <w:color w:val="404040" w:themeColor="text1" w:themeTint="BF"/>
          <w:lang w:val="hy-AM"/>
        </w:rPr>
        <w:t>ճռաբեկ</w:t>
      </w:r>
      <w:r w:rsidRPr="003D64D1">
        <w:rPr>
          <w:rFonts w:ascii="GHEA Grapalat" w:hAnsi="GHEA Grapalat" w:cs="Sylfaen"/>
          <w:color w:val="404040" w:themeColor="text1" w:themeTint="BF"/>
          <w:lang w:val="fr-FR"/>
        </w:rPr>
        <w:t xml:space="preserve"> </w:t>
      </w:r>
      <w:r w:rsidRPr="003D64D1">
        <w:rPr>
          <w:rFonts w:ascii="GHEA Grapalat" w:hAnsi="GHEA Grapalat" w:cs="Sylfaen"/>
          <w:color w:val="404040" w:themeColor="text1" w:themeTint="BF"/>
          <w:lang w:val="hy-AM"/>
        </w:rPr>
        <w:t>դատարանի</w:t>
      </w:r>
      <w:r w:rsidRPr="003D64D1">
        <w:rPr>
          <w:rFonts w:ascii="GHEA Grapalat" w:hAnsi="GHEA Grapalat" w:cs="Sylfaen"/>
          <w:color w:val="404040" w:themeColor="text1" w:themeTint="BF"/>
          <w:lang w:val="fr-FR"/>
        </w:rPr>
        <w:t xml:space="preserve"> </w:t>
      </w:r>
      <w:r w:rsidRPr="003D64D1">
        <w:rPr>
          <w:rFonts w:ascii="GHEA Grapalat" w:hAnsi="GHEA Grapalat" w:cs="Sylfaen"/>
          <w:color w:val="404040" w:themeColor="text1" w:themeTint="BF"/>
          <w:lang w:val="hy-AM"/>
        </w:rPr>
        <w:t>քաղաքացիական</w:t>
      </w:r>
    </w:p>
    <w:p w14:paraId="2763613D" w14:textId="77777777" w:rsidR="00014156" w:rsidRPr="003D64D1" w:rsidRDefault="00014156" w:rsidP="003C53CD">
      <w:pPr>
        <w:spacing w:line="276" w:lineRule="auto"/>
        <w:ind w:right="-1" w:firstLine="426"/>
        <w:jc w:val="center"/>
        <w:rPr>
          <w:rFonts w:ascii="GHEA Grapalat" w:hAnsi="GHEA Grapalat"/>
          <w:color w:val="404040" w:themeColor="text1" w:themeTint="BF"/>
          <w:lang w:val="hy-AM"/>
        </w:rPr>
      </w:pPr>
      <w:r w:rsidRPr="003D64D1">
        <w:rPr>
          <w:rFonts w:ascii="GHEA Grapalat" w:hAnsi="GHEA Grapalat" w:cs="Sylfaen"/>
          <w:color w:val="404040" w:themeColor="text1" w:themeTint="BF"/>
          <w:lang w:val="hy-AM"/>
        </w:rPr>
        <w:t>պալատը</w:t>
      </w:r>
      <w:r w:rsidRPr="003D64D1">
        <w:rPr>
          <w:rFonts w:ascii="GHEA Grapalat" w:hAnsi="GHEA Grapalat"/>
          <w:color w:val="404040" w:themeColor="text1" w:themeTint="BF"/>
          <w:lang w:val="hy-AM"/>
        </w:rPr>
        <w:t xml:space="preserve"> (</w:t>
      </w:r>
      <w:r w:rsidRPr="003D64D1">
        <w:rPr>
          <w:rFonts w:ascii="GHEA Grapalat" w:hAnsi="GHEA Grapalat" w:cs="Sylfaen"/>
          <w:color w:val="404040" w:themeColor="text1" w:themeTint="BF"/>
          <w:lang w:val="hy-AM"/>
        </w:rPr>
        <w:t>այսուհետ` Վճռաբեկ դատարան</w:t>
      </w:r>
      <w:r w:rsidRPr="003D64D1">
        <w:rPr>
          <w:rFonts w:ascii="GHEA Grapalat" w:hAnsi="GHEA Grapalat"/>
          <w:color w:val="404040" w:themeColor="text1" w:themeTint="BF"/>
          <w:lang w:val="hy-AM"/>
        </w:rPr>
        <w:t>) հետևյալ կազմով՝</w:t>
      </w:r>
    </w:p>
    <w:p w14:paraId="2A9635AE" w14:textId="77777777" w:rsidR="00014156" w:rsidRPr="003D64D1" w:rsidRDefault="00014156" w:rsidP="003C53CD">
      <w:pPr>
        <w:spacing w:line="276" w:lineRule="auto"/>
        <w:ind w:right="-181" w:firstLine="426"/>
        <w:jc w:val="center"/>
        <w:rPr>
          <w:rFonts w:ascii="Sylfaen" w:hAnsi="Sylfaen"/>
          <w:color w:val="404040" w:themeColor="text1" w:themeTint="BF"/>
          <w:sz w:val="16"/>
          <w:szCs w:val="16"/>
          <w:lang w:val="hy-AM"/>
        </w:rPr>
      </w:pPr>
    </w:p>
    <w:tbl>
      <w:tblPr>
        <w:tblW w:w="0" w:type="auto"/>
        <w:tblInd w:w="1998" w:type="dxa"/>
        <w:tblLook w:val="04A0" w:firstRow="1" w:lastRow="0" w:firstColumn="1" w:lastColumn="0" w:noHBand="0" w:noVBand="1"/>
      </w:tblPr>
      <w:tblGrid>
        <w:gridCol w:w="4140"/>
        <w:gridCol w:w="4141"/>
      </w:tblGrid>
      <w:tr w:rsidR="00014156" w:rsidRPr="00943DA5" w14:paraId="038B6DED" w14:textId="77777777" w:rsidTr="000C0F9F">
        <w:trPr>
          <w:trHeight w:val="1675"/>
        </w:trPr>
        <w:tc>
          <w:tcPr>
            <w:tcW w:w="4140" w:type="dxa"/>
          </w:tcPr>
          <w:p w14:paraId="5F9629DA" w14:textId="77777777" w:rsidR="00014156" w:rsidRPr="003D64D1" w:rsidRDefault="00014156" w:rsidP="003C53CD">
            <w:pPr>
              <w:tabs>
                <w:tab w:val="left" w:pos="4711"/>
              </w:tabs>
              <w:spacing w:line="276" w:lineRule="auto"/>
              <w:ind w:left="459" w:right="-181" w:hanging="33"/>
              <w:jc w:val="center"/>
              <w:rPr>
                <w:rFonts w:ascii="GHEA Grapalat" w:hAnsi="GHEA Grapalat" w:cs="Sylfaen"/>
                <w:bCs/>
                <w:i/>
                <w:color w:val="404040" w:themeColor="text1" w:themeTint="BF"/>
                <w:lang w:val="hy-AM"/>
              </w:rPr>
            </w:pPr>
            <w:r w:rsidRPr="003D64D1">
              <w:rPr>
                <w:rFonts w:ascii="GHEA Grapalat" w:hAnsi="GHEA Grapalat" w:cs="Sylfaen"/>
                <w:bCs/>
                <w:i/>
                <w:color w:val="404040" w:themeColor="text1" w:themeTint="BF"/>
                <w:lang w:val="hy-AM"/>
              </w:rPr>
              <w:t xml:space="preserve">             նախագահող                                </w:t>
            </w:r>
          </w:p>
          <w:p w14:paraId="1ED081A4" w14:textId="77777777" w:rsidR="00014156" w:rsidRPr="003D64D1" w:rsidRDefault="00014156" w:rsidP="003C53CD">
            <w:pPr>
              <w:tabs>
                <w:tab w:val="left" w:pos="4711"/>
              </w:tabs>
              <w:spacing w:line="276" w:lineRule="auto"/>
              <w:ind w:left="459" w:right="-181" w:hanging="33"/>
              <w:jc w:val="center"/>
              <w:rPr>
                <w:rFonts w:ascii="GHEA Grapalat" w:hAnsi="GHEA Grapalat" w:cs="Sylfaen"/>
                <w:bCs/>
                <w:i/>
                <w:color w:val="404040" w:themeColor="text1" w:themeTint="BF"/>
                <w:lang w:val="hy-AM"/>
              </w:rPr>
            </w:pPr>
            <w:r w:rsidRPr="003D64D1">
              <w:rPr>
                <w:rFonts w:ascii="GHEA Grapalat" w:hAnsi="GHEA Grapalat" w:cs="Sylfaen"/>
                <w:bCs/>
                <w:i/>
                <w:color w:val="404040" w:themeColor="text1" w:themeTint="BF"/>
                <w:lang w:val="hy-AM"/>
              </w:rPr>
              <w:t xml:space="preserve">      զեկուցող</w:t>
            </w:r>
          </w:p>
          <w:p w14:paraId="400A2434" w14:textId="77777777" w:rsidR="00014156" w:rsidRPr="003D64D1" w:rsidRDefault="00014156" w:rsidP="003C53CD">
            <w:pPr>
              <w:tabs>
                <w:tab w:val="left" w:pos="4711"/>
              </w:tabs>
              <w:spacing w:line="276" w:lineRule="auto"/>
              <w:ind w:left="459" w:right="-181" w:hanging="33"/>
              <w:jc w:val="center"/>
              <w:rPr>
                <w:rFonts w:ascii="GHEA Grapalat" w:hAnsi="GHEA Grapalat"/>
                <w:bCs/>
                <w:i/>
                <w:color w:val="404040" w:themeColor="text1" w:themeTint="BF"/>
              </w:rPr>
            </w:pPr>
          </w:p>
        </w:tc>
        <w:tc>
          <w:tcPr>
            <w:tcW w:w="4141" w:type="dxa"/>
          </w:tcPr>
          <w:p w14:paraId="601BBE7F" w14:textId="77777777" w:rsidR="00014156" w:rsidRPr="003D64D1" w:rsidRDefault="00014156" w:rsidP="003C53CD">
            <w:pPr>
              <w:tabs>
                <w:tab w:val="left" w:pos="4711"/>
                <w:tab w:val="left" w:pos="7200"/>
              </w:tabs>
              <w:spacing w:line="276" w:lineRule="auto"/>
              <w:ind w:right="-250"/>
              <w:rPr>
                <w:rFonts w:ascii="GHEA Grapalat" w:hAnsi="GHEA Grapalat"/>
                <w:color w:val="404040" w:themeColor="text1" w:themeTint="BF"/>
                <w:lang w:val="fr-FR"/>
              </w:rPr>
            </w:pPr>
            <w:r w:rsidRPr="003D64D1">
              <w:rPr>
                <w:rFonts w:ascii="GHEA Grapalat" w:hAnsi="GHEA Grapalat"/>
                <w:color w:val="404040" w:themeColor="text1" w:themeTint="BF"/>
                <w:lang w:val="fr-FR"/>
              </w:rPr>
              <w:t>Գ. ՀԱԿՈԲՅԱՆ</w:t>
            </w:r>
          </w:p>
          <w:p w14:paraId="236805A6" w14:textId="7DEC0F45" w:rsidR="00014156" w:rsidRDefault="00014156" w:rsidP="003C53CD">
            <w:pPr>
              <w:tabs>
                <w:tab w:val="left" w:pos="4711"/>
                <w:tab w:val="left" w:pos="7200"/>
              </w:tabs>
              <w:spacing w:line="276" w:lineRule="auto"/>
              <w:ind w:right="-250"/>
              <w:rPr>
                <w:rFonts w:ascii="GHEA Grapalat" w:hAnsi="GHEA Grapalat" w:cs="Sylfaen"/>
                <w:color w:val="404040" w:themeColor="text1" w:themeTint="BF"/>
                <w:lang w:val="hy-AM"/>
              </w:rPr>
            </w:pPr>
            <w:r w:rsidRPr="003D64D1">
              <w:rPr>
                <w:rFonts w:ascii="GHEA Grapalat" w:hAnsi="GHEA Grapalat" w:cs="Sylfaen"/>
                <w:color w:val="404040" w:themeColor="text1" w:themeTint="BF"/>
                <w:lang w:val="hy-AM"/>
              </w:rPr>
              <w:t>Ա. ՄԿՐՏՉՅԱՆ</w:t>
            </w:r>
          </w:p>
          <w:p w14:paraId="6412C360" w14:textId="3FF1F062" w:rsidR="00A076EC" w:rsidRPr="003D64D1" w:rsidRDefault="00A076EC" w:rsidP="003C53CD">
            <w:pPr>
              <w:tabs>
                <w:tab w:val="left" w:pos="4711"/>
                <w:tab w:val="left" w:pos="7200"/>
              </w:tabs>
              <w:spacing w:line="276" w:lineRule="auto"/>
              <w:ind w:right="-250"/>
              <w:rPr>
                <w:rFonts w:ascii="GHEA Grapalat" w:hAnsi="GHEA Grapalat" w:cs="Sylfaen"/>
                <w:color w:val="404040" w:themeColor="text1" w:themeTint="BF"/>
                <w:lang w:val="hy-AM"/>
              </w:rPr>
            </w:pPr>
            <w:r>
              <w:rPr>
                <w:rFonts w:ascii="GHEA Grapalat" w:hAnsi="GHEA Grapalat" w:cs="Sylfaen"/>
                <w:color w:val="404040" w:themeColor="text1" w:themeTint="BF"/>
                <w:lang w:val="hy-AM"/>
              </w:rPr>
              <w:t>Ա. ԱԹԱԲԵԿՅԱՆ</w:t>
            </w:r>
          </w:p>
          <w:p w14:paraId="77D0DD7C" w14:textId="5938B25B" w:rsidR="00EA573D" w:rsidRPr="007B6196" w:rsidRDefault="00EA573D" w:rsidP="003C53CD">
            <w:pPr>
              <w:tabs>
                <w:tab w:val="left" w:pos="4711"/>
                <w:tab w:val="left" w:pos="7200"/>
              </w:tabs>
              <w:spacing w:line="276" w:lineRule="auto"/>
              <w:ind w:right="-250"/>
              <w:rPr>
                <w:rFonts w:ascii="GHEA Grapalat" w:hAnsi="GHEA Grapalat" w:cs="Sylfaen"/>
                <w:color w:val="404040" w:themeColor="text1" w:themeTint="BF"/>
                <w:lang w:val="hy-AM"/>
              </w:rPr>
            </w:pPr>
            <w:r w:rsidRPr="007B6196">
              <w:rPr>
                <w:rFonts w:ascii="GHEA Grapalat" w:hAnsi="GHEA Grapalat" w:cs="Sylfaen"/>
                <w:color w:val="404040" w:themeColor="text1" w:themeTint="BF"/>
                <w:lang w:val="hy-AM"/>
              </w:rPr>
              <w:t>Ն. ՀՈՎՍԵՓՅԱՆ</w:t>
            </w:r>
          </w:p>
          <w:p w14:paraId="68AD8047" w14:textId="77777777" w:rsidR="00014156" w:rsidRPr="003D64D1" w:rsidRDefault="00014156" w:rsidP="003C53CD">
            <w:pPr>
              <w:tabs>
                <w:tab w:val="left" w:pos="4711"/>
                <w:tab w:val="left" w:pos="7200"/>
              </w:tabs>
              <w:spacing w:line="276" w:lineRule="auto"/>
              <w:ind w:right="-250"/>
              <w:rPr>
                <w:rFonts w:ascii="GHEA Grapalat" w:hAnsi="GHEA Grapalat" w:cs="Sylfaen"/>
                <w:color w:val="404040" w:themeColor="text1" w:themeTint="BF"/>
                <w:lang w:val="hy-AM"/>
              </w:rPr>
            </w:pPr>
            <w:r w:rsidRPr="003D64D1">
              <w:rPr>
                <w:rFonts w:ascii="GHEA Grapalat" w:hAnsi="GHEA Grapalat" w:cs="Sylfaen"/>
                <w:color w:val="404040" w:themeColor="text1" w:themeTint="BF"/>
                <w:lang w:val="hy-AM"/>
              </w:rPr>
              <w:t>Ս. ՄԵՂՐՅԱՆ</w:t>
            </w:r>
          </w:p>
          <w:p w14:paraId="398A23C7" w14:textId="76843DE9" w:rsidR="00014156" w:rsidRPr="003D64D1" w:rsidRDefault="00014156" w:rsidP="003C53CD">
            <w:pPr>
              <w:tabs>
                <w:tab w:val="left" w:pos="4711"/>
                <w:tab w:val="left" w:pos="7200"/>
              </w:tabs>
              <w:spacing w:line="276" w:lineRule="auto"/>
              <w:ind w:right="-181"/>
              <w:rPr>
                <w:rFonts w:ascii="GHEA Grapalat" w:hAnsi="GHEA Grapalat" w:cs="Sylfaen"/>
                <w:color w:val="404040" w:themeColor="text1" w:themeTint="BF"/>
                <w:sz w:val="14"/>
                <w:lang w:val="fr-FR"/>
              </w:rPr>
            </w:pPr>
            <w:r w:rsidRPr="003D64D1">
              <w:rPr>
                <w:rFonts w:ascii="GHEA Grapalat" w:hAnsi="GHEA Grapalat" w:cs="Sylfaen"/>
                <w:color w:val="404040" w:themeColor="text1" w:themeTint="BF"/>
                <w:lang w:val="hy-AM"/>
              </w:rPr>
              <w:t>Է</w:t>
            </w:r>
            <w:r w:rsidRPr="003D64D1">
              <w:rPr>
                <w:rFonts w:ascii="GHEA Grapalat" w:hAnsi="GHEA Grapalat" w:cs="Sylfaen"/>
                <w:color w:val="404040" w:themeColor="text1" w:themeTint="BF"/>
                <w:lang w:val="fr-FR"/>
              </w:rPr>
              <w:t xml:space="preserve">. </w:t>
            </w:r>
            <w:r w:rsidRPr="003D64D1">
              <w:rPr>
                <w:rFonts w:ascii="GHEA Grapalat" w:hAnsi="GHEA Grapalat" w:cs="Sylfaen"/>
                <w:color w:val="404040" w:themeColor="text1" w:themeTint="BF"/>
                <w:lang w:val="hy-AM"/>
              </w:rPr>
              <w:t>ՍԵԴՐԱԿՅԱՆ</w:t>
            </w:r>
          </w:p>
        </w:tc>
      </w:tr>
    </w:tbl>
    <w:p w14:paraId="1704CE67" w14:textId="77777777" w:rsidR="00014156" w:rsidRPr="003D64D1" w:rsidRDefault="00014156" w:rsidP="003C53CD">
      <w:pPr>
        <w:spacing w:line="276" w:lineRule="auto"/>
        <w:ind w:right="-181" w:firstLine="426"/>
        <w:jc w:val="center"/>
        <w:rPr>
          <w:rFonts w:ascii="GHEA Grapalat" w:hAnsi="GHEA Grapalat"/>
          <w:color w:val="404040" w:themeColor="text1" w:themeTint="BF"/>
          <w:sz w:val="2"/>
          <w:szCs w:val="2"/>
          <w:lang w:val="de-DE"/>
        </w:rPr>
      </w:pPr>
    </w:p>
    <w:p w14:paraId="0D237284" w14:textId="77777777" w:rsidR="002A3F6C" w:rsidRDefault="002A3F6C" w:rsidP="009B5346">
      <w:pPr>
        <w:tabs>
          <w:tab w:val="left" w:pos="709"/>
          <w:tab w:val="left" w:pos="851"/>
        </w:tabs>
        <w:ind w:right="-1" w:firstLine="567"/>
        <w:jc w:val="both"/>
        <w:rPr>
          <w:rFonts w:ascii="GHEA Grapalat" w:hAnsi="GHEA Grapalat"/>
          <w:color w:val="404040" w:themeColor="text1" w:themeTint="BF"/>
          <w:highlight w:val="yellow"/>
          <w:lang w:val="de-DE"/>
        </w:rPr>
      </w:pPr>
    </w:p>
    <w:p w14:paraId="750BF885" w14:textId="65145ABC" w:rsidR="002F6D2E" w:rsidRPr="003D64D1" w:rsidRDefault="00014156" w:rsidP="009B5346">
      <w:pPr>
        <w:tabs>
          <w:tab w:val="left" w:pos="709"/>
          <w:tab w:val="left" w:pos="851"/>
        </w:tabs>
        <w:ind w:right="-1" w:firstLine="567"/>
        <w:jc w:val="both"/>
        <w:rPr>
          <w:rFonts w:ascii="GHEA Grapalat" w:hAnsi="GHEA Grapalat" w:cs="Sylfaen"/>
          <w:color w:val="404040" w:themeColor="text1" w:themeTint="BF"/>
          <w:lang w:val="de-DE"/>
        </w:rPr>
      </w:pPr>
      <w:r w:rsidRPr="00943DA5">
        <w:rPr>
          <w:rFonts w:ascii="GHEA Grapalat" w:hAnsi="GHEA Grapalat"/>
          <w:color w:val="404040" w:themeColor="text1" w:themeTint="BF"/>
          <w:lang w:val="de-DE"/>
        </w:rPr>
        <w:t>202</w:t>
      </w:r>
      <w:r w:rsidR="00456DCB" w:rsidRPr="00943DA5">
        <w:rPr>
          <w:rFonts w:ascii="GHEA Grapalat" w:hAnsi="GHEA Grapalat"/>
          <w:color w:val="404040" w:themeColor="text1" w:themeTint="BF"/>
          <w:lang w:val="hy-AM"/>
        </w:rPr>
        <w:t>4</w:t>
      </w:r>
      <w:r w:rsidRPr="00943DA5">
        <w:rPr>
          <w:rFonts w:ascii="GHEA Grapalat" w:hAnsi="GHEA Grapalat"/>
          <w:color w:val="404040" w:themeColor="text1" w:themeTint="BF"/>
          <w:lang w:val="de-DE"/>
        </w:rPr>
        <w:t xml:space="preserve"> թվականի</w:t>
      </w:r>
      <w:r w:rsidRPr="003D64D1">
        <w:rPr>
          <w:rFonts w:ascii="GHEA Grapalat" w:hAnsi="GHEA Grapalat"/>
          <w:color w:val="404040" w:themeColor="text1" w:themeTint="BF"/>
          <w:lang w:val="hy-AM"/>
        </w:rPr>
        <w:t xml:space="preserve"> </w:t>
      </w:r>
      <w:r w:rsidR="00943DA5">
        <w:rPr>
          <w:rFonts w:ascii="GHEA Grapalat" w:hAnsi="GHEA Grapalat"/>
          <w:color w:val="404040" w:themeColor="text1" w:themeTint="BF"/>
          <w:lang w:val="hy-AM"/>
        </w:rPr>
        <w:t>հուլիսի 04-ին</w:t>
      </w:r>
    </w:p>
    <w:p w14:paraId="79BC1096" w14:textId="4BE1F944" w:rsidR="00014156" w:rsidRPr="003D64D1" w:rsidRDefault="00014156" w:rsidP="009B5346">
      <w:pPr>
        <w:tabs>
          <w:tab w:val="left" w:pos="709"/>
          <w:tab w:val="left" w:pos="851"/>
        </w:tabs>
        <w:ind w:right="-1" w:firstLine="567"/>
        <w:jc w:val="both"/>
        <w:rPr>
          <w:rFonts w:ascii="GHEA Grapalat" w:hAnsi="GHEA Grapalat"/>
          <w:color w:val="404040" w:themeColor="text1" w:themeTint="BF"/>
          <w:shd w:val="clear" w:color="auto" w:fill="FFFFFF"/>
          <w:lang w:val="hy-AM"/>
        </w:rPr>
      </w:pPr>
      <w:r w:rsidRPr="003D64D1">
        <w:rPr>
          <w:rFonts w:ascii="GHEA Grapalat" w:hAnsi="GHEA Grapalat"/>
          <w:color w:val="404040" w:themeColor="text1" w:themeTint="BF"/>
          <w:lang w:val="de-DE"/>
        </w:rPr>
        <w:t>գ</w:t>
      </w:r>
      <w:r w:rsidRPr="003D64D1">
        <w:rPr>
          <w:rFonts w:ascii="GHEA Grapalat" w:hAnsi="GHEA Grapalat"/>
          <w:color w:val="404040" w:themeColor="text1" w:themeTint="BF"/>
          <w:lang w:val="hy-AM"/>
        </w:rPr>
        <w:t>րավոր</w:t>
      </w:r>
      <w:r w:rsidRPr="003D64D1">
        <w:rPr>
          <w:rFonts w:ascii="GHEA Grapalat" w:hAnsi="GHEA Grapalat"/>
          <w:color w:val="404040" w:themeColor="text1" w:themeTint="BF"/>
          <w:lang w:val="de-DE"/>
        </w:rPr>
        <w:t xml:space="preserve"> </w:t>
      </w:r>
      <w:r w:rsidRPr="003D64D1">
        <w:rPr>
          <w:rFonts w:ascii="GHEA Grapalat" w:hAnsi="GHEA Grapalat"/>
          <w:color w:val="404040" w:themeColor="text1" w:themeTint="BF"/>
          <w:lang w:val="hy-AM"/>
        </w:rPr>
        <w:t xml:space="preserve">ընթացակարգով քննելով </w:t>
      </w:r>
      <w:r w:rsidR="000850B1" w:rsidRPr="003D64D1">
        <w:rPr>
          <w:rFonts w:ascii="GHEA Grapalat" w:hAnsi="GHEA Grapalat"/>
          <w:color w:val="404040" w:themeColor="text1" w:themeTint="BF"/>
          <w:shd w:val="clear" w:color="auto" w:fill="FFFFFF"/>
          <w:lang w:val="hy-AM"/>
        </w:rPr>
        <w:t xml:space="preserve">ըստ «Ակվա-Լեն Շին» սահմանափակ պատասխանատվությամբ ընկերության (այսուհետ՝ Ընկերություն) հայցի ընդդեմ Սմբատ, Արմեն և Նունե Ավագյանների, Սյուզաննա Կարագաշյանի, երրորդ անձ «Հայբիզնեսբանկ» փակ բաժնետիրական ընկերության </w:t>
      </w:r>
      <w:r w:rsidR="00BA34A1">
        <w:rPr>
          <w:rFonts w:ascii="GHEA Grapalat" w:hAnsi="GHEA Grapalat"/>
          <w:color w:val="404040" w:themeColor="text1" w:themeTint="BF"/>
          <w:shd w:val="clear" w:color="auto" w:fill="FFFFFF"/>
        </w:rPr>
        <w:t>ու</w:t>
      </w:r>
      <w:r w:rsidR="000850B1" w:rsidRPr="003D64D1">
        <w:rPr>
          <w:rFonts w:ascii="GHEA Grapalat" w:hAnsi="GHEA Grapalat"/>
          <w:color w:val="404040" w:themeColor="text1" w:themeTint="BF"/>
          <w:shd w:val="clear" w:color="auto" w:fill="FFFFFF"/>
          <w:lang w:val="hy-AM"/>
        </w:rPr>
        <w:t xml:space="preserve"> </w:t>
      </w:r>
      <w:r w:rsidR="001D0664" w:rsidRPr="003D64D1">
        <w:rPr>
          <w:rFonts w:ascii="GHEA Grapalat" w:hAnsi="GHEA Grapalat"/>
          <w:color w:val="404040" w:themeColor="text1" w:themeTint="BF"/>
          <w:shd w:val="clear" w:color="auto" w:fill="FFFFFF"/>
          <w:lang w:val="hy-AM"/>
        </w:rPr>
        <w:t>Կադաստրի կոմիտեի (այսուհետ՝ Կոմիտե)</w:t>
      </w:r>
      <w:r w:rsidR="000850B1" w:rsidRPr="003D64D1">
        <w:rPr>
          <w:rFonts w:ascii="GHEA Grapalat" w:hAnsi="GHEA Grapalat"/>
          <w:color w:val="404040" w:themeColor="text1" w:themeTint="BF"/>
          <w:shd w:val="clear" w:color="auto" w:fill="FFFFFF"/>
          <w:lang w:val="hy-AM"/>
        </w:rPr>
        <w:t>՝ պայմանագիրն անվավեր ճանաչելու և անվավերության հետևանքներ կիրառելու պահանջների մասին, քաղաքացիական գործով ՀՀ վերաքննիչ քաղաքացիական դատարանի 28.07.2023 թվականի որոշման դեմ</w:t>
      </w:r>
      <w:r w:rsidR="001D0664" w:rsidRPr="001D0664">
        <w:rPr>
          <w:rFonts w:ascii="GHEA Grapalat" w:hAnsi="GHEA Grapalat"/>
          <w:color w:val="404040" w:themeColor="text1" w:themeTint="BF"/>
          <w:shd w:val="clear" w:color="auto" w:fill="FFFFFF"/>
          <w:lang w:val="hy-AM"/>
        </w:rPr>
        <w:t xml:space="preserve"> </w:t>
      </w:r>
      <w:r w:rsidR="001D0664" w:rsidRPr="003D64D1">
        <w:rPr>
          <w:rFonts w:ascii="GHEA Grapalat" w:hAnsi="GHEA Grapalat"/>
          <w:color w:val="404040" w:themeColor="text1" w:themeTint="BF"/>
          <w:shd w:val="clear" w:color="auto" w:fill="FFFFFF"/>
          <w:lang w:val="hy-AM"/>
        </w:rPr>
        <w:t>Կոմիտեի բերած վճռաբեկ բողոքը,</w:t>
      </w:r>
    </w:p>
    <w:p w14:paraId="196A9BB4" w14:textId="77777777" w:rsidR="000850B1" w:rsidRPr="003D64D1" w:rsidRDefault="000850B1" w:rsidP="009B5346">
      <w:pPr>
        <w:tabs>
          <w:tab w:val="left" w:pos="709"/>
          <w:tab w:val="left" w:pos="851"/>
        </w:tabs>
        <w:ind w:right="-1" w:firstLine="567"/>
        <w:jc w:val="both"/>
        <w:rPr>
          <w:rFonts w:ascii="GHEA Grapalat" w:hAnsi="GHEA Grapalat" w:cs="Sylfaen"/>
          <w:b/>
          <w:color w:val="404040" w:themeColor="text1" w:themeTint="BF"/>
          <w:lang w:val="hy-AM"/>
        </w:rPr>
      </w:pPr>
    </w:p>
    <w:p w14:paraId="3ED55616" w14:textId="1E03009C" w:rsidR="00014156" w:rsidRPr="003D64D1" w:rsidRDefault="00014156" w:rsidP="009B5346">
      <w:pPr>
        <w:tabs>
          <w:tab w:val="left" w:pos="709"/>
          <w:tab w:val="left" w:pos="851"/>
        </w:tabs>
        <w:ind w:right="-1"/>
        <w:jc w:val="center"/>
        <w:rPr>
          <w:rFonts w:ascii="GHEA Grapalat" w:hAnsi="GHEA Grapalat" w:cs="Sylfaen"/>
          <w:b/>
          <w:color w:val="404040" w:themeColor="text1" w:themeTint="BF"/>
          <w:sz w:val="26"/>
          <w:szCs w:val="26"/>
          <w:lang w:val="hy-AM"/>
        </w:rPr>
      </w:pPr>
      <w:r w:rsidRPr="003D64D1">
        <w:rPr>
          <w:rFonts w:ascii="GHEA Grapalat" w:hAnsi="GHEA Grapalat" w:cs="Sylfaen"/>
          <w:b/>
          <w:color w:val="404040" w:themeColor="text1" w:themeTint="BF"/>
          <w:sz w:val="26"/>
          <w:szCs w:val="26"/>
          <w:lang w:val="hy-AM"/>
        </w:rPr>
        <w:t>Պ</w:t>
      </w:r>
      <w:r w:rsidR="00C86489" w:rsidRPr="003D64D1">
        <w:rPr>
          <w:rFonts w:ascii="GHEA Grapalat" w:hAnsi="GHEA Grapalat" w:cs="Sylfaen"/>
          <w:b/>
          <w:color w:val="404040" w:themeColor="text1" w:themeTint="BF"/>
          <w:sz w:val="26"/>
          <w:szCs w:val="26"/>
          <w:lang w:val="hy-AM"/>
        </w:rPr>
        <w:t xml:space="preserve"> </w:t>
      </w:r>
      <w:r w:rsidRPr="003D64D1">
        <w:rPr>
          <w:rFonts w:ascii="GHEA Grapalat" w:hAnsi="GHEA Grapalat" w:cs="Sylfaen"/>
          <w:b/>
          <w:color w:val="404040" w:themeColor="text1" w:themeTint="BF"/>
          <w:sz w:val="26"/>
          <w:szCs w:val="26"/>
          <w:lang w:val="hy-AM"/>
        </w:rPr>
        <w:t>Ա</w:t>
      </w:r>
      <w:r w:rsidR="00C86489" w:rsidRPr="003D64D1">
        <w:rPr>
          <w:rFonts w:ascii="GHEA Grapalat" w:hAnsi="GHEA Grapalat" w:cs="Sylfaen"/>
          <w:b/>
          <w:color w:val="404040" w:themeColor="text1" w:themeTint="BF"/>
          <w:sz w:val="26"/>
          <w:szCs w:val="26"/>
          <w:lang w:val="hy-AM"/>
        </w:rPr>
        <w:t xml:space="preserve"> </w:t>
      </w:r>
      <w:r w:rsidRPr="003D64D1">
        <w:rPr>
          <w:rFonts w:ascii="GHEA Grapalat" w:hAnsi="GHEA Grapalat" w:cs="Sylfaen"/>
          <w:b/>
          <w:color w:val="404040" w:themeColor="text1" w:themeTint="BF"/>
          <w:sz w:val="26"/>
          <w:szCs w:val="26"/>
          <w:lang w:val="hy-AM"/>
        </w:rPr>
        <w:t>Ր</w:t>
      </w:r>
      <w:r w:rsidR="00C86489" w:rsidRPr="003D64D1">
        <w:rPr>
          <w:rFonts w:ascii="GHEA Grapalat" w:hAnsi="GHEA Grapalat" w:cs="Sylfaen"/>
          <w:b/>
          <w:color w:val="404040" w:themeColor="text1" w:themeTint="BF"/>
          <w:sz w:val="26"/>
          <w:szCs w:val="26"/>
          <w:lang w:val="hy-AM"/>
        </w:rPr>
        <w:t xml:space="preserve"> </w:t>
      </w:r>
      <w:r w:rsidRPr="003D64D1">
        <w:rPr>
          <w:rFonts w:ascii="GHEA Grapalat" w:hAnsi="GHEA Grapalat" w:cs="Sylfaen"/>
          <w:b/>
          <w:color w:val="404040" w:themeColor="text1" w:themeTint="BF"/>
          <w:sz w:val="26"/>
          <w:szCs w:val="26"/>
          <w:lang w:val="hy-AM"/>
        </w:rPr>
        <w:t>Զ</w:t>
      </w:r>
      <w:r w:rsidR="00C86489" w:rsidRPr="003D64D1">
        <w:rPr>
          <w:rFonts w:ascii="GHEA Grapalat" w:hAnsi="GHEA Grapalat" w:cs="Sylfaen"/>
          <w:b/>
          <w:color w:val="404040" w:themeColor="text1" w:themeTint="BF"/>
          <w:sz w:val="26"/>
          <w:szCs w:val="26"/>
          <w:lang w:val="hy-AM"/>
        </w:rPr>
        <w:t xml:space="preserve"> </w:t>
      </w:r>
      <w:r w:rsidRPr="003D64D1">
        <w:rPr>
          <w:rFonts w:ascii="GHEA Grapalat" w:hAnsi="GHEA Grapalat" w:cs="Sylfaen"/>
          <w:b/>
          <w:color w:val="404040" w:themeColor="text1" w:themeTint="BF"/>
          <w:sz w:val="26"/>
          <w:szCs w:val="26"/>
          <w:lang w:val="hy-AM"/>
        </w:rPr>
        <w:t>Ե</w:t>
      </w:r>
      <w:r w:rsidR="00C86489" w:rsidRPr="003D64D1">
        <w:rPr>
          <w:rFonts w:ascii="GHEA Grapalat" w:hAnsi="GHEA Grapalat" w:cs="Sylfaen"/>
          <w:b/>
          <w:color w:val="404040" w:themeColor="text1" w:themeTint="BF"/>
          <w:sz w:val="26"/>
          <w:szCs w:val="26"/>
          <w:lang w:val="hy-AM"/>
        </w:rPr>
        <w:t xml:space="preserve"> </w:t>
      </w:r>
      <w:r w:rsidRPr="003D64D1">
        <w:rPr>
          <w:rFonts w:ascii="GHEA Grapalat" w:hAnsi="GHEA Grapalat" w:cs="Sylfaen"/>
          <w:b/>
          <w:color w:val="404040" w:themeColor="text1" w:themeTint="BF"/>
          <w:sz w:val="26"/>
          <w:szCs w:val="26"/>
          <w:lang w:val="hy-AM"/>
        </w:rPr>
        <w:t>Ց</w:t>
      </w:r>
    </w:p>
    <w:p w14:paraId="19544CC2" w14:textId="77777777" w:rsidR="00014156" w:rsidRPr="003D64D1" w:rsidRDefault="00014156" w:rsidP="009B5346">
      <w:pPr>
        <w:tabs>
          <w:tab w:val="left" w:pos="709"/>
          <w:tab w:val="left" w:pos="851"/>
        </w:tabs>
        <w:ind w:right="-1" w:firstLine="720"/>
        <w:jc w:val="center"/>
        <w:rPr>
          <w:rFonts w:ascii="GHEA Grapalat" w:hAnsi="GHEA Grapalat" w:cs="Sylfaen"/>
          <w:b/>
          <w:color w:val="404040" w:themeColor="text1" w:themeTint="BF"/>
          <w:lang w:val="hy-AM"/>
        </w:rPr>
      </w:pPr>
    </w:p>
    <w:p w14:paraId="52115BE2" w14:textId="743B10C6" w:rsidR="00014156" w:rsidRPr="003D64D1" w:rsidRDefault="00014156" w:rsidP="009B5346">
      <w:pPr>
        <w:tabs>
          <w:tab w:val="left" w:pos="709"/>
          <w:tab w:val="left" w:pos="851"/>
        </w:tabs>
        <w:ind w:right="-1" w:firstLine="567"/>
        <w:jc w:val="both"/>
        <w:rPr>
          <w:rFonts w:ascii="GHEA Grapalat" w:hAnsi="GHEA Grapalat" w:cs="Sylfaen"/>
          <w:b/>
          <w:bCs/>
          <w:iCs/>
          <w:color w:val="404040" w:themeColor="text1" w:themeTint="BF"/>
          <w:u w:val="single"/>
          <w:lang w:val="hy-AM"/>
        </w:rPr>
      </w:pPr>
      <w:r w:rsidRPr="003D64D1">
        <w:rPr>
          <w:rFonts w:ascii="GHEA Grapalat" w:hAnsi="GHEA Grapalat"/>
          <w:b/>
          <w:bCs/>
          <w:iCs/>
          <w:color w:val="404040" w:themeColor="text1" w:themeTint="BF"/>
          <w:u w:val="single"/>
          <w:lang w:val="hy-AM"/>
        </w:rPr>
        <w:t xml:space="preserve">1. </w:t>
      </w:r>
      <w:r w:rsidRPr="003D64D1">
        <w:rPr>
          <w:rFonts w:ascii="GHEA Grapalat" w:hAnsi="GHEA Grapalat" w:cs="Sylfaen"/>
          <w:b/>
          <w:bCs/>
          <w:iCs/>
          <w:color w:val="404040" w:themeColor="text1" w:themeTint="BF"/>
          <w:u w:val="single"/>
          <w:lang w:val="hy-AM"/>
        </w:rPr>
        <w:t>Գործի դատավարական նախապատմությունը</w:t>
      </w:r>
    </w:p>
    <w:p w14:paraId="689E2B08" w14:textId="5FDC4A22" w:rsidR="000850B1" w:rsidRPr="003D64D1" w:rsidRDefault="000850B1" w:rsidP="009B5346">
      <w:pPr>
        <w:tabs>
          <w:tab w:val="left" w:pos="709"/>
          <w:tab w:val="left" w:pos="851"/>
        </w:tabs>
        <w:ind w:right="-1" w:firstLine="567"/>
        <w:jc w:val="both"/>
        <w:rPr>
          <w:rFonts w:ascii="GHEA Grapalat" w:hAnsi="GHEA Grapalat" w:cs="Sylfaen"/>
          <w:color w:val="404040" w:themeColor="text1" w:themeTint="BF"/>
          <w:lang w:val="hy-AM"/>
        </w:rPr>
      </w:pPr>
      <w:r w:rsidRPr="003D64D1">
        <w:rPr>
          <w:rFonts w:ascii="GHEA Grapalat" w:hAnsi="GHEA Grapalat" w:cs="Sylfaen"/>
          <w:color w:val="404040" w:themeColor="text1" w:themeTint="BF"/>
          <w:lang w:val="hy-AM"/>
        </w:rPr>
        <w:t>Դիմելով դատարան՝ Ընկերությունը պահանջել է 25.09.2017 թվականի</w:t>
      </w:r>
      <w:r w:rsidR="00FA26FB" w:rsidRPr="009E62E0">
        <w:rPr>
          <w:rFonts w:ascii="GHEA Grapalat" w:hAnsi="GHEA Grapalat" w:cs="Sylfaen"/>
          <w:color w:val="404040" w:themeColor="text1" w:themeTint="BF"/>
          <w:lang w:val="hy-AM"/>
        </w:rPr>
        <w:t>ն կնքված</w:t>
      </w:r>
      <w:r w:rsidRPr="003D64D1">
        <w:rPr>
          <w:rFonts w:ascii="GHEA Grapalat" w:hAnsi="GHEA Grapalat" w:cs="Sylfaen"/>
          <w:color w:val="404040" w:themeColor="text1" w:themeTint="BF"/>
          <w:lang w:val="hy-AM"/>
        </w:rPr>
        <w:t xml:space="preserve"> պայմանագիրը ճանաչել շինծու, որպես հետևանք կողմերի միջև կնքված համարել կառուցվող շենքից անշարժ գույք գնելու իրավունքի վերաբերյալ պայմանագիր</w:t>
      </w:r>
      <w:r w:rsidR="00655DFD">
        <w:rPr>
          <w:rFonts w:ascii="GHEA Grapalat" w:hAnsi="GHEA Grapalat" w:cs="Sylfaen"/>
          <w:color w:val="404040" w:themeColor="text1" w:themeTint="BF"/>
          <w:lang w:val="hy-AM"/>
        </w:rPr>
        <w:t>ը և</w:t>
      </w:r>
      <w:r w:rsidRPr="003D64D1">
        <w:rPr>
          <w:rFonts w:ascii="GHEA Grapalat" w:hAnsi="GHEA Grapalat" w:cs="Sylfaen"/>
          <w:color w:val="404040" w:themeColor="text1" w:themeTint="BF"/>
          <w:lang w:val="hy-AM"/>
        </w:rPr>
        <w:t xml:space="preserve"> </w:t>
      </w:r>
      <w:r w:rsidR="005226F0" w:rsidRPr="009E62E0">
        <w:rPr>
          <w:rFonts w:ascii="GHEA Grapalat" w:hAnsi="GHEA Grapalat" w:cs="Sylfaen"/>
          <w:color w:val="404040" w:themeColor="text1" w:themeTint="BF"/>
          <w:lang w:val="hy-AM"/>
        </w:rPr>
        <w:t xml:space="preserve">անվավեր ճանաչել </w:t>
      </w:r>
      <w:r w:rsidRPr="003D64D1">
        <w:rPr>
          <w:rFonts w:ascii="GHEA Grapalat" w:hAnsi="GHEA Grapalat" w:cs="Sylfaen"/>
          <w:color w:val="404040" w:themeColor="text1" w:themeTint="BF"/>
          <w:lang w:val="hy-AM"/>
        </w:rPr>
        <w:t>04.10.2017 թվականին կատարված պետական գրանցումը։</w:t>
      </w:r>
    </w:p>
    <w:p w14:paraId="16E5B6C3" w14:textId="77777777" w:rsidR="000850B1" w:rsidRPr="003D64D1" w:rsidRDefault="000850B1" w:rsidP="009B5346">
      <w:pPr>
        <w:tabs>
          <w:tab w:val="left" w:pos="709"/>
          <w:tab w:val="left" w:pos="851"/>
        </w:tabs>
        <w:ind w:right="-1" w:firstLine="567"/>
        <w:jc w:val="both"/>
        <w:rPr>
          <w:rFonts w:ascii="GHEA Grapalat" w:hAnsi="GHEA Grapalat" w:cs="Sylfaen"/>
          <w:color w:val="404040" w:themeColor="text1" w:themeTint="BF"/>
          <w:lang w:val="hy-AM"/>
        </w:rPr>
      </w:pPr>
      <w:r w:rsidRPr="003D64D1">
        <w:rPr>
          <w:rFonts w:ascii="GHEA Grapalat" w:hAnsi="GHEA Grapalat" w:cs="Sylfaen"/>
          <w:color w:val="404040" w:themeColor="text1" w:themeTint="BF"/>
          <w:lang w:val="hy-AM"/>
        </w:rPr>
        <w:lastRenderedPageBreak/>
        <w:t>Երևան քաղաքի առաջին ատյանի ընդհանուր իրավասության դատարանի (այսուհետ` Դատարան) 17.10.2022 թվականի վճռով հայցը մերժվել է:</w:t>
      </w:r>
    </w:p>
    <w:p w14:paraId="1E15DC24" w14:textId="3088AF11" w:rsidR="000850B1" w:rsidRPr="003D64D1" w:rsidRDefault="000850B1" w:rsidP="009B5346">
      <w:pPr>
        <w:tabs>
          <w:tab w:val="left" w:pos="709"/>
          <w:tab w:val="left" w:pos="851"/>
        </w:tabs>
        <w:ind w:right="-1" w:firstLine="567"/>
        <w:jc w:val="both"/>
        <w:rPr>
          <w:rFonts w:ascii="GHEA Grapalat" w:hAnsi="GHEA Grapalat" w:cs="Sylfaen"/>
          <w:color w:val="404040" w:themeColor="text1" w:themeTint="BF"/>
          <w:lang w:val="hy-AM"/>
        </w:rPr>
      </w:pPr>
      <w:r w:rsidRPr="003D64D1">
        <w:rPr>
          <w:rFonts w:ascii="GHEA Grapalat" w:hAnsi="GHEA Grapalat" w:cs="Sylfaen"/>
          <w:color w:val="404040" w:themeColor="text1" w:themeTint="BF"/>
          <w:lang w:val="hy-AM"/>
        </w:rPr>
        <w:t>ՀՀ վերաքննիչ քաղաքացիական դատարանի (այսուհետ` Վերաքննիչ դատարան) 28.07.2023 թվականի որոշմամբ Ընկերության վերաքննիչ բողոքը բավարարվել է մասնակիորեն՝ Դատարանի 17.10.2022 թվականի վճիռը բեկանվել և փոփոխվել է՝ հաստատվել է Ընկերության, Սմբատ, Արմեն</w:t>
      </w:r>
      <w:r w:rsidR="005F0701" w:rsidRPr="009E62E0">
        <w:rPr>
          <w:rFonts w:ascii="GHEA Grapalat" w:hAnsi="GHEA Grapalat" w:cs="Sylfaen"/>
          <w:color w:val="404040" w:themeColor="text1" w:themeTint="BF"/>
          <w:lang w:val="hy-AM"/>
        </w:rPr>
        <w:t>,</w:t>
      </w:r>
      <w:r w:rsidRPr="003D64D1">
        <w:rPr>
          <w:rFonts w:ascii="GHEA Grapalat" w:hAnsi="GHEA Grapalat" w:cs="Sylfaen"/>
          <w:color w:val="404040" w:themeColor="text1" w:themeTint="BF"/>
          <w:lang w:val="hy-AM"/>
        </w:rPr>
        <w:t xml:space="preserve"> Նունե Ավագյանների</w:t>
      </w:r>
      <w:r w:rsidR="00693894" w:rsidRPr="009E62E0">
        <w:rPr>
          <w:rFonts w:ascii="GHEA Grapalat" w:hAnsi="GHEA Grapalat" w:cs="Sylfaen"/>
          <w:color w:val="404040" w:themeColor="text1" w:themeTint="BF"/>
          <w:lang w:val="hy-AM"/>
        </w:rPr>
        <w:t xml:space="preserve"> ու</w:t>
      </w:r>
      <w:r w:rsidRPr="003D64D1">
        <w:rPr>
          <w:rFonts w:ascii="GHEA Grapalat" w:hAnsi="GHEA Grapalat" w:cs="Sylfaen"/>
          <w:color w:val="404040" w:themeColor="text1" w:themeTint="BF"/>
          <w:lang w:val="hy-AM"/>
        </w:rPr>
        <w:t xml:space="preserve"> Սյուզաննա Կարագաշյանի միջև 04.10.2019 թվականին կնքված հաշտության համաձայնությունը:</w:t>
      </w:r>
    </w:p>
    <w:p w14:paraId="6AE11E03" w14:textId="70E0303F" w:rsidR="002F6D2E" w:rsidRDefault="00A01968" w:rsidP="009B5346">
      <w:pPr>
        <w:tabs>
          <w:tab w:val="left" w:pos="709"/>
          <w:tab w:val="left" w:pos="851"/>
        </w:tabs>
        <w:ind w:right="-1" w:firstLine="567"/>
        <w:jc w:val="both"/>
        <w:rPr>
          <w:rFonts w:ascii="GHEA Grapalat" w:hAnsi="GHEA Grapalat" w:cs="Sylfaen"/>
          <w:color w:val="404040" w:themeColor="text1" w:themeTint="BF"/>
          <w:lang w:val="hy-AM"/>
        </w:rPr>
      </w:pPr>
      <w:r>
        <w:rPr>
          <w:rFonts w:ascii="GHEA Grapalat" w:hAnsi="GHEA Grapalat" w:cs="Sylfaen"/>
          <w:color w:val="404040" w:themeColor="text1" w:themeTint="BF"/>
          <w:lang w:val="hy-AM"/>
        </w:rPr>
        <w:t>Սույն գործով վ</w:t>
      </w:r>
      <w:r w:rsidR="00014156" w:rsidRPr="003D64D1">
        <w:rPr>
          <w:rFonts w:ascii="GHEA Grapalat" w:hAnsi="GHEA Grapalat" w:cs="Sylfaen"/>
          <w:color w:val="404040" w:themeColor="text1" w:themeTint="BF"/>
          <w:lang w:val="hy-AM"/>
        </w:rPr>
        <w:t xml:space="preserve">ճռաբեկ բողոք է ներկայացրել </w:t>
      </w:r>
      <w:r w:rsidR="0077705B" w:rsidRPr="003D64D1">
        <w:rPr>
          <w:rFonts w:ascii="GHEA Grapalat" w:hAnsi="GHEA Grapalat" w:cs="Sylfaen"/>
          <w:color w:val="404040" w:themeColor="text1" w:themeTint="BF"/>
          <w:lang w:val="hy-AM"/>
        </w:rPr>
        <w:t>Կոմիտեն</w:t>
      </w:r>
      <w:r w:rsidR="00014156" w:rsidRPr="003D64D1">
        <w:rPr>
          <w:rFonts w:ascii="GHEA Grapalat" w:hAnsi="GHEA Grapalat" w:cs="Sylfaen"/>
          <w:color w:val="404040" w:themeColor="text1" w:themeTint="BF"/>
          <w:lang w:val="hy-AM"/>
        </w:rPr>
        <w:t>:</w:t>
      </w:r>
    </w:p>
    <w:p w14:paraId="5359D3E7" w14:textId="7C20BB2C" w:rsidR="00693894" w:rsidRPr="00761550" w:rsidRDefault="00693894" w:rsidP="009B5346">
      <w:pPr>
        <w:tabs>
          <w:tab w:val="left" w:pos="709"/>
          <w:tab w:val="left" w:pos="851"/>
        </w:tabs>
        <w:ind w:right="-1" w:firstLine="567"/>
        <w:jc w:val="both"/>
        <w:rPr>
          <w:rFonts w:ascii="GHEA Grapalat" w:hAnsi="GHEA Grapalat"/>
          <w:color w:val="404040" w:themeColor="text1" w:themeTint="BF"/>
          <w:shd w:val="clear" w:color="auto" w:fill="FFFFFF"/>
          <w:lang w:val="hy-AM"/>
        </w:rPr>
      </w:pPr>
      <w:r w:rsidRPr="009E62E0">
        <w:rPr>
          <w:rFonts w:ascii="GHEA Grapalat" w:hAnsi="GHEA Grapalat" w:cs="Sylfaen"/>
          <w:color w:val="404040" w:themeColor="text1" w:themeTint="BF"/>
          <w:lang w:val="hy-AM"/>
        </w:rPr>
        <w:t>Վճռաբեկ բողոքի պատասխան չի ներկայացվել:</w:t>
      </w:r>
    </w:p>
    <w:p w14:paraId="314F0C90" w14:textId="77777777" w:rsidR="00014156" w:rsidRPr="003D64D1" w:rsidRDefault="00014156" w:rsidP="009B5346">
      <w:pPr>
        <w:tabs>
          <w:tab w:val="left" w:pos="709"/>
          <w:tab w:val="left" w:pos="851"/>
        </w:tabs>
        <w:ind w:right="-1" w:firstLine="720"/>
        <w:jc w:val="both"/>
        <w:rPr>
          <w:rFonts w:ascii="GHEA Grapalat" w:hAnsi="GHEA Grapalat" w:cs="Sylfaen"/>
          <w:color w:val="404040" w:themeColor="text1" w:themeTint="BF"/>
          <w:sz w:val="20"/>
          <w:szCs w:val="20"/>
          <w:lang w:val="hy-AM"/>
        </w:rPr>
      </w:pPr>
    </w:p>
    <w:p w14:paraId="5BBA32BA" w14:textId="77777777" w:rsidR="007C67E2" w:rsidRPr="003D64D1" w:rsidRDefault="007C67E2" w:rsidP="009B5346">
      <w:pPr>
        <w:tabs>
          <w:tab w:val="left" w:pos="709"/>
          <w:tab w:val="left" w:pos="851"/>
        </w:tabs>
        <w:ind w:right="-1" w:firstLine="567"/>
        <w:jc w:val="both"/>
        <w:rPr>
          <w:rFonts w:ascii="GHEA Grapalat" w:hAnsi="GHEA Grapalat" w:cs="Sylfaen"/>
          <w:color w:val="404040" w:themeColor="text1" w:themeTint="BF"/>
          <w:lang w:val="hy-AM"/>
        </w:rPr>
      </w:pPr>
      <w:r w:rsidRPr="003D64D1">
        <w:rPr>
          <w:rFonts w:ascii="GHEA Grapalat" w:hAnsi="GHEA Grapalat"/>
          <w:b/>
          <w:bCs/>
          <w:iCs/>
          <w:color w:val="404040" w:themeColor="text1" w:themeTint="BF"/>
          <w:u w:val="single"/>
          <w:lang w:val="hy-AM"/>
        </w:rPr>
        <w:t xml:space="preserve">2. </w:t>
      </w:r>
      <w:r w:rsidRPr="003D64D1">
        <w:rPr>
          <w:rFonts w:ascii="GHEA Grapalat" w:hAnsi="GHEA Grapalat" w:cs="Sylfaen"/>
          <w:b/>
          <w:bCs/>
          <w:iCs/>
          <w:color w:val="404040" w:themeColor="text1" w:themeTint="BF"/>
          <w:u w:val="single"/>
          <w:lang w:val="hy-AM"/>
        </w:rPr>
        <w:t>Վճռաբեկ բողոքի հիմքերը</w:t>
      </w:r>
      <w:r w:rsidRPr="003D64D1">
        <w:rPr>
          <w:rFonts w:ascii="GHEA Grapalat" w:hAnsi="GHEA Grapalat"/>
          <w:b/>
          <w:bCs/>
          <w:iCs/>
          <w:color w:val="404040" w:themeColor="text1" w:themeTint="BF"/>
          <w:u w:val="single"/>
          <w:lang w:val="hy-AM"/>
        </w:rPr>
        <w:t xml:space="preserve">, </w:t>
      </w:r>
      <w:r w:rsidRPr="003D64D1">
        <w:rPr>
          <w:rFonts w:ascii="GHEA Grapalat" w:hAnsi="GHEA Grapalat" w:cs="Sylfaen"/>
          <w:b/>
          <w:bCs/>
          <w:iCs/>
          <w:color w:val="404040" w:themeColor="text1" w:themeTint="BF"/>
          <w:u w:val="single"/>
          <w:lang w:val="hy-AM"/>
        </w:rPr>
        <w:t>հիմնավորումները և պահանջը</w:t>
      </w:r>
    </w:p>
    <w:p w14:paraId="1138FDF0" w14:textId="77777777" w:rsidR="007C67E2" w:rsidRPr="003D64D1" w:rsidRDefault="007C67E2" w:rsidP="009B5346">
      <w:pPr>
        <w:tabs>
          <w:tab w:val="left" w:pos="709"/>
          <w:tab w:val="left" w:pos="851"/>
        </w:tabs>
        <w:ind w:right="-1" w:firstLine="567"/>
        <w:jc w:val="both"/>
        <w:rPr>
          <w:rFonts w:ascii="GHEA Grapalat" w:hAnsi="GHEA Grapalat" w:cs="Sylfaen"/>
          <w:color w:val="404040" w:themeColor="text1" w:themeTint="BF"/>
          <w:lang w:val="hy-AM"/>
        </w:rPr>
      </w:pPr>
      <w:r w:rsidRPr="003D64D1">
        <w:rPr>
          <w:rFonts w:ascii="GHEA Grapalat" w:hAnsi="GHEA Grapalat" w:cs="Sylfaen"/>
          <w:color w:val="404040" w:themeColor="text1" w:themeTint="BF"/>
          <w:lang w:val="hy-AM"/>
        </w:rPr>
        <w:t>Սույն</w:t>
      </w:r>
      <w:r w:rsidRPr="003D64D1">
        <w:rPr>
          <w:rFonts w:ascii="GHEA Grapalat" w:hAnsi="GHEA Grapalat"/>
          <w:color w:val="404040" w:themeColor="text1" w:themeTint="BF"/>
          <w:lang w:val="hy-AM"/>
        </w:rPr>
        <w:t xml:space="preserve"> </w:t>
      </w:r>
      <w:r w:rsidRPr="003D64D1">
        <w:rPr>
          <w:rFonts w:ascii="GHEA Grapalat" w:hAnsi="GHEA Grapalat" w:cs="Sylfaen"/>
          <w:color w:val="404040" w:themeColor="text1" w:themeTint="BF"/>
          <w:lang w:val="hy-AM"/>
        </w:rPr>
        <w:t>վճռաբեկ</w:t>
      </w:r>
      <w:r w:rsidRPr="003D64D1">
        <w:rPr>
          <w:rFonts w:ascii="GHEA Grapalat" w:hAnsi="GHEA Grapalat"/>
          <w:color w:val="404040" w:themeColor="text1" w:themeTint="BF"/>
          <w:lang w:val="hy-AM"/>
        </w:rPr>
        <w:t xml:space="preserve"> </w:t>
      </w:r>
      <w:r w:rsidRPr="003D64D1">
        <w:rPr>
          <w:rFonts w:ascii="GHEA Grapalat" w:hAnsi="GHEA Grapalat" w:cs="Sylfaen"/>
          <w:color w:val="404040" w:themeColor="text1" w:themeTint="BF"/>
          <w:lang w:val="hy-AM"/>
        </w:rPr>
        <w:t>բողոքը</w:t>
      </w:r>
      <w:r w:rsidRPr="003D64D1">
        <w:rPr>
          <w:rFonts w:ascii="GHEA Grapalat" w:hAnsi="GHEA Grapalat"/>
          <w:color w:val="404040" w:themeColor="text1" w:themeTint="BF"/>
          <w:lang w:val="hy-AM"/>
        </w:rPr>
        <w:t xml:space="preserve"> </w:t>
      </w:r>
      <w:r w:rsidRPr="003D64D1">
        <w:rPr>
          <w:rFonts w:ascii="GHEA Grapalat" w:hAnsi="GHEA Grapalat" w:cs="Sylfaen"/>
          <w:color w:val="404040" w:themeColor="text1" w:themeTint="BF"/>
          <w:lang w:val="hy-AM"/>
        </w:rPr>
        <w:t>քննվում</w:t>
      </w:r>
      <w:r w:rsidRPr="003D64D1">
        <w:rPr>
          <w:rFonts w:ascii="GHEA Grapalat" w:hAnsi="GHEA Grapalat"/>
          <w:color w:val="404040" w:themeColor="text1" w:themeTint="BF"/>
          <w:lang w:val="hy-AM"/>
        </w:rPr>
        <w:t xml:space="preserve"> </w:t>
      </w:r>
      <w:r w:rsidRPr="003D64D1">
        <w:rPr>
          <w:rFonts w:ascii="GHEA Grapalat" w:hAnsi="GHEA Grapalat" w:cs="Sylfaen"/>
          <w:color w:val="404040" w:themeColor="text1" w:themeTint="BF"/>
          <w:lang w:val="hy-AM"/>
        </w:rPr>
        <w:t>է</w:t>
      </w:r>
      <w:r w:rsidRPr="003D64D1">
        <w:rPr>
          <w:rFonts w:ascii="GHEA Grapalat" w:hAnsi="GHEA Grapalat"/>
          <w:color w:val="404040" w:themeColor="text1" w:themeTint="BF"/>
          <w:lang w:val="hy-AM"/>
        </w:rPr>
        <w:t xml:space="preserve"> </w:t>
      </w:r>
      <w:r w:rsidRPr="003D64D1">
        <w:rPr>
          <w:rFonts w:ascii="GHEA Grapalat" w:hAnsi="GHEA Grapalat" w:cs="Sylfaen"/>
          <w:color w:val="404040" w:themeColor="text1" w:themeTint="BF"/>
          <w:lang w:val="hy-AM"/>
        </w:rPr>
        <w:t>հետևյալ</w:t>
      </w:r>
      <w:r w:rsidRPr="003D64D1">
        <w:rPr>
          <w:rFonts w:ascii="GHEA Grapalat" w:hAnsi="GHEA Grapalat"/>
          <w:color w:val="404040" w:themeColor="text1" w:themeTint="BF"/>
          <w:lang w:val="hy-AM"/>
        </w:rPr>
        <w:t xml:space="preserve"> </w:t>
      </w:r>
      <w:r w:rsidRPr="003D64D1">
        <w:rPr>
          <w:rFonts w:ascii="GHEA Grapalat" w:hAnsi="GHEA Grapalat" w:cs="Sylfaen"/>
          <w:color w:val="404040" w:themeColor="text1" w:themeTint="BF"/>
          <w:lang w:val="hy-AM"/>
        </w:rPr>
        <w:t>հիմքերի</w:t>
      </w:r>
      <w:r w:rsidRPr="003D64D1">
        <w:rPr>
          <w:rFonts w:ascii="GHEA Grapalat" w:hAnsi="GHEA Grapalat"/>
          <w:color w:val="404040" w:themeColor="text1" w:themeTint="BF"/>
          <w:lang w:val="hy-AM"/>
        </w:rPr>
        <w:t xml:space="preserve"> </w:t>
      </w:r>
      <w:r w:rsidRPr="003D64D1">
        <w:rPr>
          <w:rFonts w:ascii="GHEA Grapalat" w:hAnsi="GHEA Grapalat" w:cs="Sylfaen"/>
          <w:color w:val="404040" w:themeColor="text1" w:themeTint="BF"/>
          <w:lang w:val="hy-AM"/>
        </w:rPr>
        <w:t>սահմաններում</w:t>
      </w:r>
      <w:r w:rsidRPr="003D64D1">
        <w:rPr>
          <w:rFonts w:ascii="GHEA Grapalat" w:hAnsi="GHEA Grapalat"/>
          <w:color w:val="404040" w:themeColor="text1" w:themeTint="BF"/>
          <w:lang w:val="hy-AM"/>
        </w:rPr>
        <w:t xml:space="preserve"> </w:t>
      </w:r>
      <w:r w:rsidRPr="003D64D1">
        <w:rPr>
          <w:rFonts w:ascii="GHEA Grapalat" w:hAnsi="GHEA Grapalat" w:cs="Sylfaen"/>
          <w:color w:val="404040" w:themeColor="text1" w:themeTint="BF"/>
          <w:lang w:val="hy-AM"/>
        </w:rPr>
        <w:t>ներքոհիշյալ</w:t>
      </w:r>
      <w:r w:rsidRPr="003D64D1">
        <w:rPr>
          <w:rFonts w:ascii="GHEA Grapalat" w:hAnsi="GHEA Grapalat"/>
          <w:color w:val="404040" w:themeColor="text1" w:themeTint="BF"/>
          <w:lang w:val="hy-AM"/>
        </w:rPr>
        <w:t xml:space="preserve"> </w:t>
      </w:r>
      <w:r w:rsidRPr="003D64D1">
        <w:rPr>
          <w:rFonts w:ascii="GHEA Grapalat" w:hAnsi="GHEA Grapalat" w:cs="Sylfaen"/>
          <w:color w:val="404040" w:themeColor="text1" w:themeTint="BF"/>
          <w:lang w:val="hy-AM"/>
        </w:rPr>
        <w:t>հիմնավորումներով</w:t>
      </w:r>
      <w:r w:rsidRPr="003D64D1">
        <w:rPr>
          <w:rFonts w:ascii="GHEA Grapalat" w:hAnsi="GHEA Grapalat"/>
          <w:color w:val="404040" w:themeColor="text1" w:themeTint="BF"/>
          <w:lang w:val="hy-AM"/>
        </w:rPr>
        <w:t>.</w:t>
      </w:r>
    </w:p>
    <w:p w14:paraId="52729709" w14:textId="09720FED" w:rsidR="007C67E2" w:rsidRPr="003D64D1" w:rsidRDefault="007C67E2" w:rsidP="009B5346">
      <w:pPr>
        <w:tabs>
          <w:tab w:val="left" w:pos="709"/>
          <w:tab w:val="left" w:pos="851"/>
        </w:tabs>
        <w:ind w:right="-1" w:firstLine="567"/>
        <w:jc w:val="both"/>
        <w:rPr>
          <w:rFonts w:ascii="GHEA Grapalat" w:hAnsi="GHEA Grapalat" w:cs="Sylfaen"/>
          <w:color w:val="404040" w:themeColor="text1" w:themeTint="BF"/>
          <w:lang w:val="hy-AM"/>
        </w:rPr>
      </w:pPr>
      <w:r w:rsidRPr="003D64D1">
        <w:rPr>
          <w:rFonts w:ascii="GHEA Grapalat" w:hAnsi="GHEA Grapalat" w:cs="Sylfaen"/>
          <w:i/>
          <w:color w:val="404040" w:themeColor="text1" w:themeTint="BF"/>
          <w:lang w:val="hy-AM"/>
        </w:rPr>
        <w:t>Վերաքննիչ</w:t>
      </w:r>
      <w:r w:rsidRPr="003D64D1">
        <w:rPr>
          <w:rFonts w:ascii="GHEA Grapalat" w:hAnsi="GHEA Grapalat"/>
          <w:i/>
          <w:color w:val="404040" w:themeColor="text1" w:themeTint="BF"/>
          <w:lang w:val="hy-AM"/>
        </w:rPr>
        <w:t xml:space="preserve"> </w:t>
      </w:r>
      <w:r w:rsidRPr="003D64D1">
        <w:rPr>
          <w:rFonts w:ascii="GHEA Grapalat" w:hAnsi="GHEA Grapalat" w:cs="Sylfaen"/>
          <w:i/>
          <w:color w:val="404040" w:themeColor="text1" w:themeTint="BF"/>
          <w:lang w:val="hy-AM"/>
        </w:rPr>
        <w:t>դատարանը խախտել է ՀՀ</w:t>
      </w:r>
      <w:r w:rsidRPr="003D64D1">
        <w:rPr>
          <w:rFonts w:ascii="GHEA Grapalat" w:hAnsi="GHEA Grapalat"/>
          <w:i/>
          <w:color w:val="404040" w:themeColor="text1" w:themeTint="BF"/>
          <w:lang w:val="hy-AM"/>
        </w:rPr>
        <w:t xml:space="preserve"> </w:t>
      </w:r>
      <w:r w:rsidRPr="003D64D1">
        <w:rPr>
          <w:rFonts w:ascii="GHEA Grapalat" w:hAnsi="GHEA Grapalat" w:cs="Sylfaen"/>
          <w:i/>
          <w:color w:val="404040" w:themeColor="text1" w:themeTint="BF"/>
          <w:lang w:val="hy-AM"/>
        </w:rPr>
        <w:t>քաղաքացիական</w:t>
      </w:r>
      <w:r w:rsidRPr="003D64D1">
        <w:rPr>
          <w:rFonts w:ascii="GHEA Grapalat" w:hAnsi="GHEA Grapalat"/>
          <w:i/>
          <w:color w:val="404040" w:themeColor="text1" w:themeTint="BF"/>
          <w:lang w:val="hy-AM"/>
        </w:rPr>
        <w:t xml:space="preserve"> </w:t>
      </w:r>
      <w:r w:rsidRPr="003D64D1">
        <w:rPr>
          <w:rFonts w:ascii="GHEA Grapalat" w:hAnsi="GHEA Grapalat" w:cs="Sylfaen"/>
          <w:i/>
          <w:color w:val="404040" w:themeColor="text1" w:themeTint="BF"/>
          <w:lang w:val="hy-AM"/>
        </w:rPr>
        <w:t>օրենսգրքի</w:t>
      </w:r>
      <w:r w:rsidRPr="003D64D1">
        <w:rPr>
          <w:rFonts w:ascii="GHEA Grapalat" w:hAnsi="GHEA Grapalat"/>
          <w:i/>
          <w:color w:val="404040" w:themeColor="text1" w:themeTint="BF"/>
          <w:lang w:val="hy-AM"/>
        </w:rPr>
        <w:t xml:space="preserve"> 3-րդ և 170-րդ հոդվածները, </w:t>
      </w:r>
      <w:r w:rsidR="00A01968" w:rsidRPr="00CF12E4">
        <w:rPr>
          <w:rFonts w:ascii="GHEA Grapalat" w:hAnsi="GHEA Grapalat"/>
          <w:i/>
          <w:color w:val="404040" w:themeColor="text1" w:themeTint="BF"/>
          <w:lang w:val="hy-AM"/>
        </w:rPr>
        <w:t>«Գույքի նկատմամբ իրավունքների պետական գրանցման մասին» ՀՀ օրենքի</w:t>
      </w:r>
      <w:r w:rsidR="00C86B2B">
        <w:rPr>
          <w:rFonts w:ascii="GHEA Grapalat" w:hAnsi="GHEA Grapalat"/>
          <w:i/>
          <w:color w:val="404040" w:themeColor="text1" w:themeTint="BF"/>
          <w:lang w:val="hy-AM"/>
        </w:rPr>
        <w:t xml:space="preserve"> </w:t>
      </w:r>
      <w:r w:rsidR="00943CD4">
        <w:rPr>
          <w:rFonts w:ascii="GHEA Grapalat" w:hAnsi="GHEA Grapalat"/>
          <w:i/>
          <w:color w:val="404040" w:themeColor="text1" w:themeTint="BF"/>
          <w:lang w:val="hy-AM"/>
        </w:rPr>
        <w:t xml:space="preserve">   </w:t>
      </w:r>
      <w:r w:rsidR="00A01968" w:rsidRPr="00CF12E4">
        <w:rPr>
          <w:rFonts w:ascii="GHEA Grapalat" w:hAnsi="GHEA Grapalat"/>
          <w:i/>
          <w:color w:val="404040" w:themeColor="text1" w:themeTint="BF"/>
          <w:lang w:val="hy-AM"/>
        </w:rPr>
        <w:t>27-րդ հոդվածի 1-ին մասը</w:t>
      </w:r>
      <w:r w:rsidR="00A01968">
        <w:rPr>
          <w:rFonts w:ascii="GHEA Grapalat" w:hAnsi="GHEA Grapalat"/>
          <w:i/>
          <w:color w:val="404040" w:themeColor="text1" w:themeTint="BF"/>
          <w:lang w:val="hy-AM"/>
        </w:rPr>
        <w:t xml:space="preserve">, </w:t>
      </w:r>
      <w:r w:rsidRPr="003D64D1">
        <w:rPr>
          <w:rFonts w:ascii="GHEA Grapalat" w:hAnsi="GHEA Grapalat"/>
          <w:i/>
          <w:color w:val="404040" w:themeColor="text1" w:themeTint="BF"/>
          <w:lang w:val="hy-AM"/>
        </w:rPr>
        <w:t>ՀՀ քաղաքացիական դատավարության օրենսգրքի 151-րդ հոդվածը:</w:t>
      </w:r>
    </w:p>
    <w:p w14:paraId="5629DDB7" w14:textId="77777777" w:rsidR="00A105D4" w:rsidRDefault="00A105D4" w:rsidP="009B5346">
      <w:pPr>
        <w:tabs>
          <w:tab w:val="left" w:pos="709"/>
          <w:tab w:val="left" w:pos="851"/>
        </w:tabs>
        <w:ind w:right="-1" w:firstLine="567"/>
        <w:jc w:val="both"/>
        <w:rPr>
          <w:rFonts w:ascii="GHEA Grapalat" w:hAnsi="GHEA Grapalat" w:cs="Sylfaen"/>
          <w:i/>
          <w:color w:val="404040" w:themeColor="text1" w:themeTint="BF"/>
          <w:lang w:val="hy-AM"/>
        </w:rPr>
      </w:pPr>
      <w:r w:rsidRPr="00A105D4">
        <w:rPr>
          <w:rFonts w:ascii="GHEA Grapalat" w:hAnsi="GHEA Grapalat" w:cs="Sylfaen"/>
          <w:i/>
          <w:color w:val="404040" w:themeColor="text1" w:themeTint="BF"/>
          <w:lang w:val="hy-AM"/>
        </w:rPr>
        <w:t>Բողոք բերած անձը նշված հիմքերի առկայությունը պատճառաբանել է հետևյալ հիմնավորումներով.</w:t>
      </w:r>
    </w:p>
    <w:p w14:paraId="09059C6F" w14:textId="00EE6F20" w:rsidR="007C67E2" w:rsidRPr="007E34A6" w:rsidRDefault="007C67E2" w:rsidP="009B5346">
      <w:pPr>
        <w:tabs>
          <w:tab w:val="left" w:pos="709"/>
          <w:tab w:val="left" w:pos="851"/>
        </w:tabs>
        <w:ind w:right="-1" w:firstLine="567"/>
        <w:jc w:val="both"/>
        <w:rPr>
          <w:rFonts w:ascii="GHEA Grapalat" w:hAnsi="GHEA Grapalat" w:cs="Sylfaen"/>
          <w:color w:val="404040" w:themeColor="text1" w:themeTint="BF"/>
          <w:lang w:val="hy-AM"/>
        </w:rPr>
      </w:pPr>
      <w:r w:rsidRPr="003D64D1">
        <w:rPr>
          <w:rFonts w:ascii="GHEA Grapalat" w:hAnsi="GHEA Grapalat" w:cs="Sylfaen"/>
          <w:color w:val="404040" w:themeColor="text1" w:themeTint="BF"/>
          <w:lang w:val="hy-AM"/>
        </w:rPr>
        <w:t xml:space="preserve">Վերաքննիչ դատարանը, </w:t>
      </w:r>
      <w:r w:rsidR="008E28F9" w:rsidRPr="008E28F9">
        <w:rPr>
          <w:rFonts w:ascii="GHEA Grapalat" w:hAnsi="GHEA Grapalat" w:cs="Sylfaen"/>
          <w:color w:val="404040" w:themeColor="text1" w:themeTint="BF"/>
          <w:lang w:val="hy-AM"/>
        </w:rPr>
        <w:t>Երևան</w:t>
      </w:r>
      <w:r w:rsidR="008E28F9" w:rsidRPr="009E62E0">
        <w:rPr>
          <w:rFonts w:ascii="GHEA Grapalat" w:hAnsi="GHEA Grapalat" w:cs="Sylfaen"/>
          <w:color w:val="404040" w:themeColor="text1" w:themeTint="BF"/>
          <w:lang w:val="hy-AM"/>
        </w:rPr>
        <w:t>ի</w:t>
      </w:r>
      <w:r w:rsidR="008E28F9">
        <w:rPr>
          <w:rFonts w:ascii="GHEA Grapalat" w:hAnsi="GHEA Grapalat" w:cs="Sylfaen"/>
          <w:color w:val="404040" w:themeColor="text1" w:themeTint="BF"/>
          <w:lang w:val="hy-AM"/>
        </w:rPr>
        <w:t xml:space="preserve"> </w:t>
      </w:r>
      <w:r w:rsidR="008E28F9" w:rsidRPr="008E28F9">
        <w:rPr>
          <w:rFonts w:ascii="GHEA Grapalat" w:hAnsi="GHEA Grapalat" w:cs="Sylfaen"/>
          <w:color w:val="404040" w:themeColor="text1" w:themeTint="BF"/>
          <w:lang w:val="hy-AM"/>
        </w:rPr>
        <w:t>Աջափնյակ</w:t>
      </w:r>
      <w:r w:rsidR="008E28F9">
        <w:rPr>
          <w:rFonts w:ascii="GHEA Grapalat" w:hAnsi="GHEA Grapalat" w:cs="Sylfaen"/>
          <w:color w:val="404040" w:themeColor="text1" w:themeTint="BF"/>
          <w:lang w:val="hy-AM"/>
        </w:rPr>
        <w:t xml:space="preserve"> վարչական</w:t>
      </w:r>
      <w:r w:rsidR="0035084D">
        <w:rPr>
          <w:rFonts w:ascii="GHEA Grapalat" w:hAnsi="GHEA Grapalat" w:cs="Sylfaen"/>
          <w:color w:val="404040" w:themeColor="text1" w:themeTint="BF"/>
          <w:lang w:val="hy-AM"/>
        </w:rPr>
        <w:t xml:space="preserve"> </w:t>
      </w:r>
      <w:r w:rsidR="008E28F9" w:rsidRPr="009E62E0">
        <w:rPr>
          <w:rFonts w:ascii="GHEA Grapalat" w:hAnsi="GHEA Grapalat" w:cs="Sylfaen"/>
          <w:color w:val="404040" w:themeColor="text1" w:themeTint="BF"/>
          <w:lang w:val="hy-AM"/>
        </w:rPr>
        <w:t>շրջանի</w:t>
      </w:r>
      <w:r w:rsidR="0035084D">
        <w:rPr>
          <w:rFonts w:ascii="GHEA Grapalat" w:hAnsi="GHEA Grapalat" w:cs="Sylfaen"/>
          <w:color w:val="404040" w:themeColor="text1" w:themeTint="BF"/>
          <w:lang w:val="hy-AM"/>
        </w:rPr>
        <w:t xml:space="preserve"> </w:t>
      </w:r>
      <w:r w:rsidR="008E28F9" w:rsidRPr="008E28F9">
        <w:rPr>
          <w:rFonts w:ascii="GHEA Grapalat" w:hAnsi="GHEA Grapalat" w:cs="Sylfaen"/>
          <w:color w:val="404040" w:themeColor="text1" w:themeTint="BF"/>
          <w:lang w:val="hy-AM"/>
        </w:rPr>
        <w:t>Շինարարների փողոց</w:t>
      </w:r>
      <w:r w:rsidR="008E28F9" w:rsidRPr="009E62E0">
        <w:rPr>
          <w:rFonts w:ascii="GHEA Grapalat" w:hAnsi="GHEA Grapalat" w:cs="Sylfaen"/>
          <w:color w:val="404040" w:themeColor="text1" w:themeTint="BF"/>
          <w:lang w:val="hy-AM"/>
        </w:rPr>
        <w:t>ի</w:t>
      </w:r>
      <w:r w:rsidR="008E28F9" w:rsidRPr="008E28F9">
        <w:rPr>
          <w:rFonts w:ascii="GHEA Grapalat" w:hAnsi="GHEA Grapalat" w:cs="Sylfaen"/>
          <w:color w:val="404040" w:themeColor="text1" w:themeTint="BF"/>
          <w:lang w:val="hy-AM"/>
        </w:rPr>
        <w:t xml:space="preserve"> 14/1 շենք</w:t>
      </w:r>
      <w:r w:rsidR="008E28F9" w:rsidRPr="009E62E0">
        <w:rPr>
          <w:rFonts w:ascii="GHEA Grapalat" w:hAnsi="GHEA Grapalat" w:cs="Sylfaen"/>
          <w:color w:val="404040" w:themeColor="text1" w:themeTint="BF"/>
          <w:lang w:val="hy-AM"/>
        </w:rPr>
        <w:t>ի</w:t>
      </w:r>
      <w:r w:rsidR="008E28F9" w:rsidRPr="008E28F9">
        <w:rPr>
          <w:rFonts w:ascii="GHEA Grapalat" w:hAnsi="GHEA Grapalat" w:cs="Sylfaen"/>
          <w:color w:val="404040" w:themeColor="text1" w:themeTint="BF"/>
          <w:lang w:val="hy-AM"/>
        </w:rPr>
        <w:t xml:space="preserve"> </w:t>
      </w:r>
      <w:r w:rsidRPr="003D64D1">
        <w:rPr>
          <w:rFonts w:ascii="GHEA Grapalat" w:hAnsi="GHEA Grapalat" w:cs="Sylfaen"/>
          <w:color w:val="404040" w:themeColor="text1" w:themeTint="BF"/>
          <w:lang w:val="hy-AM"/>
        </w:rPr>
        <w:t xml:space="preserve">թիվ 37 բնակարանի վերաբերյալ հաստատելով հայցվորի և պատասխանողների միջև կնքված հաշտության համաձայնությունը, անտեսել է, որ պատասխանողների անվամբ </w:t>
      </w:r>
      <w:r w:rsidRPr="0060315C">
        <w:rPr>
          <w:rFonts w:ascii="GHEA Grapalat" w:hAnsi="GHEA Grapalat" w:cs="Sylfaen"/>
          <w:color w:val="404040" w:themeColor="text1" w:themeTint="BF"/>
          <w:lang w:val="hy-AM"/>
        </w:rPr>
        <w:t>իրավունքի</w:t>
      </w:r>
      <w:r w:rsidRPr="007E34A6">
        <w:rPr>
          <w:rFonts w:ascii="GHEA Grapalat" w:hAnsi="GHEA Grapalat" w:cs="Sylfaen"/>
          <w:color w:val="404040" w:themeColor="text1" w:themeTint="BF"/>
          <w:lang w:val="hy-AM"/>
        </w:rPr>
        <w:t xml:space="preserve"> պետական գրանցում չի կարող</w:t>
      </w:r>
      <w:r w:rsidRPr="0035084D">
        <w:rPr>
          <w:rFonts w:ascii="GHEA Grapalat" w:hAnsi="GHEA Grapalat" w:cs="Sylfaen"/>
          <w:color w:val="404040" w:themeColor="text1" w:themeTint="BF"/>
          <w:lang w:val="hy-AM"/>
        </w:rPr>
        <w:t xml:space="preserve"> կատարվել, քանի որ տվյալ գույքի</w:t>
      </w:r>
      <w:r w:rsidRPr="00134349">
        <w:rPr>
          <w:rFonts w:ascii="GHEA Grapalat" w:hAnsi="GHEA Grapalat" w:cs="Sylfaen"/>
          <w:color w:val="404040" w:themeColor="text1" w:themeTint="BF"/>
          <w:lang w:val="hy-AM"/>
        </w:rPr>
        <w:t xml:space="preserve"> նկատմամբ գրանցված է </w:t>
      </w:r>
      <w:r w:rsidR="00C80441" w:rsidRPr="009E62E0">
        <w:rPr>
          <w:rFonts w:ascii="GHEA Grapalat" w:hAnsi="GHEA Grapalat" w:cs="Sylfaen"/>
          <w:color w:val="404040" w:themeColor="text1" w:themeTint="BF"/>
          <w:lang w:val="hy-AM"/>
        </w:rPr>
        <w:t xml:space="preserve">ինչպես այլ անձանց </w:t>
      </w:r>
      <w:r w:rsidRPr="00134349">
        <w:rPr>
          <w:rFonts w:ascii="GHEA Grapalat" w:hAnsi="GHEA Grapalat" w:cs="Sylfaen"/>
          <w:color w:val="404040" w:themeColor="text1" w:themeTint="BF"/>
          <w:lang w:val="hy-AM"/>
        </w:rPr>
        <w:t>սեփականության իրավունք</w:t>
      </w:r>
      <w:r w:rsidR="00C80441" w:rsidRPr="009E62E0">
        <w:rPr>
          <w:rFonts w:ascii="GHEA Grapalat" w:hAnsi="GHEA Grapalat" w:cs="Sylfaen"/>
          <w:color w:val="404040" w:themeColor="text1" w:themeTint="BF"/>
          <w:lang w:val="hy-AM"/>
        </w:rPr>
        <w:t>ը, այնպես էլ</w:t>
      </w:r>
      <w:r w:rsidR="00FA7BF9" w:rsidRPr="009E62E0">
        <w:rPr>
          <w:rFonts w:ascii="GHEA Grapalat" w:hAnsi="GHEA Grapalat" w:cs="Sylfaen"/>
          <w:color w:val="404040" w:themeColor="text1" w:themeTint="BF"/>
          <w:lang w:val="hy-AM"/>
        </w:rPr>
        <w:t>՝</w:t>
      </w:r>
      <w:r w:rsidR="00C80441" w:rsidRPr="009E62E0">
        <w:rPr>
          <w:rFonts w:ascii="GHEA Grapalat" w:hAnsi="GHEA Grapalat" w:cs="Sylfaen"/>
          <w:color w:val="404040" w:themeColor="text1" w:themeTint="BF"/>
          <w:lang w:val="hy-AM"/>
        </w:rPr>
        <w:t xml:space="preserve"> </w:t>
      </w:r>
      <w:r w:rsidR="00FA7BF9" w:rsidRPr="009E62E0">
        <w:rPr>
          <w:rFonts w:ascii="GHEA Grapalat" w:hAnsi="GHEA Grapalat" w:cs="Aharoni" w:hint="cs"/>
          <w:color w:val="404040" w:themeColor="text1" w:themeTint="BF"/>
          <w:lang w:val="hy-AM"/>
        </w:rPr>
        <w:t>«</w:t>
      </w:r>
      <w:r w:rsidR="00C80441" w:rsidRPr="009E62E0">
        <w:rPr>
          <w:rFonts w:ascii="GHEA Grapalat" w:hAnsi="GHEA Grapalat" w:cs="Sylfaen"/>
          <w:color w:val="404040" w:themeColor="text1" w:themeTint="BF"/>
          <w:lang w:val="hy-AM"/>
        </w:rPr>
        <w:t>ԱյԴի ԲԱՆԿ</w:t>
      </w:r>
      <w:r w:rsidR="007E34A6">
        <w:rPr>
          <w:rFonts w:ascii="GHEA Grapalat" w:hAnsi="GHEA Grapalat" w:cs="Aharoni" w:hint="cs"/>
          <w:color w:val="404040" w:themeColor="text1" w:themeTint="BF"/>
          <w:lang w:val="hy-AM"/>
        </w:rPr>
        <w:t>»</w:t>
      </w:r>
      <w:r w:rsidR="00C80441" w:rsidRPr="009E62E0">
        <w:rPr>
          <w:rFonts w:ascii="GHEA Grapalat" w:hAnsi="GHEA Grapalat" w:cs="Sylfaen"/>
          <w:color w:val="404040" w:themeColor="text1" w:themeTint="BF"/>
          <w:lang w:val="hy-AM"/>
        </w:rPr>
        <w:t xml:space="preserve"> ՓԲԸ-ի գրավի իրավունքը</w:t>
      </w:r>
      <w:r w:rsidRPr="0060315C">
        <w:rPr>
          <w:rFonts w:ascii="GHEA Grapalat" w:hAnsi="GHEA Grapalat" w:cs="Sylfaen"/>
          <w:color w:val="404040" w:themeColor="text1" w:themeTint="BF"/>
          <w:lang w:val="hy-AM"/>
        </w:rPr>
        <w:t>:</w:t>
      </w:r>
    </w:p>
    <w:p w14:paraId="374F070C" w14:textId="063B54EF" w:rsidR="007C67E2" w:rsidRPr="003D64D1" w:rsidRDefault="00134349" w:rsidP="009B5346">
      <w:pPr>
        <w:tabs>
          <w:tab w:val="left" w:pos="709"/>
          <w:tab w:val="left" w:pos="851"/>
        </w:tabs>
        <w:ind w:right="-1" w:firstLine="567"/>
        <w:jc w:val="both"/>
        <w:rPr>
          <w:rFonts w:ascii="GHEA Grapalat" w:hAnsi="GHEA Grapalat" w:cs="Sylfaen"/>
          <w:color w:val="404040" w:themeColor="text1" w:themeTint="BF"/>
          <w:lang w:val="hy-AM"/>
        </w:rPr>
      </w:pPr>
      <w:r w:rsidRPr="009E62E0">
        <w:rPr>
          <w:rFonts w:ascii="GHEA Grapalat" w:hAnsi="GHEA Grapalat" w:cs="Sylfaen"/>
          <w:color w:val="404040" w:themeColor="text1" w:themeTint="BF"/>
          <w:lang w:val="hy-AM"/>
        </w:rPr>
        <w:t>Կոմիտեն</w:t>
      </w:r>
      <w:r w:rsidR="00761550">
        <w:rPr>
          <w:rFonts w:ascii="GHEA Grapalat" w:hAnsi="GHEA Grapalat" w:cs="Sylfaen"/>
          <w:color w:val="404040" w:themeColor="text1" w:themeTint="BF"/>
          <w:lang w:val="hy-AM"/>
        </w:rPr>
        <w:t>՝</w:t>
      </w:r>
      <w:r w:rsidRPr="009E62E0">
        <w:rPr>
          <w:rFonts w:ascii="GHEA Grapalat" w:hAnsi="GHEA Grapalat" w:cs="Sylfaen"/>
          <w:color w:val="404040" w:themeColor="text1" w:themeTint="BF"/>
          <w:lang w:val="hy-AM"/>
        </w:rPr>
        <w:t xml:space="preserve"> ո</w:t>
      </w:r>
      <w:r w:rsidR="007C67E2" w:rsidRPr="003D64D1">
        <w:rPr>
          <w:rFonts w:ascii="GHEA Grapalat" w:hAnsi="GHEA Grapalat" w:cs="Sylfaen"/>
          <w:color w:val="404040" w:themeColor="text1" w:themeTint="BF"/>
          <w:lang w:val="hy-AM"/>
        </w:rPr>
        <w:t xml:space="preserve">րպես իրավունքների պետական գրանցում իրականացնող մարմին, իր գործունեությունն իրականացնելիս առաջնորդվում է </w:t>
      </w:r>
      <w:r w:rsidR="007C67E2" w:rsidRPr="003D64D1">
        <w:rPr>
          <w:rFonts w:ascii="GHEA Grapalat" w:hAnsi="GHEA Grapalat"/>
          <w:iCs/>
          <w:color w:val="404040" w:themeColor="text1" w:themeTint="BF"/>
          <w:lang w:val="hy-AM"/>
        </w:rPr>
        <w:t>«Գույքի նկատմամբ իրավունքների պետական գրանցման մասին» ՀՀ օրենքի պահանջներով, որպիսի պայմաններում հնարավոր չէ իրականացնել Վերաքննիչ դատարանի հաստատած հաշտության համաձայնությունից բխող գործողությունները:</w:t>
      </w:r>
    </w:p>
    <w:p w14:paraId="6DCE1E17" w14:textId="77777777" w:rsidR="007C67E2" w:rsidRPr="003D64D1" w:rsidRDefault="007C67E2" w:rsidP="009B5346">
      <w:pPr>
        <w:tabs>
          <w:tab w:val="left" w:pos="709"/>
          <w:tab w:val="left" w:pos="851"/>
        </w:tabs>
        <w:ind w:right="-1" w:firstLine="567"/>
        <w:jc w:val="both"/>
        <w:rPr>
          <w:rFonts w:ascii="GHEA Grapalat" w:hAnsi="GHEA Grapalat" w:cs="Sylfaen"/>
          <w:color w:val="404040" w:themeColor="text1" w:themeTint="BF"/>
          <w:lang w:val="hy-AM"/>
        </w:rPr>
      </w:pPr>
    </w:p>
    <w:p w14:paraId="1765442E" w14:textId="2A0F16F5" w:rsidR="007C67E2" w:rsidRPr="003D64D1" w:rsidRDefault="007C67E2" w:rsidP="009B5346">
      <w:pPr>
        <w:tabs>
          <w:tab w:val="left" w:pos="709"/>
          <w:tab w:val="left" w:pos="851"/>
        </w:tabs>
        <w:ind w:right="-1" w:firstLine="567"/>
        <w:jc w:val="both"/>
        <w:rPr>
          <w:rFonts w:ascii="GHEA Grapalat" w:hAnsi="GHEA Grapalat"/>
          <w:color w:val="404040" w:themeColor="text1" w:themeTint="BF"/>
          <w:lang w:val="hy-AM"/>
        </w:rPr>
      </w:pPr>
      <w:r w:rsidRPr="003D64D1">
        <w:rPr>
          <w:rFonts w:ascii="GHEA Grapalat" w:hAnsi="GHEA Grapalat" w:cs="Sylfaen"/>
          <w:color w:val="404040" w:themeColor="text1" w:themeTint="BF"/>
          <w:lang w:val="hy-AM"/>
        </w:rPr>
        <w:t>Վերոգրյալի</w:t>
      </w:r>
      <w:r w:rsidRPr="003D64D1">
        <w:rPr>
          <w:rFonts w:ascii="GHEA Grapalat" w:hAnsi="GHEA Grapalat"/>
          <w:color w:val="404040" w:themeColor="text1" w:themeTint="BF"/>
          <w:lang w:val="hy-AM"/>
        </w:rPr>
        <w:t xml:space="preserve"> </w:t>
      </w:r>
      <w:r w:rsidRPr="003D64D1">
        <w:rPr>
          <w:rFonts w:ascii="GHEA Grapalat" w:hAnsi="GHEA Grapalat" w:cs="Sylfaen"/>
          <w:color w:val="404040" w:themeColor="text1" w:themeTint="BF"/>
          <w:lang w:val="hy-AM"/>
        </w:rPr>
        <w:t>հիման</w:t>
      </w:r>
      <w:r w:rsidRPr="003D64D1">
        <w:rPr>
          <w:rFonts w:ascii="GHEA Grapalat" w:hAnsi="GHEA Grapalat"/>
          <w:color w:val="404040" w:themeColor="text1" w:themeTint="BF"/>
          <w:lang w:val="hy-AM"/>
        </w:rPr>
        <w:t xml:space="preserve"> </w:t>
      </w:r>
      <w:r w:rsidRPr="003D64D1">
        <w:rPr>
          <w:rFonts w:ascii="GHEA Grapalat" w:hAnsi="GHEA Grapalat" w:cs="Sylfaen"/>
          <w:color w:val="404040" w:themeColor="text1" w:themeTint="BF"/>
          <w:lang w:val="hy-AM"/>
        </w:rPr>
        <w:t>վրա</w:t>
      </w:r>
      <w:r w:rsidRPr="003D64D1">
        <w:rPr>
          <w:rFonts w:ascii="GHEA Grapalat" w:hAnsi="GHEA Grapalat"/>
          <w:color w:val="404040" w:themeColor="text1" w:themeTint="BF"/>
          <w:lang w:val="hy-AM"/>
        </w:rPr>
        <w:t xml:space="preserve"> </w:t>
      </w:r>
      <w:r w:rsidRPr="003D64D1">
        <w:rPr>
          <w:rFonts w:ascii="GHEA Grapalat" w:hAnsi="GHEA Grapalat" w:cs="Sylfaen"/>
          <w:color w:val="404040" w:themeColor="text1" w:themeTint="BF"/>
          <w:lang w:val="hy-AM"/>
        </w:rPr>
        <w:t>բողոք</w:t>
      </w:r>
      <w:r w:rsidRPr="003D64D1">
        <w:rPr>
          <w:rFonts w:ascii="GHEA Grapalat" w:hAnsi="GHEA Grapalat"/>
          <w:color w:val="404040" w:themeColor="text1" w:themeTint="BF"/>
          <w:lang w:val="hy-AM"/>
        </w:rPr>
        <w:t xml:space="preserve"> </w:t>
      </w:r>
      <w:r w:rsidRPr="003D64D1">
        <w:rPr>
          <w:rFonts w:ascii="GHEA Grapalat" w:hAnsi="GHEA Grapalat" w:cs="Sylfaen"/>
          <w:color w:val="404040" w:themeColor="text1" w:themeTint="BF"/>
          <w:lang w:val="hy-AM"/>
        </w:rPr>
        <w:t>բերած</w:t>
      </w:r>
      <w:r w:rsidRPr="003D64D1">
        <w:rPr>
          <w:rFonts w:ascii="GHEA Grapalat" w:hAnsi="GHEA Grapalat"/>
          <w:color w:val="404040" w:themeColor="text1" w:themeTint="BF"/>
          <w:lang w:val="hy-AM"/>
        </w:rPr>
        <w:t xml:space="preserve"> </w:t>
      </w:r>
      <w:r w:rsidRPr="003D64D1">
        <w:rPr>
          <w:rFonts w:ascii="GHEA Grapalat" w:hAnsi="GHEA Grapalat" w:cs="Sylfaen"/>
          <w:color w:val="404040" w:themeColor="text1" w:themeTint="BF"/>
          <w:lang w:val="hy-AM"/>
        </w:rPr>
        <w:t>անձը</w:t>
      </w:r>
      <w:r w:rsidRPr="003D64D1">
        <w:rPr>
          <w:rFonts w:ascii="GHEA Grapalat" w:hAnsi="GHEA Grapalat"/>
          <w:color w:val="404040" w:themeColor="text1" w:themeTint="BF"/>
          <w:lang w:val="hy-AM"/>
        </w:rPr>
        <w:t xml:space="preserve"> </w:t>
      </w:r>
      <w:r w:rsidRPr="003D64D1">
        <w:rPr>
          <w:rFonts w:ascii="GHEA Grapalat" w:hAnsi="GHEA Grapalat" w:cs="Sylfaen"/>
          <w:color w:val="404040" w:themeColor="text1" w:themeTint="BF"/>
          <w:lang w:val="hy-AM"/>
        </w:rPr>
        <w:t>պահանջել</w:t>
      </w:r>
      <w:r w:rsidRPr="003D64D1">
        <w:rPr>
          <w:rFonts w:ascii="GHEA Grapalat" w:hAnsi="GHEA Grapalat"/>
          <w:color w:val="404040" w:themeColor="text1" w:themeTint="BF"/>
          <w:lang w:val="hy-AM"/>
        </w:rPr>
        <w:t xml:space="preserve"> </w:t>
      </w:r>
      <w:r w:rsidRPr="003D64D1">
        <w:rPr>
          <w:rFonts w:ascii="GHEA Grapalat" w:hAnsi="GHEA Grapalat" w:cs="Sylfaen"/>
          <w:color w:val="404040" w:themeColor="text1" w:themeTint="BF"/>
          <w:lang w:val="hy-AM"/>
        </w:rPr>
        <w:t>է</w:t>
      </w:r>
      <w:r w:rsidRPr="003D64D1">
        <w:rPr>
          <w:rFonts w:ascii="GHEA Grapalat" w:hAnsi="GHEA Grapalat"/>
          <w:color w:val="404040" w:themeColor="text1" w:themeTint="BF"/>
          <w:lang w:val="hy-AM"/>
        </w:rPr>
        <w:t xml:space="preserve"> բեկանել Վերաքննիչ դատարանի 28.07.2023 թվականի որոշում</w:t>
      </w:r>
      <w:r w:rsidR="009B5328">
        <w:rPr>
          <w:rFonts w:ascii="GHEA Grapalat" w:hAnsi="GHEA Grapalat"/>
          <w:color w:val="404040" w:themeColor="text1" w:themeTint="BF"/>
          <w:lang w:val="hy-AM"/>
        </w:rPr>
        <w:t>ը</w:t>
      </w:r>
      <w:r w:rsidRPr="003D64D1">
        <w:rPr>
          <w:rFonts w:ascii="GHEA Grapalat" w:hAnsi="GHEA Grapalat"/>
          <w:color w:val="404040" w:themeColor="text1" w:themeTint="BF"/>
          <w:lang w:val="hy-AM"/>
        </w:rPr>
        <w:t xml:space="preserve"> </w:t>
      </w:r>
      <w:r w:rsidR="009B5328">
        <w:rPr>
          <w:rFonts w:ascii="GHEA Grapalat" w:hAnsi="GHEA Grapalat"/>
          <w:color w:val="404040" w:themeColor="text1" w:themeTint="BF"/>
          <w:lang w:val="hy-AM"/>
        </w:rPr>
        <w:t>և</w:t>
      </w:r>
      <w:r w:rsidRPr="003D64D1">
        <w:rPr>
          <w:rFonts w:ascii="GHEA Grapalat" w:hAnsi="GHEA Grapalat"/>
          <w:color w:val="404040" w:themeColor="text1" w:themeTint="BF"/>
          <w:lang w:val="hy-AM"/>
        </w:rPr>
        <w:t xml:space="preserve"> փոփոխել այն՝ հայցը մերժել:</w:t>
      </w:r>
    </w:p>
    <w:p w14:paraId="6914A64E" w14:textId="583CE37D" w:rsidR="0080558A" w:rsidRPr="003D64D1" w:rsidRDefault="0080558A" w:rsidP="009B5346">
      <w:pPr>
        <w:tabs>
          <w:tab w:val="left" w:pos="709"/>
          <w:tab w:val="left" w:pos="851"/>
        </w:tabs>
        <w:ind w:right="-1" w:firstLine="567"/>
        <w:jc w:val="both"/>
        <w:rPr>
          <w:rFonts w:ascii="GHEA Grapalat" w:hAnsi="GHEA Grapalat"/>
          <w:color w:val="404040" w:themeColor="text1" w:themeTint="BF"/>
          <w:lang w:val="hy-AM"/>
        </w:rPr>
      </w:pPr>
    </w:p>
    <w:p w14:paraId="49BC92E2" w14:textId="4E60F078" w:rsidR="00014156" w:rsidRPr="00F5715F" w:rsidRDefault="00014156" w:rsidP="009B5346">
      <w:pPr>
        <w:tabs>
          <w:tab w:val="left" w:pos="709"/>
          <w:tab w:val="left" w:pos="851"/>
        </w:tabs>
        <w:ind w:right="-1" w:firstLine="567"/>
        <w:jc w:val="both"/>
        <w:rPr>
          <w:rFonts w:ascii="GHEA Grapalat" w:hAnsi="GHEA Grapalat"/>
          <w:color w:val="404040" w:themeColor="text1" w:themeTint="BF"/>
          <w:lang w:val="hy-AM"/>
        </w:rPr>
      </w:pPr>
      <w:r w:rsidRPr="00F5715F">
        <w:rPr>
          <w:rFonts w:ascii="GHEA Grapalat" w:hAnsi="GHEA Grapalat" w:cs="Sylfaen"/>
          <w:b/>
          <w:color w:val="404040" w:themeColor="text1" w:themeTint="BF"/>
          <w:u w:val="single"/>
          <w:lang w:val="hy-AM"/>
        </w:rPr>
        <w:t xml:space="preserve">3. Վճռաբեկ բողոքի քննության համար </w:t>
      </w:r>
      <w:r w:rsidR="00C04B2E" w:rsidRPr="006E08F7">
        <w:rPr>
          <w:rFonts w:ascii="GHEA Grapalat" w:hAnsi="GHEA Grapalat" w:cs="Sylfaen"/>
          <w:b/>
          <w:color w:val="404040" w:themeColor="text1" w:themeTint="BF"/>
          <w:u w:val="single"/>
          <w:lang w:val="hy-AM"/>
        </w:rPr>
        <w:t xml:space="preserve">էական </w:t>
      </w:r>
      <w:r w:rsidRPr="00481A9F">
        <w:rPr>
          <w:rFonts w:ascii="GHEA Grapalat" w:hAnsi="GHEA Grapalat" w:cs="Sylfaen"/>
          <w:b/>
          <w:color w:val="404040" w:themeColor="text1" w:themeTint="BF"/>
          <w:u w:val="single"/>
          <w:lang w:val="hy-AM"/>
        </w:rPr>
        <w:t>նշանակություն</w:t>
      </w:r>
      <w:r w:rsidRPr="00F5715F">
        <w:rPr>
          <w:rFonts w:ascii="GHEA Grapalat" w:hAnsi="GHEA Grapalat" w:cs="Sylfaen"/>
          <w:b/>
          <w:color w:val="404040" w:themeColor="text1" w:themeTint="BF"/>
          <w:u w:val="single"/>
          <w:lang w:val="hy-AM"/>
        </w:rPr>
        <w:t xml:space="preserve"> ունեցող փաստերը</w:t>
      </w:r>
    </w:p>
    <w:p w14:paraId="74D22B9A" w14:textId="481F7F0A" w:rsidR="001E09BB" w:rsidRPr="00F5715F" w:rsidRDefault="00014156" w:rsidP="009B5346">
      <w:pPr>
        <w:tabs>
          <w:tab w:val="left" w:pos="709"/>
          <w:tab w:val="left" w:pos="851"/>
        </w:tabs>
        <w:ind w:right="-1" w:firstLine="567"/>
        <w:jc w:val="both"/>
        <w:rPr>
          <w:rFonts w:ascii="GHEA Grapalat" w:hAnsi="GHEA Grapalat"/>
          <w:color w:val="404040" w:themeColor="text1" w:themeTint="BF"/>
          <w:lang w:val="hy-AM"/>
        </w:rPr>
      </w:pPr>
      <w:r w:rsidRPr="00F5715F">
        <w:rPr>
          <w:rFonts w:ascii="GHEA Grapalat" w:hAnsi="GHEA Grapalat" w:cs="Sylfaen"/>
          <w:color w:val="404040" w:themeColor="text1" w:themeTint="BF"/>
          <w:lang w:val="hy-AM"/>
        </w:rPr>
        <w:t>Վճռաբեկ բողոքի քննության համար էական նշանակություն ունեն հետևյալ փաստերը`</w:t>
      </w:r>
    </w:p>
    <w:p w14:paraId="1CAE865F" w14:textId="37F92BC5" w:rsidR="00283AB2" w:rsidRPr="00B81EC4" w:rsidRDefault="00624F8D" w:rsidP="008D428A">
      <w:pPr>
        <w:pStyle w:val="ListParagraph"/>
        <w:numPr>
          <w:ilvl w:val="0"/>
          <w:numId w:val="3"/>
        </w:numPr>
        <w:tabs>
          <w:tab w:val="left" w:pos="851"/>
        </w:tabs>
        <w:spacing w:line="240" w:lineRule="auto"/>
        <w:ind w:left="0" w:right="-1" w:firstLine="567"/>
        <w:jc w:val="both"/>
        <w:rPr>
          <w:rFonts w:ascii="GHEA Grapalat" w:hAnsi="GHEA Grapalat"/>
          <w:color w:val="404040" w:themeColor="text1" w:themeTint="BF"/>
          <w:sz w:val="24"/>
          <w:szCs w:val="24"/>
          <w:lang w:val="hy-AM"/>
        </w:rPr>
      </w:pPr>
      <w:r w:rsidRPr="00F5715F">
        <w:rPr>
          <w:rFonts w:ascii="GHEA Grapalat" w:hAnsi="GHEA Grapalat"/>
          <w:color w:val="404040" w:themeColor="text1" w:themeTint="BF"/>
          <w:sz w:val="24"/>
          <w:szCs w:val="24"/>
          <w:lang w:val="hy-AM"/>
        </w:rPr>
        <w:t>Սմբատ, Արմեն և Նունե Ավագյաններ</w:t>
      </w:r>
      <w:r w:rsidR="00547071">
        <w:rPr>
          <w:rFonts w:ascii="GHEA Grapalat" w:hAnsi="GHEA Grapalat"/>
          <w:color w:val="404040" w:themeColor="text1" w:themeTint="BF"/>
          <w:sz w:val="24"/>
          <w:szCs w:val="24"/>
          <w:lang w:val="hy-AM"/>
        </w:rPr>
        <w:t>ն ու</w:t>
      </w:r>
      <w:r w:rsidRPr="00F5715F">
        <w:rPr>
          <w:rFonts w:ascii="GHEA Grapalat" w:hAnsi="GHEA Grapalat"/>
          <w:color w:val="404040" w:themeColor="text1" w:themeTint="BF"/>
          <w:sz w:val="24"/>
          <w:szCs w:val="24"/>
          <w:lang w:val="hy-AM"/>
        </w:rPr>
        <w:t xml:space="preserve"> Սյուզաննա Կարագաշյանը </w:t>
      </w:r>
      <w:r w:rsidR="001132D6" w:rsidRPr="00F5715F">
        <w:rPr>
          <w:rFonts w:ascii="GHEA Grapalat" w:hAnsi="GHEA Grapalat"/>
          <w:color w:val="404040" w:themeColor="text1" w:themeTint="BF"/>
          <w:sz w:val="24"/>
          <w:szCs w:val="24"/>
          <w:lang w:val="hy-AM"/>
        </w:rPr>
        <w:t xml:space="preserve">17.01.2020 թվականին </w:t>
      </w:r>
      <w:r w:rsidR="00DA0D9E" w:rsidRPr="00F5715F">
        <w:rPr>
          <w:rFonts w:ascii="GHEA Grapalat" w:hAnsi="GHEA Grapalat"/>
          <w:color w:val="404040" w:themeColor="text1" w:themeTint="BF"/>
          <w:sz w:val="24"/>
          <w:szCs w:val="24"/>
          <w:lang w:val="hy-AM"/>
        </w:rPr>
        <w:t>Դատարան</w:t>
      </w:r>
      <w:r w:rsidR="001132D6" w:rsidRPr="00F5715F">
        <w:rPr>
          <w:rFonts w:ascii="GHEA Grapalat" w:hAnsi="GHEA Grapalat"/>
          <w:color w:val="404040" w:themeColor="text1" w:themeTint="BF"/>
          <w:sz w:val="24"/>
          <w:szCs w:val="24"/>
          <w:lang w:val="hy-AM"/>
        </w:rPr>
        <w:t xml:space="preserve"> </w:t>
      </w:r>
      <w:r w:rsidRPr="00F5715F">
        <w:rPr>
          <w:rFonts w:ascii="GHEA Grapalat" w:hAnsi="GHEA Grapalat"/>
          <w:color w:val="404040" w:themeColor="text1" w:themeTint="BF"/>
          <w:sz w:val="24"/>
          <w:szCs w:val="24"/>
          <w:lang w:val="hy-AM"/>
        </w:rPr>
        <w:t>են</w:t>
      </w:r>
      <w:r w:rsidR="001132D6" w:rsidRPr="00F5715F">
        <w:rPr>
          <w:rFonts w:ascii="GHEA Grapalat" w:hAnsi="GHEA Grapalat"/>
          <w:color w:val="404040" w:themeColor="text1" w:themeTint="BF"/>
          <w:sz w:val="24"/>
          <w:szCs w:val="24"/>
          <w:lang w:val="hy-AM"/>
        </w:rPr>
        <w:t xml:space="preserve"> ներկայաց</w:t>
      </w:r>
      <w:r w:rsidRPr="00F5715F">
        <w:rPr>
          <w:rFonts w:ascii="GHEA Grapalat" w:hAnsi="GHEA Grapalat"/>
          <w:color w:val="404040" w:themeColor="text1" w:themeTint="BF"/>
          <w:sz w:val="24"/>
          <w:szCs w:val="24"/>
          <w:lang w:val="hy-AM"/>
        </w:rPr>
        <w:t>ր</w:t>
      </w:r>
      <w:r w:rsidR="001132D6" w:rsidRPr="00F5715F">
        <w:rPr>
          <w:rFonts w:ascii="GHEA Grapalat" w:hAnsi="GHEA Grapalat"/>
          <w:color w:val="404040" w:themeColor="text1" w:themeTint="BF"/>
          <w:sz w:val="24"/>
          <w:szCs w:val="24"/>
          <w:lang w:val="hy-AM"/>
        </w:rPr>
        <w:t xml:space="preserve">ել </w:t>
      </w:r>
      <w:r w:rsidR="001132D6" w:rsidRPr="00B81EC4">
        <w:rPr>
          <w:rFonts w:ascii="GHEA Grapalat" w:hAnsi="GHEA Grapalat"/>
          <w:color w:val="404040" w:themeColor="text1" w:themeTint="BF"/>
          <w:sz w:val="24"/>
          <w:szCs w:val="24"/>
          <w:lang w:val="hy-AM"/>
        </w:rPr>
        <w:t>Ընկերության</w:t>
      </w:r>
      <w:r w:rsidRPr="00B81EC4">
        <w:rPr>
          <w:rFonts w:ascii="GHEA Grapalat" w:hAnsi="GHEA Grapalat"/>
          <w:color w:val="404040" w:themeColor="text1" w:themeTint="BF"/>
          <w:sz w:val="24"/>
          <w:szCs w:val="24"/>
          <w:lang w:val="hy-AM"/>
        </w:rPr>
        <w:t xml:space="preserve"> </w:t>
      </w:r>
      <w:r w:rsidR="00547071" w:rsidRPr="00B81EC4">
        <w:rPr>
          <w:rFonts w:ascii="GHEA Grapalat" w:hAnsi="GHEA Grapalat"/>
          <w:color w:val="404040" w:themeColor="text1" w:themeTint="BF"/>
          <w:sz w:val="24"/>
          <w:szCs w:val="24"/>
          <w:lang w:val="hy-AM"/>
        </w:rPr>
        <w:t>և</w:t>
      </w:r>
      <w:r w:rsidR="00B81EC4" w:rsidRPr="00B81EC4">
        <w:rPr>
          <w:rFonts w:ascii="GHEA Grapalat" w:hAnsi="GHEA Grapalat"/>
          <w:color w:val="404040" w:themeColor="text1" w:themeTint="BF"/>
          <w:sz w:val="24"/>
          <w:szCs w:val="24"/>
          <w:lang w:val="hy-AM"/>
        </w:rPr>
        <w:t xml:space="preserve"> </w:t>
      </w:r>
      <w:r w:rsidRPr="00B81EC4">
        <w:rPr>
          <w:rFonts w:ascii="GHEA Grapalat" w:hAnsi="GHEA Grapalat"/>
          <w:color w:val="404040" w:themeColor="text1" w:themeTint="BF"/>
          <w:sz w:val="24"/>
          <w:szCs w:val="24"/>
          <w:lang w:val="hy-AM"/>
        </w:rPr>
        <w:t xml:space="preserve">իրենց միջև </w:t>
      </w:r>
      <w:r w:rsidR="00DA0D9E" w:rsidRPr="00B81EC4">
        <w:rPr>
          <w:rFonts w:ascii="GHEA Grapalat" w:hAnsi="GHEA Grapalat"/>
          <w:color w:val="404040" w:themeColor="text1" w:themeTint="BF"/>
          <w:lang w:val="hy-AM"/>
        </w:rPr>
        <w:t>04.10.2019 թվականին կնքված հաշտության համաձայնությունը</w:t>
      </w:r>
      <w:r w:rsidR="00C00102" w:rsidRPr="00B81EC4">
        <w:rPr>
          <w:rFonts w:ascii="GHEA Grapalat" w:hAnsi="GHEA Grapalat"/>
          <w:color w:val="404040" w:themeColor="text1" w:themeTint="BF"/>
          <w:lang w:val="hy-AM"/>
        </w:rPr>
        <w:t>՝ խնդրելով հաստատել այն</w:t>
      </w:r>
      <w:r w:rsidR="00856884" w:rsidRPr="00B81EC4">
        <w:rPr>
          <w:rFonts w:ascii="GHEA Grapalat" w:hAnsi="GHEA Grapalat"/>
          <w:color w:val="404040" w:themeColor="text1" w:themeTint="BF"/>
          <w:lang w:val="hy-AM"/>
        </w:rPr>
        <w:t xml:space="preserve"> </w:t>
      </w:r>
      <w:r w:rsidR="00856884" w:rsidRPr="00B81EC4">
        <w:rPr>
          <w:rFonts w:ascii="GHEA Grapalat" w:hAnsi="GHEA Grapalat"/>
          <w:b/>
          <w:bCs/>
          <w:color w:val="404040" w:themeColor="text1" w:themeTint="BF"/>
          <w:lang w:val="hy-AM"/>
        </w:rPr>
        <w:t>(</w:t>
      </w:r>
      <w:r w:rsidR="00206325" w:rsidRPr="00B81EC4">
        <w:rPr>
          <w:rFonts w:ascii="GHEA Grapalat" w:hAnsi="GHEA Grapalat"/>
          <w:b/>
          <w:bCs/>
          <w:color w:val="404040" w:themeColor="text1" w:themeTint="BF"/>
          <w:lang w:val="hy-AM"/>
        </w:rPr>
        <w:t>հատոր 3-րդ, գ.</w:t>
      </w:r>
      <w:r w:rsidR="008246B4" w:rsidRPr="00B81EC4">
        <w:rPr>
          <w:rFonts w:ascii="GHEA Grapalat" w:hAnsi="GHEA Grapalat"/>
          <w:b/>
          <w:bCs/>
          <w:color w:val="404040" w:themeColor="text1" w:themeTint="BF"/>
          <w:lang w:val="hy-AM"/>
        </w:rPr>
        <w:t xml:space="preserve"> </w:t>
      </w:r>
      <w:r w:rsidR="00206325" w:rsidRPr="00B81EC4">
        <w:rPr>
          <w:rFonts w:ascii="GHEA Grapalat" w:hAnsi="GHEA Grapalat"/>
          <w:b/>
          <w:bCs/>
          <w:color w:val="404040" w:themeColor="text1" w:themeTint="BF"/>
          <w:lang w:val="hy-AM"/>
        </w:rPr>
        <w:t>թ. 48-</w:t>
      </w:r>
      <w:r w:rsidR="009314C1" w:rsidRPr="00B81EC4">
        <w:rPr>
          <w:rFonts w:ascii="GHEA Grapalat" w:hAnsi="GHEA Grapalat"/>
          <w:b/>
          <w:bCs/>
          <w:color w:val="404040" w:themeColor="text1" w:themeTint="BF"/>
          <w:lang w:val="hy-AM"/>
        </w:rPr>
        <w:t>56</w:t>
      </w:r>
      <w:r w:rsidR="00856884" w:rsidRPr="00B81EC4">
        <w:rPr>
          <w:rFonts w:ascii="GHEA Grapalat" w:hAnsi="GHEA Grapalat"/>
          <w:b/>
          <w:bCs/>
          <w:color w:val="404040" w:themeColor="text1" w:themeTint="BF"/>
          <w:lang w:val="hy-AM"/>
        </w:rPr>
        <w:t>)</w:t>
      </w:r>
      <w:r w:rsidR="00206325" w:rsidRPr="00B81EC4">
        <w:rPr>
          <w:rFonts w:ascii="GHEA Grapalat" w:hAnsi="GHEA Grapalat"/>
          <w:bCs/>
          <w:color w:val="404040" w:themeColor="text1" w:themeTint="BF"/>
          <w:lang w:val="hy-AM"/>
        </w:rPr>
        <w:t>.</w:t>
      </w:r>
    </w:p>
    <w:p w14:paraId="5F7EB212" w14:textId="575943A8" w:rsidR="00293A1E" w:rsidRPr="006E43C1" w:rsidRDefault="002C17E0" w:rsidP="006E43C1">
      <w:pPr>
        <w:pStyle w:val="ListParagraph"/>
        <w:numPr>
          <w:ilvl w:val="0"/>
          <w:numId w:val="3"/>
        </w:numPr>
        <w:tabs>
          <w:tab w:val="left" w:pos="851"/>
        </w:tabs>
        <w:spacing w:line="240" w:lineRule="auto"/>
        <w:ind w:left="0" w:right="-1" w:firstLine="567"/>
        <w:jc w:val="both"/>
        <w:rPr>
          <w:rFonts w:ascii="GHEA Grapalat" w:hAnsi="GHEA Grapalat"/>
          <w:color w:val="404040" w:themeColor="text1" w:themeTint="BF"/>
          <w:sz w:val="24"/>
          <w:szCs w:val="24"/>
          <w:lang w:val="hy-AM"/>
        </w:rPr>
      </w:pPr>
      <w:r w:rsidRPr="00481A9F">
        <w:rPr>
          <w:rFonts w:ascii="GHEA Grapalat" w:hAnsi="GHEA Grapalat"/>
          <w:color w:val="404040" w:themeColor="text1" w:themeTint="BF"/>
          <w:sz w:val="24"/>
          <w:szCs w:val="24"/>
          <w:lang w:val="hy-AM"/>
        </w:rPr>
        <w:t xml:space="preserve">21.01.2020 թվականի դատական նիստին </w:t>
      </w:r>
      <w:r w:rsidR="00DA0D9E" w:rsidRPr="00F5715F">
        <w:rPr>
          <w:rFonts w:ascii="GHEA Grapalat" w:hAnsi="GHEA Grapalat"/>
          <w:color w:val="404040" w:themeColor="text1" w:themeTint="BF"/>
          <w:sz w:val="24"/>
          <w:szCs w:val="24"/>
          <w:lang w:val="hy-AM"/>
        </w:rPr>
        <w:t>Դատարան</w:t>
      </w:r>
      <w:r w:rsidR="0097665C" w:rsidRPr="009E62E0">
        <w:rPr>
          <w:rFonts w:ascii="GHEA Grapalat" w:hAnsi="GHEA Grapalat"/>
          <w:color w:val="404040" w:themeColor="text1" w:themeTint="BF"/>
          <w:sz w:val="24"/>
          <w:szCs w:val="24"/>
          <w:lang w:val="hy-AM"/>
        </w:rPr>
        <w:t>ն</w:t>
      </w:r>
      <w:r w:rsidR="00DA0D9E" w:rsidRPr="00F5715F">
        <w:rPr>
          <w:rFonts w:ascii="GHEA Grapalat" w:hAnsi="GHEA Grapalat"/>
          <w:color w:val="404040" w:themeColor="text1" w:themeTint="BF"/>
          <w:sz w:val="24"/>
          <w:szCs w:val="24"/>
          <w:lang w:val="hy-AM"/>
        </w:rPr>
        <w:t xml:space="preserve"> արձանագրային որոշմամբ մերժել է հաշտության համաձայնությ</w:t>
      </w:r>
      <w:r w:rsidR="00A7131F">
        <w:rPr>
          <w:rFonts w:ascii="GHEA Grapalat" w:hAnsi="GHEA Grapalat"/>
          <w:color w:val="404040" w:themeColor="text1" w:themeTint="BF"/>
          <w:sz w:val="24"/>
          <w:szCs w:val="24"/>
          <w:lang w:val="hy-AM"/>
        </w:rPr>
        <w:t>ունը</w:t>
      </w:r>
      <w:r w:rsidR="00C00102" w:rsidRPr="00F5715F">
        <w:rPr>
          <w:rFonts w:ascii="GHEA Grapalat" w:hAnsi="GHEA Grapalat"/>
          <w:color w:val="404040" w:themeColor="text1" w:themeTint="BF"/>
          <w:sz w:val="24"/>
          <w:szCs w:val="24"/>
          <w:lang w:val="hy-AM"/>
        </w:rPr>
        <w:t xml:space="preserve"> հաստատ</w:t>
      </w:r>
      <w:r w:rsidR="00A7131F">
        <w:rPr>
          <w:rFonts w:ascii="GHEA Grapalat" w:hAnsi="GHEA Grapalat"/>
          <w:color w:val="404040" w:themeColor="text1" w:themeTint="BF"/>
          <w:sz w:val="24"/>
          <w:szCs w:val="24"/>
          <w:lang w:val="hy-AM"/>
        </w:rPr>
        <w:t>ել</w:t>
      </w:r>
      <w:r w:rsidR="00C00102" w:rsidRPr="00F5715F">
        <w:rPr>
          <w:rFonts w:ascii="GHEA Grapalat" w:hAnsi="GHEA Grapalat"/>
          <w:color w:val="404040" w:themeColor="text1" w:themeTint="BF"/>
          <w:sz w:val="24"/>
          <w:szCs w:val="24"/>
          <w:lang w:val="hy-AM"/>
        </w:rPr>
        <w:t>ը</w:t>
      </w:r>
      <w:r w:rsidR="00DA0D9E" w:rsidRPr="00F5715F">
        <w:rPr>
          <w:rFonts w:ascii="GHEA Grapalat" w:hAnsi="GHEA Grapalat"/>
          <w:color w:val="404040" w:themeColor="text1" w:themeTint="BF"/>
          <w:sz w:val="24"/>
          <w:szCs w:val="24"/>
          <w:lang w:val="hy-AM"/>
        </w:rPr>
        <w:t xml:space="preserve">՝ այն երրորդ անձանց կողմից ստորագրված չլինելու </w:t>
      </w:r>
      <w:r w:rsidR="005C7B27" w:rsidRPr="00F5715F">
        <w:rPr>
          <w:rFonts w:ascii="GHEA Grapalat" w:hAnsi="GHEA Grapalat"/>
          <w:color w:val="404040" w:themeColor="text1" w:themeTint="BF"/>
          <w:sz w:val="24"/>
          <w:szCs w:val="24"/>
          <w:lang w:val="hy-AM"/>
        </w:rPr>
        <w:t>հիմքով</w:t>
      </w:r>
      <w:r w:rsidR="00A7131F">
        <w:rPr>
          <w:rFonts w:ascii="GHEA Grapalat" w:hAnsi="GHEA Grapalat"/>
          <w:color w:val="404040" w:themeColor="text1" w:themeTint="BF"/>
          <w:sz w:val="24"/>
          <w:szCs w:val="24"/>
          <w:lang w:val="hy-AM"/>
        </w:rPr>
        <w:t>, իսկ 17.10.2022 թվականին վճիռ է կայացրել</w:t>
      </w:r>
      <w:r w:rsidR="005B00AD">
        <w:rPr>
          <w:rFonts w:ascii="GHEA Grapalat" w:hAnsi="GHEA Grapalat"/>
          <w:color w:val="404040" w:themeColor="text1" w:themeTint="BF"/>
          <w:sz w:val="24"/>
          <w:szCs w:val="24"/>
          <w:lang w:val="hy-AM"/>
        </w:rPr>
        <w:t xml:space="preserve"> հայցը մերժելու մասին</w:t>
      </w:r>
      <w:r w:rsidR="00655574" w:rsidRPr="00F5715F">
        <w:rPr>
          <w:rFonts w:ascii="GHEA Grapalat" w:hAnsi="GHEA Grapalat"/>
          <w:color w:val="404040" w:themeColor="text1" w:themeTint="BF"/>
          <w:sz w:val="24"/>
          <w:szCs w:val="24"/>
          <w:lang w:val="hy-AM"/>
        </w:rPr>
        <w:t xml:space="preserve"> </w:t>
      </w:r>
      <w:r w:rsidR="00655574" w:rsidRPr="00A7131F">
        <w:rPr>
          <w:rFonts w:ascii="GHEA Grapalat" w:hAnsi="GHEA Grapalat"/>
          <w:b/>
          <w:bCs/>
          <w:color w:val="404040" w:themeColor="text1" w:themeTint="BF"/>
          <w:sz w:val="24"/>
          <w:szCs w:val="24"/>
          <w:lang w:val="hy-AM"/>
        </w:rPr>
        <w:t>(հատոր 3-րդ, գ.</w:t>
      </w:r>
      <w:r w:rsidR="008246B4" w:rsidRPr="00A7131F">
        <w:rPr>
          <w:rFonts w:ascii="GHEA Grapalat" w:hAnsi="GHEA Grapalat"/>
          <w:b/>
          <w:bCs/>
          <w:color w:val="404040" w:themeColor="text1" w:themeTint="BF"/>
          <w:sz w:val="24"/>
          <w:szCs w:val="24"/>
          <w:lang w:val="hy-AM"/>
        </w:rPr>
        <w:t xml:space="preserve"> </w:t>
      </w:r>
      <w:r w:rsidR="00655574" w:rsidRPr="00A7131F">
        <w:rPr>
          <w:rFonts w:ascii="GHEA Grapalat" w:hAnsi="GHEA Grapalat"/>
          <w:b/>
          <w:bCs/>
          <w:color w:val="404040" w:themeColor="text1" w:themeTint="BF"/>
          <w:sz w:val="24"/>
          <w:szCs w:val="24"/>
          <w:lang w:val="hy-AM"/>
        </w:rPr>
        <w:t>թ. 6</w:t>
      </w:r>
      <w:r w:rsidR="0097665C" w:rsidRPr="00A7131F">
        <w:rPr>
          <w:rFonts w:ascii="GHEA Grapalat" w:hAnsi="GHEA Grapalat"/>
          <w:b/>
          <w:bCs/>
          <w:color w:val="404040" w:themeColor="text1" w:themeTint="BF"/>
          <w:sz w:val="24"/>
          <w:szCs w:val="24"/>
          <w:lang w:val="hy-AM"/>
        </w:rPr>
        <w:t>0</w:t>
      </w:r>
      <w:r w:rsidR="00655574" w:rsidRPr="00A7131F">
        <w:rPr>
          <w:rFonts w:ascii="GHEA Grapalat" w:hAnsi="GHEA Grapalat"/>
          <w:b/>
          <w:bCs/>
          <w:color w:val="404040" w:themeColor="text1" w:themeTint="BF"/>
          <w:sz w:val="24"/>
          <w:szCs w:val="24"/>
          <w:lang w:val="hy-AM"/>
        </w:rPr>
        <w:t>-6</w:t>
      </w:r>
      <w:r w:rsidR="00F27942">
        <w:rPr>
          <w:rFonts w:ascii="GHEA Grapalat" w:hAnsi="GHEA Grapalat"/>
          <w:b/>
          <w:bCs/>
          <w:color w:val="404040" w:themeColor="text1" w:themeTint="BF"/>
          <w:sz w:val="24"/>
          <w:szCs w:val="24"/>
          <w:lang w:val="hy-AM"/>
        </w:rPr>
        <w:t>2</w:t>
      </w:r>
      <w:r w:rsidR="00943CD4">
        <w:rPr>
          <w:rFonts w:ascii="GHEA Grapalat" w:hAnsi="GHEA Grapalat"/>
          <w:b/>
          <w:bCs/>
          <w:color w:val="404040" w:themeColor="text1" w:themeTint="BF"/>
          <w:sz w:val="24"/>
          <w:szCs w:val="24"/>
          <w:lang w:val="hy-AM"/>
        </w:rPr>
        <w:t xml:space="preserve">, </w:t>
      </w:r>
      <w:r w:rsidR="004E501B">
        <w:rPr>
          <w:rFonts w:ascii="GHEA Grapalat" w:hAnsi="GHEA Grapalat"/>
          <w:b/>
          <w:bCs/>
          <w:color w:val="404040" w:themeColor="text1" w:themeTint="BF"/>
          <w:sz w:val="24"/>
          <w:szCs w:val="24"/>
          <w:lang w:val="hy-AM"/>
        </w:rPr>
        <w:t>հատոր 6-րդ, գ.թ. 36-44</w:t>
      </w:r>
      <w:r w:rsidR="00655574" w:rsidRPr="006E43C1">
        <w:rPr>
          <w:rFonts w:ascii="GHEA Grapalat" w:hAnsi="GHEA Grapalat"/>
          <w:b/>
          <w:bCs/>
          <w:color w:val="404040" w:themeColor="text1" w:themeTint="BF"/>
          <w:lang w:val="hy-AM"/>
        </w:rPr>
        <w:t>).</w:t>
      </w:r>
      <w:r w:rsidR="0097665C" w:rsidRPr="006E43C1">
        <w:rPr>
          <w:rFonts w:ascii="GHEA Grapalat" w:hAnsi="GHEA Grapalat"/>
          <w:bCs/>
          <w:color w:val="404040" w:themeColor="text1" w:themeTint="BF"/>
          <w:lang w:val="hy-AM"/>
        </w:rPr>
        <w:t xml:space="preserve"> </w:t>
      </w:r>
    </w:p>
    <w:p w14:paraId="77804487" w14:textId="75A80D1B" w:rsidR="00D4394F" w:rsidRPr="003D64D1" w:rsidRDefault="005B00AD" w:rsidP="009B5346">
      <w:pPr>
        <w:pStyle w:val="ListParagraph"/>
        <w:numPr>
          <w:ilvl w:val="0"/>
          <w:numId w:val="3"/>
        </w:numPr>
        <w:tabs>
          <w:tab w:val="left" w:pos="851"/>
        </w:tabs>
        <w:spacing w:line="240" w:lineRule="auto"/>
        <w:ind w:left="0" w:right="-1" w:firstLine="567"/>
        <w:jc w:val="both"/>
        <w:rPr>
          <w:rFonts w:ascii="GHEA Grapalat" w:hAnsi="GHEA Grapalat"/>
          <w:color w:val="404040" w:themeColor="text1" w:themeTint="BF"/>
          <w:sz w:val="24"/>
          <w:szCs w:val="24"/>
          <w:lang w:val="hy-AM"/>
        </w:rPr>
      </w:pPr>
      <w:r>
        <w:rPr>
          <w:rFonts w:ascii="GHEA Grapalat" w:hAnsi="GHEA Grapalat"/>
          <w:color w:val="404040" w:themeColor="text1" w:themeTint="BF"/>
          <w:sz w:val="24"/>
          <w:szCs w:val="24"/>
          <w:lang w:val="hy-AM"/>
        </w:rPr>
        <w:t>Դատարանի 17.10.2022 թվականի վճռի դեմ վերաքննիչ բողոք է ներկայացրել Ընկերու</w:t>
      </w:r>
      <w:r w:rsidR="00030A7D">
        <w:rPr>
          <w:rFonts w:ascii="GHEA Grapalat" w:hAnsi="GHEA Grapalat"/>
          <w:color w:val="404040" w:themeColor="text1" w:themeTint="BF"/>
          <w:sz w:val="24"/>
          <w:szCs w:val="24"/>
          <w:lang w:val="hy-AM"/>
        </w:rPr>
        <w:t>թ</w:t>
      </w:r>
      <w:r>
        <w:rPr>
          <w:rFonts w:ascii="GHEA Grapalat" w:hAnsi="GHEA Grapalat"/>
          <w:color w:val="404040" w:themeColor="text1" w:themeTint="BF"/>
          <w:sz w:val="24"/>
          <w:szCs w:val="24"/>
          <w:lang w:val="hy-AM"/>
        </w:rPr>
        <w:t xml:space="preserve">յունը՝ </w:t>
      </w:r>
      <w:r w:rsidR="00902B36" w:rsidRPr="009E62E0">
        <w:rPr>
          <w:rFonts w:ascii="GHEA Grapalat" w:hAnsi="GHEA Grapalat"/>
          <w:color w:val="404040" w:themeColor="text1" w:themeTint="BF"/>
          <w:sz w:val="24"/>
          <w:szCs w:val="24"/>
          <w:lang w:val="hy-AM"/>
        </w:rPr>
        <w:t>վ</w:t>
      </w:r>
      <w:r w:rsidR="00D4394F" w:rsidRPr="003D64D1">
        <w:rPr>
          <w:rFonts w:ascii="GHEA Grapalat" w:hAnsi="GHEA Grapalat"/>
          <w:color w:val="404040" w:themeColor="text1" w:themeTint="BF"/>
          <w:sz w:val="24"/>
          <w:szCs w:val="24"/>
          <w:lang w:val="hy-AM"/>
        </w:rPr>
        <w:t>երաքննիչ բողոք</w:t>
      </w:r>
      <w:r w:rsidR="00B27816">
        <w:rPr>
          <w:rFonts w:ascii="GHEA Grapalat" w:hAnsi="GHEA Grapalat"/>
          <w:color w:val="404040" w:themeColor="text1" w:themeTint="BF"/>
          <w:sz w:val="24"/>
          <w:szCs w:val="24"/>
          <w:lang w:val="hy-AM"/>
        </w:rPr>
        <w:t>ում որպես</w:t>
      </w:r>
      <w:r w:rsidR="00D4394F" w:rsidRPr="003D64D1">
        <w:rPr>
          <w:rFonts w:ascii="GHEA Grapalat" w:hAnsi="GHEA Grapalat"/>
          <w:color w:val="404040" w:themeColor="text1" w:themeTint="BF"/>
          <w:sz w:val="24"/>
          <w:szCs w:val="24"/>
          <w:lang w:val="hy-AM"/>
        </w:rPr>
        <w:t xml:space="preserve"> հիմքեր </w:t>
      </w:r>
      <w:r w:rsidR="00943CD4">
        <w:rPr>
          <w:rFonts w:ascii="GHEA Grapalat" w:hAnsi="GHEA Grapalat"/>
          <w:color w:val="404040" w:themeColor="text1" w:themeTint="BF"/>
          <w:sz w:val="24"/>
          <w:szCs w:val="24"/>
          <w:lang w:val="hy-AM"/>
        </w:rPr>
        <w:t>և</w:t>
      </w:r>
      <w:r w:rsidR="00D4394F" w:rsidRPr="003D64D1">
        <w:rPr>
          <w:rFonts w:ascii="GHEA Grapalat" w:hAnsi="GHEA Grapalat"/>
          <w:color w:val="404040" w:themeColor="text1" w:themeTint="BF"/>
          <w:sz w:val="24"/>
          <w:szCs w:val="24"/>
          <w:lang w:val="hy-AM"/>
        </w:rPr>
        <w:t xml:space="preserve"> հիմնավորումներ</w:t>
      </w:r>
      <w:r w:rsidR="00B27816">
        <w:rPr>
          <w:rFonts w:ascii="GHEA Grapalat" w:hAnsi="GHEA Grapalat"/>
          <w:color w:val="404040" w:themeColor="text1" w:themeTint="BF"/>
          <w:sz w:val="24"/>
          <w:szCs w:val="24"/>
          <w:lang w:val="hy-AM"/>
        </w:rPr>
        <w:t xml:space="preserve"> անդրադառնալով</w:t>
      </w:r>
      <w:r w:rsidR="00D4394F" w:rsidRPr="003D64D1">
        <w:rPr>
          <w:rFonts w:ascii="GHEA Grapalat" w:hAnsi="GHEA Grapalat"/>
          <w:color w:val="404040" w:themeColor="text1" w:themeTint="BF"/>
          <w:sz w:val="24"/>
          <w:szCs w:val="24"/>
          <w:lang w:val="hy-AM"/>
        </w:rPr>
        <w:t xml:space="preserve"> բացառապես </w:t>
      </w:r>
      <w:r w:rsidR="002737A5" w:rsidRPr="003D64D1">
        <w:rPr>
          <w:rFonts w:ascii="GHEA Grapalat" w:hAnsi="GHEA Grapalat"/>
          <w:color w:val="404040" w:themeColor="text1" w:themeTint="BF"/>
          <w:sz w:val="24"/>
          <w:szCs w:val="24"/>
          <w:lang w:val="hy-AM"/>
        </w:rPr>
        <w:t>հաշտության համաձայնությ</w:t>
      </w:r>
      <w:r w:rsidR="008246B4" w:rsidRPr="003D64D1">
        <w:rPr>
          <w:rFonts w:ascii="GHEA Grapalat" w:hAnsi="GHEA Grapalat"/>
          <w:color w:val="404040" w:themeColor="text1" w:themeTint="BF"/>
          <w:sz w:val="24"/>
          <w:szCs w:val="24"/>
          <w:lang w:val="hy-AM"/>
        </w:rPr>
        <w:t xml:space="preserve">ան հաստատումը մերժելու վերաբերյալ Դատարանի արձանագրային որոշման իրավաչափությանը </w:t>
      </w:r>
      <w:r w:rsidR="008246B4" w:rsidRPr="003D64D1">
        <w:rPr>
          <w:rFonts w:ascii="GHEA Grapalat" w:hAnsi="GHEA Grapalat"/>
          <w:b/>
          <w:bCs/>
          <w:color w:val="404040" w:themeColor="text1" w:themeTint="BF"/>
          <w:sz w:val="24"/>
          <w:szCs w:val="24"/>
          <w:lang w:val="hy-AM"/>
        </w:rPr>
        <w:t xml:space="preserve">(հատոր 7-րդ, գ. թ. </w:t>
      </w:r>
      <w:r w:rsidR="006A3429" w:rsidRPr="003D64D1">
        <w:rPr>
          <w:rFonts w:ascii="GHEA Grapalat" w:hAnsi="GHEA Grapalat"/>
          <w:b/>
          <w:bCs/>
          <w:color w:val="404040" w:themeColor="text1" w:themeTint="BF"/>
          <w:sz w:val="24"/>
          <w:szCs w:val="24"/>
          <w:lang w:val="hy-AM"/>
        </w:rPr>
        <w:t>44-48</w:t>
      </w:r>
      <w:r w:rsidR="008246B4" w:rsidRPr="003D64D1">
        <w:rPr>
          <w:rFonts w:ascii="GHEA Grapalat" w:hAnsi="GHEA Grapalat"/>
          <w:b/>
          <w:bCs/>
          <w:color w:val="404040" w:themeColor="text1" w:themeTint="BF"/>
          <w:sz w:val="24"/>
          <w:szCs w:val="24"/>
          <w:lang w:val="hy-AM"/>
        </w:rPr>
        <w:t>)</w:t>
      </w:r>
      <w:r w:rsidR="008246B4" w:rsidRPr="009E62E0">
        <w:rPr>
          <w:rFonts w:ascii="GHEA Grapalat" w:hAnsi="GHEA Grapalat"/>
          <w:bCs/>
          <w:color w:val="404040" w:themeColor="text1" w:themeTint="BF"/>
          <w:sz w:val="24"/>
          <w:szCs w:val="24"/>
          <w:lang w:val="hy-AM"/>
        </w:rPr>
        <w:t>.</w:t>
      </w:r>
    </w:p>
    <w:p w14:paraId="2FC526F6" w14:textId="1B187697" w:rsidR="00293A1E" w:rsidRDefault="00487B8D" w:rsidP="009B5346">
      <w:pPr>
        <w:pStyle w:val="ListParagraph"/>
        <w:numPr>
          <w:ilvl w:val="0"/>
          <w:numId w:val="3"/>
        </w:numPr>
        <w:tabs>
          <w:tab w:val="left" w:pos="851"/>
        </w:tabs>
        <w:spacing w:line="240" w:lineRule="auto"/>
        <w:ind w:left="0" w:right="-1" w:firstLine="567"/>
        <w:jc w:val="both"/>
        <w:rPr>
          <w:rFonts w:ascii="GHEA Grapalat" w:hAnsi="GHEA Grapalat"/>
          <w:color w:val="404040" w:themeColor="text1" w:themeTint="BF"/>
          <w:sz w:val="24"/>
          <w:szCs w:val="24"/>
          <w:lang w:val="hy-AM"/>
        </w:rPr>
      </w:pPr>
      <w:r w:rsidRPr="003D64D1">
        <w:rPr>
          <w:rFonts w:ascii="GHEA Grapalat" w:hAnsi="GHEA Grapalat"/>
          <w:color w:val="404040" w:themeColor="text1" w:themeTint="BF"/>
          <w:sz w:val="24"/>
          <w:szCs w:val="24"/>
          <w:lang w:val="hy-AM"/>
        </w:rPr>
        <w:lastRenderedPageBreak/>
        <w:t xml:space="preserve">Ընկերությունը 19.07.2023 թվականին </w:t>
      </w:r>
      <w:r w:rsidR="00FA3448" w:rsidRPr="003D64D1">
        <w:rPr>
          <w:rFonts w:ascii="GHEA Grapalat" w:hAnsi="GHEA Grapalat"/>
          <w:color w:val="404040" w:themeColor="text1" w:themeTint="BF"/>
          <w:sz w:val="24"/>
          <w:szCs w:val="24"/>
          <w:lang w:val="hy-AM"/>
        </w:rPr>
        <w:t>Վերաքննիչ դատարան</w:t>
      </w:r>
      <w:r w:rsidRPr="003D64D1">
        <w:rPr>
          <w:rFonts w:ascii="GHEA Grapalat" w:hAnsi="GHEA Grapalat"/>
          <w:color w:val="404040" w:themeColor="text1" w:themeTint="BF"/>
          <w:sz w:val="24"/>
          <w:szCs w:val="24"/>
          <w:lang w:val="hy-AM"/>
        </w:rPr>
        <w:t xml:space="preserve"> </w:t>
      </w:r>
      <w:r w:rsidR="00FA3448" w:rsidRPr="003D64D1">
        <w:rPr>
          <w:rFonts w:ascii="GHEA Grapalat" w:hAnsi="GHEA Grapalat"/>
          <w:color w:val="404040" w:themeColor="text1" w:themeTint="BF"/>
          <w:sz w:val="24"/>
          <w:szCs w:val="24"/>
          <w:lang w:val="hy-AM"/>
        </w:rPr>
        <w:t xml:space="preserve">է </w:t>
      </w:r>
      <w:r w:rsidRPr="003D64D1">
        <w:rPr>
          <w:rFonts w:ascii="GHEA Grapalat" w:hAnsi="GHEA Grapalat"/>
          <w:color w:val="404040" w:themeColor="text1" w:themeTint="BF"/>
          <w:sz w:val="24"/>
          <w:szCs w:val="24"/>
          <w:lang w:val="hy-AM"/>
        </w:rPr>
        <w:t>ներկայացրել Դատարանի արձանագրային որոշմամբ մերժված հաշտության համաձայնությունը</w:t>
      </w:r>
      <w:r w:rsidR="009A4C0D" w:rsidRPr="003D64D1">
        <w:rPr>
          <w:rFonts w:ascii="GHEA Grapalat" w:hAnsi="GHEA Grapalat"/>
          <w:color w:val="404040" w:themeColor="text1" w:themeTint="BF"/>
          <w:sz w:val="24"/>
          <w:szCs w:val="24"/>
          <w:lang w:val="hy-AM"/>
        </w:rPr>
        <w:t xml:space="preserve"> և միջնորդել </w:t>
      </w:r>
      <w:r w:rsidR="00C31D36" w:rsidRPr="003D64D1">
        <w:rPr>
          <w:rFonts w:ascii="GHEA Grapalat" w:hAnsi="GHEA Grapalat"/>
          <w:color w:val="404040" w:themeColor="text1" w:themeTint="BF"/>
          <w:sz w:val="24"/>
          <w:szCs w:val="24"/>
          <w:lang w:val="hy-AM"/>
        </w:rPr>
        <w:t xml:space="preserve">է </w:t>
      </w:r>
      <w:r w:rsidRPr="003D64D1">
        <w:rPr>
          <w:rFonts w:ascii="GHEA Grapalat" w:hAnsi="GHEA Grapalat"/>
          <w:color w:val="404040" w:themeColor="text1" w:themeTint="BF"/>
          <w:sz w:val="24"/>
          <w:szCs w:val="24"/>
          <w:lang w:val="hy-AM"/>
        </w:rPr>
        <w:t xml:space="preserve">հաստատել </w:t>
      </w:r>
      <w:r w:rsidR="00FA3448" w:rsidRPr="003D64D1">
        <w:rPr>
          <w:rFonts w:ascii="GHEA Grapalat" w:hAnsi="GHEA Grapalat"/>
          <w:color w:val="404040" w:themeColor="text1" w:themeTint="BF"/>
          <w:sz w:val="24"/>
          <w:szCs w:val="24"/>
          <w:lang w:val="hy-AM"/>
        </w:rPr>
        <w:t>այն</w:t>
      </w:r>
      <w:r w:rsidR="003D7DAE" w:rsidRPr="003D64D1">
        <w:rPr>
          <w:rFonts w:ascii="GHEA Grapalat" w:hAnsi="GHEA Grapalat"/>
          <w:color w:val="404040" w:themeColor="text1" w:themeTint="BF"/>
          <w:sz w:val="24"/>
          <w:szCs w:val="24"/>
          <w:lang w:val="hy-AM"/>
        </w:rPr>
        <w:t xml:space="preserve"> </w:t>
      </w:r>
      <w:r w:rsidR="003D7DAE" w:rsidRPr="003D64D1">
        <w:rPr>
          <w:rFonts w:ascii="GHEA Grapalat" w:hAnsi="GHEA Grapalat"/>
          <w:b/>
          <w:bCs/>
          <w:color w:val="404040" w:themeColor="text1" w:themeTint="BF"/>
          <w:sz w:val="24"/>
          <w:szCs w:val="24"/>
          <w:lang w:val="hy-AM"/>
        </w:rPr>
        <w:t>(հատոր 7-րդ, գ. թ. 133-136)</w:t>
      </w:r>
      <w:r w:rsidR="00CB0F73" w:rsidRPr="009E62E0">
        <w:rPr>
          <w:rFonts w:ascii="GHEA Grapalat" w:hAnsi="GHEA Grapalat"/>
          <w:color w:val="404040" w:themeColor="text1" w:themeTint="BF"/>
          <w:sz w:val="24"/>
          <w:szCs w:val="24"/>
          <w:lang w:val="hy-AM"/>
        </w:rPr>
        <w:t>.</w:t>
      </w:r>
    </w:p>
    <w:p w14:paraId="35A93CE6" w14:textId="5756BD37" w:rsidR="00490B40" w:rsidRDefault="00815A9E" w:rsidP="009B5346">
      <w:pPr>
        <w:pStyle w:val="ListParagraph"/>
        <w:numPr>
          <w:ilvl w:val="0"/>
          <w:numId w:val="3"/>
        </w:numPr>
        <w:tabs>
          <w:tab w:val="left" w:pos="851"/>
        </w:tabs>
        <w:spacing w:line="240" w:lineRule="auto"/>
        <w:ind w:left="0" w:right="-1" w:firstLine="567"/>
        <w:jc w:val="both"/>
        <w:rPr>
          <w:rFonts w:ascii="GHEA Grapalat" w:hAnsi="GHEA Grapalat"/>
          <w:color w:val="404040" w:themeColor="text1" w:themeTint="BF"/>
          <w:sz w:val="24"/>
          <w:szCs w:val="24"/>
          <w:shd w:val="clear" w:color="auto" w:fill="FFFFFF"/>
          <w:lang w:val="hy-AM"/>
        </w:rPr>
      </w:pPr>
      <w:r>
        <w:rPr>
          <w:rFonts w:ascii="GHEA Grapalat" w:hAnsi="GHEA Grapalat"/>
          <w:color w:val="404040" w:themeColor="text1" w:themeTint="BF"/>
          <w:sz w:val="24"/>
          <w:szCs w:val="24"/>
          <w:shd w:val="clear" w:color="auto" w:fill="FFFFFF"/>
          <w:lang w:val="hy-AM"/>
        </w:rPr>
        <w:t xml:space="preserve">Ընկերության, </w:t>
      </w:r>
      <w:r w:rsidR="007B6196" w:rsidRPr="007B6196">
        <w:rPr>
          <w:rFonts w:ascii="GHEA Grapalat" w:hAnsi="GHEA Grapalat"/>
          <w:color w:val="404040" w:themeColor="text1" w:themeTint="BF"/>
          <w:sz w:val="24"/>
          <w:szCs w:val="24"/>
          <w:shd w:val="clear" w:color="auto" w:fill="FFFFFF"/>
          <w:lang w:val="hy-AM"/>
        </w:rPr>
        <w:t>Սմբատ Ավագյանի, Արմեն Ավագյանի</w:t>
      </w:r>
      <w:r w:rsidR="008A1B72">
        <w:rPr>
          <w:rFonts w:ascii="GHEA Grapalat" w:hAnsi="GHEA Grapalat"/>
          <w:color w:val="404040" w:themeColor="text1" w:themeTint="BF"/>
          <w:sz w:val="24"/>
          <w:szCs w:val="24"/>
          <w:shd w:val="clear" w:color="auto" w:fill="FFFFFF"/>
          <w:lang w:val="hy-AM"/>
        </w:rPr>
        <w:t xml:space="preserve">, </w:t>
      </w:r>
      <w:r w:rsidR="007B6196" w:rsidRPr="007B6196">
        <w:rPr>
          <w:rFonts w:ascii="GHEA Grapalat" w:hAnsi="GHEA Grapalat"/>
          <w:color w:val="404040" w:themeColor="text1" w:themeTint="BF"/>
          <w:sz w:val="24"/>
          <w:szCs w:val="24"/>
          <w:shd w:val="clear" w:color="auto" w:fill="FFFFFF"/>
          <w:lang w:val="hy-AM"/>
        </w:rPr>
        <w:t xml:space="preserve">Նունե Ավագյանի </w:t>
      </w:r>
      <w:r>
        <w:rPr>
          <w:rFonts w:ascii="GHEA Grapalat" w:hAnsi="GHEA Grapalat"/>
          <w:color w:val="404040" w:themeColor="text1" w:themeTint="BF"/>
          <w:sz w:val="24"/>
          <w:szCs w:val="24"/>
          <w:shd w:val="clear" w:color="auto" w:fill="FFFFFF"/>
          <w:lang w:val="hy-AM"/>
        </w:rPr>
        <w:t>և</w:t>
      </w:r>
      <w:r w:rsidR="007B6196" w:rsidRPr="007B6196">
        <w:rPr>
          <w:rFonts w:ascii="GHEA Grapalat" w:hAnsi="GHEA Grapalat"/>
          <w:color w:val="404040" w:themeColor="text1" w:themeTint="BF"/>
          <w:sz w:val="24"/>
          <w:szCs w:val="24"/>
          <w:shd w:val="clear" w:color="auto" w:fill="FFFFFF"/>
          <w:lang w:val="hy-AM"/>
        </w:rPr>
        <w:t xml:space="preserve"> Սյուզաննա Կարագաշյանի միջև 04.10.2019 թվականին կնքվ</w:t>
      </w:r>
      <w:r w:rsidR="00490B40">
        <w:rPr>
          <w:rFonts w:ascii="GHEA Grapalat" w:hAnsi="GHEA Grapalat"/>
          <w:color w:val="404040" w:themeColor="text1" w:themeTint="BF"/>
          <w:sz w:val="24"/>
          <w:szCs w:val="24"/>
          <w:shd w:val="clear" w:color="auto" w:fill="FFFFFF"/>
          <w:lang w:val="hy-AM"/>
        </w:rPr>
        <w:t xml:space="preserve">ել է </w:t>
      </w:r>
      <w:r w:rsidR="007B6196" w:rsidRPr="007B6196">
        <w:rPr>
          <w:rFonts w:ascii="GHEA Grapalat" w:hAnsi="GHEA Grapalat"/>
          <w:color w:val="404040" w:themeColor="text1" w:themeTint="BF"/>
          <w:sz w:val="24"/>
          <w:szCs w:val="24"/>
          <w:shd w:val="clear" w:color="auto" w:fill="FFFFFF"/>
          <w:lang w:val="hy-AM"/>
        </w:rPr>
        <w:t>հաշտության համաձայնություն</w:t>
      </w:r>
      <w:r w:rsidR="00B95159" w:rsidRPr="009E62E0">
        <w:rPr>
          <w:rFonts w:ascii="GHEA Grapalat" w:hAnsi="GHEA Grapalat"/>
          <w:color w:val="404040" w:themeColor="text1" w:themeTint="BF"/>
          <w:sz w:val="24"/>
          <w:szCs w:val="24"/>
          <w:shd w:val="clear" w:color="auto" w:fill="FFFFFF"/>
          <w:lang w:val="hy-AM"/>
        </w:rPr>
        <w:t>՝</w:t>
      </w:r>
      <w:r w:rsidR="007B6196" w:rsidRPr="007B6196">
        <w:rPr>
          <w:rFonts w:ascii="GHEA Grapalat" w:hAnsi="GHEA Grapalat"/>
          <w:color w:val="404040" w:themeColor="text1" w:themeTint="BF"/>
          <w:sz w:val="24"/>
          <w:szCs w:val="24"/>
          <w:shd w:val="clear" w:color="auto" w:fill="FFFFFF"/>
          <w:lang w:val="hy-AM"/>
        </w:rPr>
        <w:t xml:space="preserve"> հետևյալ բովանդակությամբ.</w:t>
      </w:r>
    </w:p>
    <w:p w14:paraId="12348D77" w14:textId="0AE079F5" w:rsidR="00BD0E01" w:rsidRPr="009E62E0" w:rsidRDefault="00BD0E01" w:rsidP="009B5346">
      <w:pPr>
        <w:pStyle w:val="ListParagraph"/>
        <w:tabs>
          <w:tab w:val="left" w:pos="851"/>
        </w:tabs>
        <w:spacing w:line="240" w:lineRule="auto"/>
        <w:ind w:left="567" w:right="-1"/>
        <w:jc w:val="both"/>
        <w:rPr>
          <w:rFonts w:ascii="GHEA Grapalat" w:hAnsi="GHEA Grapalat"/>
          <w:color w:val="404040" w:themeColor="text1" w:themeTint="BF"/>
          <w:sz w:val="24"/>
          <w:szCs w:val="24"/>
          <w:shd w:val="clear" w:color="auto" w:fill="FFFFFF"/>
          <w:lang w:val="hy-AM"/>
        </w:rPr>
      </w:pPr>
      <w:r>
        <w:rPr>
          <w:rFonts w:ascii="GHEA Grapalat" w:hAnsi="GHEA Grapalat" w:cs="Aharoni" w:hint="cs"/>
          <w:color w:val="404040" w:themeColor="text1" w:themeTint="BF"/>
          <w:shd w:val="clear" w:color="auto" w:fill="FFFFFF"/>
          <w:lang w:val="hy-AM"/>
        </w:rPr>
        <w:t>«</w:t>
      </w:r>
      <w:r w:rsidR="00586763" w:rsidRPr="009E62E0">
        <w:rPr>
          <w:rFonts w:ascii="GHEA Grapalat" w:hAnsi="GHEA Grapalat" w:cs="Aharoni"/>
          <w:color w:val="404040" w:themeColor="text1" w:themeTint="BF"/>
          <w:shd w:val="clear" w:color="auto" w:fill="FFFFFF"/>
          <w:lang w:val="hy-AM"/>
        </w:rPr>
        <w:t xml:space="preserve"> </w:t>
      </w:r>
      <w:r w:rsidRPr="009E62E0">
        <w:rPr>
          <w:rFonts w:ascii="GHEA Grapalat" w:hAnsi="GHEA Grapalat" w:cs="Aharoni"/>
          <w:color w:val="404040" w:themeColor="text1" w:themeTint="BF"/>
          <w:shd w:val="clear" w:color="auto" w:fill="FFFFFF"/>
          <w:lang w:val="hy-AM"/>
        </w:rPr>
        <w:t xml:space="preserve">(…)  </w:t>
      </w:r>
    </w:p>
    <w:p w14:paraId="3C65945E" w14:textId="57BE5647" w:rsidR="00D25D15" w:rsidRDefault="00D25D15" w:rsidP="009B5346">
      <w:pPr>
        <w:pStyle w:val="ListParagraph"/>
        <w:tabs>
          <w:tab w:val="left" w:pos="0"/>
        </w:tabs>
        <w:spacing w:line="240" w:lineRule="auto"/>
        <w:ind w:left="0" w:right="-1"/>
        <w:rPr>
          <w:rFonts w:ascii="GHEA Grapalat" w:hAnsi="GHEA Grapalat"/>
          <w:color w:val="404040" w:themeColor="text1" w:themeTint="BF"/>
          <w:sz w:val="24"/>
          <w:szCs w:val="24"/>
          <w:shd w:val="clear" w:color="auto" w:fill="FFFFFF"/>
          <w:lang w:val="hy-AM"/>
        </w:rPr>
      </w:pPr>
    </w:p>
    <w:p w14:paraId="5B722E79" w14:textId="3584A2C8" w:rsidR="00A267FB" w:rsidRDefault="00C461C3" w:rsidP="009B5346">
      <w:pPr>
        <w:pStyle w:val="ListParagraph"/>
        <w:tabs>
          <w:tab w:val="left" w:pos="0"/>
        </w:tabs>
        <w:spacing w:line="240" w:lineRule="auto"/>
        <w:ind w:left="0" w:right="-1"/>
        <w:jc w:val="center"/>
        <w:rPr>
          <w:rFonts w:ascii="GHEA Grapalat" w:hAnsi="GHEA Grapalat"/>
          <w:color w:val="404040" w:themeColor="text1" w:themeTint="BF"/>
          <w:sz w:val="24"/>
          <w:szCs w:val="24"/>
          <w:shd w:val="clear" w:color="auto" w:fill="FFFFFF"/>
          <w:lang w:val="hy-AM"/>
        </w:rPr>
      </w:pPr>
      <w:r w:rsidRPr="007B6196">
        <w:rPr>
          <w:rFonts w:ascii="GHEA Grapalat" w:hAnsi="GHEA Grapalat"/>
          <w:color w:val="404040" w:themeColor="text1" w:themeTint="BF"/>
          <w:sz w:val="24"/>
          <w:szCs w:val="24"/>
          <w:shd w:val="clear" w:color="auto" w:fill="FFFFFF"/>
          <w:lang w:val="hy-AM"/>
        </w:rPr>
        <w:t>«</w:t>
      </w:r>
      <w:r w:rsidR="007B6196" w:rsidRPr="007B6196">
        <w:rPr>
          <w:rFonts w:ascii="GHEA Grapalat" w:hAnsi="GHEA Grapalat"/>
          <w:color w:val="404040" w:themeColor="text1" w:themeTint="BF"/>
          <w:sz w:val="24"/>
          <w:szCs w:val="24"/>
          <w:shd w:val="clear" w:color="auto" w:fill="FFFFFF"/>
          <w:lang w:val="hy-AM"/>
        </w:rPr>
        <w:t>ՀԱՇՏՈՒԹՅԱՆ ՀԱՄԱՁԱՅՆՈՒԹՅՈՒՆ</w:t>
      </w:r>
      <w:r w:rsidR="007B6196" w:rsidRPr="007B6196">
        <w:rPr>
          <w:rFonts w:ascii="GHEA Grapalat" w:hAnsi="GHEA Grapalat"/>
          <w:color w:val="404040" w:themeColor="text1" w:themeTint="BF"/>
          <w:sz w:val="24"/>
          <w:szCs w:val="24"/>
          <w:shd w:val="clear" w:color="auto" w:fill="FFFFFF"/>
          <w:lang w:val="hy-AM"/>
        </w:rPr>
        <w:br/>
        <w:t xml:space="preserve">ք.Երևան </w:t>
      </w:r>
      <w:r w:rsidR="00073920">
        <w:rPr>
          <w:rFonts w:ascii="GHEA Grapalat" w:hAnsi="GHEA Grapalat"/>
          <w:color w:val="404040" w:themeColor="text1" w:themeTint="BF"/>
          <w:sz w:val="24"/>
          <w:szCs w:val="24"/>
          <w:shd w:val="clear" w:color="auto" w:fill="FFFFFF"/>
          <w:lang w:val="hy-AM"/>
        </w:rPr>
        <w:t xml:space="preserve">                                                                                                             </w:t>
      </w:r>
      <w:r w:rsidR="007B6196" w:rsidRPr="007B6196">
        <w:rPr>
          <w:rFonts w:ascii="GHEA Grapalat" w:hAnsi="GHEA Grapalat"/>
          <w:color w:val="404040" w:themeColor="text1" w:themeTint="BF"/>
          <w:sz w:val="24"/>
          <w:szCs w:val="24"/>
          <w:shd w:val="clear" w:color="auto" w:fill="FFFFFF"/>
          <w:lang w:val="hy-AM"/>
        </w:rPr>
        <w:t>04.10.2019թ.</w:t>
      </w:r>
    </w:p>
    <w:p w14:paraId="22C02018" w14:textId="0DFAFCB8" w:rsidR="0063432D" w:rsidRDefault="007B6196" w:rsidP="009B5346">
      <w:pPr>
        <w:pStyle w:val="ListParagraph"/>
        <w:tabs>
          <w:tab w:val="left" w:pos="0"/>
        </w:tabs>
        <w:spacing w:line="240" w:lineRule="auto"/>
        <w:ind w:left="0" w:right="-1"/>
        <w:jc w:val="both"/>
        <w:rPr>
          <w:rFonts w:ascii="GHEA Grapalat" w:hAnsi="GHEA Grapalat"/>
          <w:color w:val="404040" w:themeColor="text1" w:themeTint="BF"/>
          <w:sz w:val="24"/>
          <w:szCs w:val="24"/>
          <w:shd w:val="clear" w:color="auto" w:fill="FFFFFF"/>
          <w:lang w:val="hy-AM"/>
        </w:rPr>
      </w:pPr>
      <w:r w:rsidRPr="007B6196">
        <w:rPr>
          <w:rFonts w:ascii="GHEA Grapalat" w:hAnsi="GHEA Grapalat"/>
          <w:color w:val="404040" w:themeColor="text1" w:themeTint="BF"/>
          <w:sz w:val="24"/>
          <w:szCs w:val="24"/>
          <w:shd w:val="clear" w:color="auto" w:fill="FFFFFF"/>
          <w:lang w:val="hy-AM"/>
        </w:rPr>
        <w:t xml:space="preserve">Երևան քաղաքի ընդհանուր իրավասության դատարանի վարույթում գտնվող թիվ ԵԴ/21216/02/18 քաղաքացիական գործով (Ըստ հայցի՝ «Ակվա-Լեն Շին» ՍՊԸ-ն ընդդեմ Սմբատ Արմենի Ավագյանի, Արմեն Վանիկի Ավագյանի, Նունե Ռազմիկի Ավագյանի, Սյուզաննա Վարդանի Կարագաշյանի՝ Հայցվորի և Պատասխանողների միջև կնքված պայմանագրով շինծու լինելու հիմքով Հայցվորի և Պատասխանողների միջև կառուցապատման իրավունքի առուվաճառքի գործարքի նկատմամբ առոչինչ գործարքի հետևանքներ կիրառելու մասին, երրորդ անձինք՝ </w:t>
      </w:r>
      <w:r w:rsidR="00C461C3" w:rsidRPr="007B6196">
        <w:rPr>
          <w:rFonts w:ascii="GHEA Grapalat" w:hAnsi="GHEA Grapalat"/>
          <w:color w:val="404040" w:themeColor="text1" w:themeTint="BF"/>
          <w:sz w:val="24"/>
          <w:szCs w:val="24"/>
          <w:shd w:val="clear" w:color="auto" w:fill="FFFFFF"/>
          <w:lang w:val="hy-AM"/>
        </w:rPr>
        <w:t>«</w:t>
      </w:r>
      <w:r w:rsidRPr="007B6196">
        <w:rPr>
          <w:rFonts w:ascii="GHEA Grapalat" w:hAnsi="GHEA Grapalat"/>
          <w:color w:val="404040" w:themeColor="text1" w:themeTint="BF"/>
          <w:sz w:val="24"/>
          <w:szCs w:val="24"/>
          <w:shd w:val="clear" w:color="auto" w:fill="FFFFFF"/>
          <w:lang w:val="hy-AM"/>
        </w:rPr>
        <w:t>ՀԱՅԲԻԶՆԵՍԲԱՆԿ» ՓԲԸ և ՀՀ ԿԱ անշարժ գույքի կադաստրի պետական կոմիտե): Կողմերը կնքում են հաշտության համաձայնություն (այսուհետ՝ Համաձայնություն) հետևյալի մասին.</w:t>
      </w:r>
    </w:p>
    <w:p w14:paraId="4E29C4C6" w14:textId="77777777" w:rsidR="0063432D" w:rsidRDefault="007B6196" w:rsidP="009B5346">
      <w:pPr>
        <w:pStyle w:val="ListParagraph"/>
        <w:tabs>
          <w:tab w:val="left" w:pos="851"/>
        </w:tabs>
        <w:spacing w:line="240" w:lineRule="auto"/>
        <w:ind w:left="0" w:right="-1"/>
        <w:jc w:val="both"/>
        <w:rPr>
          <w:rFonts w:ascii="GHEA Grapalat" w:hAnsi="GHEA Grapalat"/>
          <w:color w:val="404040" w:themeColor="text1" w:themeTint="BF"/>
          <w:sz w:val="24"/>
          <w:szCs w:val="24"/>
          <w:shd w:val="clear" w:color="auto" w:fill="FFFFFF"/>
          <w:lang w:val="hy-AM"/>
        </w:rPr>
      </w:pPr>
      <w:r w:rsidRPr="007B6196">
        <w:rPr>
          <w:rFonts w:ascii="GHEA Grapalat" w:hAnsi="GHEA Grapalat"/>
          <w:color w:val="404040" w:themeColor="text1" w:themeTint="BF"/>
          <w:sz w:val="24"/>
          <w:szCs w:val="24"/>
          <w:shd w:val="clear" w:color="auto" w:fill="FFFFFF"/>
          <w:lang w:val="hy-AM"/>
        </w:rPr>
        <w:t>1. Պատասխանողն ընդունում է, որ Հայցվորի և Պատասխանողի միջև իրականում պայմանավորվածություն է եղել կնքել, ոչ թե կառուցապատման իրավունքի առուվաճառքի այլ՝ կառուցվող շենքից անշարժ գույք գնելու իրավունքի պայմանագիր: Ավելին, Պայմանագիրը կնքելուց և կառուցապատողի իրավունքներն ու պարտականությունները դե յուրե Պատասխանողին փոխանցելուց հետո Հայցվորը շարունակել է իրականացնել համապատասխան բնակարանի մակերեսին համամասնորեն կառուցապատողի իրավունքներն ու պարտականությունները, իսկ բնակարանը գտնվել է Հայցվորի փաստացի տիրապետման ներքո: Բացի այդ, Պատասխանողն ընդունում է, որ Հայցվորն ու Պատասխանողը նպատակ են ունեցել ի սկզբանե քողարկելու իրենց միջև կնքվող իրական գործարքը, այն նպատակով, որպեսզի Պատասխանողն ունենա հավելյալ երաշխիքներ՝ գույքի կառուցապատումը չավարտվելու դեպքում այդ գույքի նկատմամբ իր իրավունքները պահպանելու մասով:</w:t>
      </w:r>
    </w:p>
    <w:p w14:paraId="0115E1A4" w14:textId="77777777" w:rsidR="0063432D" w:rsidRDefault="007B6196" w:rsidP="009B5346">
      <w:pPr>
        <w:pStyle w:val="ListParagraph"/>
        <w:tabs>
          <w:tab w:val="left" w:pos="851"/>
        </w:tabs>
        <w:spacing w:line="240" w:lineRule="auto"/>
        <w:ind w:left="0" w:right="-1"/>
        <w:jc w:val="both"/>
        <w:rPr>
          <w:rFonts w:ascii="GHEA Grapalat" w:hAnsi="GHEA Grapalat"/>
          <w:color w:val="404040" w:themeColor="text1" w:themeTint="BF"/>
          <w:sz w:val="24"/>
          <w:szCs w:val="24"/>
          <w:shd w:val="clear" w:color="auto" w:fill="FFFFFF"/>
          <w:lang w:val="hy-AM"/>
        </w:rPr>
      </w:pPr>
      <w:r w:rsidRPr="007B6196">
        <w:rPr>
          <w:rFonts w:ascii="GHEA Grapalat" w:hAnsi="GHEA Grapalat"/>
          <w:color w:val="404040" w:themeColor="text1" w:themeTint="BF"/>
          <w:sz w:val="24"/>
          <w:szCs w:val="24"/>
          <w:shd w:val="clear" w:color="auto" w:fill="FFFFFF"/>
          <w:lang w:val="hy-AM"/>
        </w:rPr>
        <w:t>2. Կողմերն ընդունում են, որ ք. Երևան, Աջափնյակ, Շինարարների փողոց 14/1 շենք, 37 բնակարան հասցեի անշարժ գույքի նկատմամբ Պատասխանողի սեփականության իրավունքը ծագել է ոչ թե 25.09.2017թ. կնքված G17-041834 պայմանագրով նախատեսված Պատասխանողների կառուցապատման իրավունքի պետական գրանցման պահից, այլ՝ ք. Երևան, Աջափնյակ, Շինարարների փողոց 14/1 շենք հասցեի շենքի (այսուհետ՝ Շենք) կառուցապատման ավարտման պահից, քանի որ Կողմերի միջև իրականում ծագել է Պատասխանողի միջև կառուցվող շենքից բնակարան գնելու իրավունքի պայմանագրից բխող իրավահարաբերություններ, ինչի պայմաններում Պատասխանողի սեփականության իրավունքը չէր կարող ծագել մինչև Շենքի կառուցապատման ավարտը:</w:t>
      </w:r>
    </w:p>
    <w:p w14:paraId="1ADC98AD" w14:textId="77777777" w:rsidR="0063432D" w:rsidRDefault="007B6196" w:rsidP="009B5346">
      <w:pPr>
        <w:pStyle w:val="ListParagraph"/>
        <w:tabs>
          <w:tab w:val="left" w:pos="851"/>
        </w:tabs>
        <w:spacing w:line="240" w:lineRule="auto"/>
        <w:ind w:left="0" w:right="-1"/>
        <w:jc w:val="both"/>
        <w:rPr>
          <w:rFonts w:ascii="GHEA Grapalat" w:hAnsi="GHEA Grapalat"/>
          <w:color w:val="404040" w:themeColor="text1" w:themeTint="BF"/>
          <w:sz w:val="24"/>
          <w:szCs w:val="24"/>
          <w:shd w:val="clear" w:color="auto" w:fill="FFFFFF"/>
          <w:lang w:val="hy-AM"/>
        </w:rPr>
      </w:pPr>
      <w:r w:rsidRPr="007B6196">
        <w:rPr>
          <w:rFonts w:ascii="GHEA Grapalat" w:hAnsi="GHEA Grapalat"/>
          <w:color w:val="404040" w:themeColor="text1" w:themeTint="BF"/>
          <w:sz w:val="24"/>
          <w:szCs w:val="24"/>
          <w:shd w:val="clear" w:color="auto" w:fill="FFFFFF"/>
          <w:lang w:val="hy-AM"/>
        </w:rPr>
        <w:t xml:space="preserve">3. Հայցվորն ու Պատասխանողն ընդունում են, որ իրենց միջև 25.09.2017թ. կնքված Կառուցապատման իրավունքի առուվաճառքի և հաջորդող գրավի (հիփոթեքի) թիվ G17-041834 խառը պայմանագրից (այսուհետ՝ Պայմանագիր) </w:t>
      </w:r>
      <w:r w:rsidRPr="00CB4E07">
        <w:rPr>
          <w:rFonts w:ascii="GHEA Grapalat" w:hAnsi="GHEA Grapalat"/>
          <w:b/>
          <w:bCs/>
          <w:color w:val="404040" w:themeColor="text1" w:themeTint="BF"/>
          <w:sz w:val="24"/>
          <w:szCs w:val="24"/>
          <w:shd w:val="clear" w:color="auto" w:fill="FFFFFF"/>
          <w:lang w:val="hy-AM"/>
        </w:rPr>
        <w:t>բխող իրավունքների պետական գրանցումը ենթակա է վերացման, իսկ փոխարենը պետք է գրանցվի Հայցվորի և Պատասխանողի միջև կառուցվող շենքից բնակարան գնելու իրավունքի պայմանագիրը՝</w:t>
      </w:r>
      <w:r w:rsidRPr="007B6196">
        <w:rPr>
          <w:rFonts w:ascii="GHEA Grapalat" w:hAnsi="GHEA Grapalat"/>
          <w:color w:val="404040" w:themeColor="text1" w:themeTint="BF"/>
          <w:sz w:val="24"/>
          <w:szCs w:val="24"/>
          <w:shd w:val="clear" w:color="auto" w:fill="FFFFFF"/>
          <w:lang w:val="hy-AM"/>
        </w:rPr>
        <w:t xml:space="preserve"> առաջացնելով Կողմերի համար այն հետևանքները, որոնք բխում են այդ պայմանագրից:</w:t>
      </w:r>
    </w:p>
    <w:p w14:paraId="2A857E6E" w14:textId="77777777" w:rsidR="0063432D" w:rsidRDefault="007B6196" w:rsidP="009B5346">
      <w:pPr>
        <w:pStyle w:val="ListParagraph"/>
        <w:tabs>
          <w:tab w:val="left" w:pos="851"/>
        </w:tabs>
        <w:spacing w:line="240" w:lineRule="auto"/>
        <w:ind w:left="0" w:right="-1"/>
        <w:jc w:val="both"/>
        <w:rPr>
          <w:rFonts w:ascii="GHEA Grapalat" w:hAnsi="GHEA Grapalat"/>
          <w:color w:val="404040" w:themeColor="text1" w:themeTint="BF"/>
          <w:sz w:val="24"/>
          <w:szCs w:val="24"/>
          <w:shd w:val="clear" w:color="auto" w:fill="FFFFFF"/>
          <w:lang w:val="hy-AM"/>
        </w:rPr>
      </w:pPr>
      <w:r w:rsidRPr="007B6196">
        <w:rPr>
          <w:rFonts w:ascii="GHEA Grapalat" w:hAnsi="GHEA Grapalat"/>
          <w:color w:val="404040" w:themeColor="text1" w:themeTint="BF"/>
          <w:sz w:val="24"/>
          <w:szCs w:val="24"/>
          <w:shd w:val="clear" w:color="auto" w:fill="FFFFFF"/>
          <w:lang w:val="hy-AM"/>
        </w:rPr>
        <w:lastRenderedPageBreak/>
        <w:t xml:space="preserve">4. Հաշվի առնելով, որ վեճի առարկա պայմանագրի հիման վրա Հայցվորի կողմից կառուցապատված շենքի կառուցապատումն արդեն ավարտված է, ինչպես նաև այն, որ այժմ բնակարանը փաստացի գտնվում է Պատասխանողի տիրապետության ներքո, ուստի Կողմերն ընդունում են, որ Համաձայնության հիման վրա </w:t>
      </w:r>
      <w:r w:rsidRPr="00CB4E07">
        <w:rPr>
          <w:rFonts w:ascii="GHEA Grapalat" w:hAnsi="GHEA Grapalat"/>
          <w:b/>
          <w:bCs/>
          <w:color w:val="404040" w:themeColor="text1" w:themeTint="BF"/>
          <w:sz w:val="24"/>
          <w:szCs w:val="24"/>
          <w:shd w:val="clear" w:color="auto" w:fill="FFFFFF"/>
          <w:lang w:val="hy-AM"/>
        </w:rPr>
        <w:t>պետական գրանցումներ կատարելուց հետո</w:t>
      </w:r>
      <w:r w:rsidRPr="007B6196">
        <w:rPr>
          <w:rFonts w:ascii="GHEA Grapalat" w:hAnsi="GHEA Grapalat"/>
          <w:color w:val="404040" w:themeColor="text1" w:themeTint="BF"/>
          <w:sz w:val="24"/>
          <w:szCs w:val="24"/>
          <w:shd w:val="clear" w:color="auto" w:fill="FFFFFF"/>
          <w:lang w:val="hy-AM"/>
        </w:rPr>
        <w:t xml:space="preserve"> բնակարանի նկատմամբ փոխանցման ակտ կնքելու անհրաժեշտություն չկա: Ըստ այդմ՝ Պատասխանողի սեփականության իրավունքը ք. Երևան, Աջափնյակ, Շինարարների փողոց 14/1 շենք, 37 բնակարան հասցեի անշարժ գույքի նկատմամբ ենթակա է լրիվ ծավալով պահպանման, սակայն արդեն կառուցվող շենքից բնակարան գնելու իրավունքի պայմանագրի հիման վրա:</w:t>
      </w:r>
    </w:p>
    <w:p w14:paraId="6C295BA5" w14:textId="4ABDE171" w:rsidR="0063432D" w:rsidRDefault="007B6196" w:rsidP="009B5346">
      <w:pPr>
        <w:pStyle w:val="ListParagraph"/>
        <w:tabs>
          <w:tab w:val="left" w:pos="851"/>
        </w:tabs>
        <w:spacing w:line="240" w:lineRule="auto"/>
        <w:ind w:left="0" w:right="-1"/>
        <w:jc w:val="both"/>
        <w:rPr>
          <w:rFonts w:ascii="GHEA Grapalat" w:hAnsi="GHEA Grapalat"/>
          <w:color w:val="404040" w:themeColor="text1" w:themeTint="BF"/>
          <w:sz w:val="24"/>
          <w:szCs w:val="24"/>
          <w:shd w:val="clear" w:color="auto" w:fill="FFFFFF"/>
          <w:lang w:val="hy-AM"/>
        </w:rPr>
      </w:pPr>
      <w:r w:rsidRPr="007B6196">
        <w:rPr>
          <w:rFonts w:ascii="GHEA Grapalat" w:hAnsi="GHEA Grapalat"/>
          <w:color w:val="404040" w:themeColor="text1" w:themeTint="BF"/>
          <w:sz w:val="24"/>
          <w:szCs w:val="24"/>
          <w:shd w:val="clear" w:color="auto" w:fill="FFFFFF"/>
          <w:lang w:val="hy-AM"/>
        </w:rPr>
        <w:t>5. Հաշվի առնելով Համաձայնության 3-րդ կետով նախատեսված հանգամանքները՝ Հայցվորն ու Պատասխանողն ընդունում են նաև, որ 25.09.2017թ. կնքված Կառուցապատման իրավունքի առուվաճառքի և հաջորդող գրավի (հիփոթեքի) թիվ G17-041834 խառը պայմանագրից բխող «ՀԱՅԲԻԶՆԵՍԲԱՆԿ» ՓԲԸ-ի գրավի իրավունքը ենթակա է լրիվ ծավալով պահպանման ք. Երևան, Աջափնյակ, Շինարարների փողոց 14/1 շենք, 37 բնակարանի նկատմամբ:</w:t>
      </w:r>
      <w:r w:rsidR="00186926" w:rsidRPr="009E62E0">
        <w:rPr>
          <w:rFonts w:ascii="GHEA Grapalat" w:hAnsi="GHEA Grapalat"/>
          <w:b/>
          <w:color w:val="404040" w:themeColor="text1" w:themeTint="BF"/>
          <w:sz w:val="24"/>
          <w:szCs w:val="24"/>
          <w:shd w:val="clear" w:color="auto" w:fill="FFFFFF"/>
          <w:lang w:val="hy-AM"/>
        </w:rPr>
        <w:t xml:space="preserve"> </w:t>
      </w:r>
      <w:r w:rsidR="00186926" w:rsidRPr="009E62E0">
        <w:rPr>
          <w:rFonts w:ascii="GHEA Grapalat" w:hAnsi="GHEA Grapalat"/>
          <w:color w:val="404040" w:themeColor="text1" w:themeTint="BF"/>
          <w:sz w:val="24"/>
          <w:szCs w:val="24"/>
          <w:shd w:val="clear" w:color="auto" w:fill="FFFFFF"/>
          <w:lang w:val="hy-AM"/>
        </w:rPr>
        <w:t>(…)</w:t>
      </w:r>
      <w:r w:rsidR="00586763" w:rsidRPr="009E62E0">
        <w:rPr>
          <w:rFonts w:ascii="GHEA Grapalat" w:hAnsi="GHEA Grapalat" w:cs="Aharoni" w:hint="cs"/>
          <w:color w:val="404040" w:themeColor="text1" w:themeTint="BF"/>
          <w:sz w:val="24"/>
          <w:szCs w:val="24"/>
          <w:shd w:val="clear" w:color="auto" w:fill="FFFFFF"/>
          <w:lang w:val="hy-AM"/>
        </w:rPr>
        <w:t>»</w:t>
      </w:r>
      <w:r w:rsidR="00186926" w:rsidRPr="009E62E0">
        <w:rPr>
          <w:rFonts w:ascii="GHEA Grapalat" w:hAnsi="GHEA Grapalat"/>
          <w:b/>
          <w:color w:val="404040" w:themeColor="text1" w:themeTint="BF"/>
          <w:sz w:val="24"/>
          <w:szCs w:val="24"/>
          <w:shd w:val="clear" w:color="auto" w:fill="FFFFFF"/>
          <w:lang w:val="hy-AM"/>
        </w:rPr>
        <w:t>_(հատոր 3-րդ, գ.թ. 54-57)</w:t>
      </w:r>
      <w:r w:rsidR="00186926" w:rsidRPr="007B6196">
        <w:rPr>
          <w:rFonts w:ascii="GHEA Grapalat" w:hAnsi="GHEA Grapalat"/>
          <w:color w:val="404040" w:themeColor="text1" w:themeTint="BF"/>
          <w:sz w:val="24"/>
          <w:szCs w:val="24"/>
          <w:shd w:val="clear" w:color="auto" w:fill="FFFFFF"/>
          <w:lang w:val="hy-AM"/>
        </w:rPr>
        <w:t>:</w:t>
      </w:r>
    </w:p>
    <w:p w14:paraId="280B0FE3" w14:textId="60678316" w:rsidR="0063432D" w:rsidRDefault="007B6196" w:rsidP="009B5346">
      <w:pPr>
        <w:pStyle w:val="ListParagraph"/>
        <w:tabs>
          <w:tab w:val="left" w:pos="851"/>
        </w:tabs>
        <w:spacing w:line="240" w:lineRule="auto"/>
        <w:ind w:left="0" w:right="-1"/>
        <w:jc w:val="both"/>
        <w:rPr>
          <w:rFonts w:ascii="GHEA Grapalat" w:hAnsi="GHEA Grapalat"/>
          <w:color w:val="404040" w:themeColor="text1" w:themeTint="BF"/>
          <w:sz w:val="24"/>
          <w:szCs w:val="24"/>
          <w:shd w:val="clear" w:color="auto" w:fill="FFFFFF"/>
          <w:lang w:val="hy-AM"/>
        </w:rPr>
      </w:pPr>
      <w:r w:rsidRPr="007B6196">
        <w:rPr>
          <w:rFonts w:ascii="GHEA Grapalat" w:hAnsi="GHEA Grapalat"/>
          <w:color w:val="404040" w:themeColor="text1" w:themeTint="BF"/>
          <w:sz w:val="24"/>
          <w:szCs w:val="24"/>
          <w:shd w:val="clear" w:color="auto" w:fill="FFFFFF"/>
          <w:lang w:val="hy-AM"/>
        </w:rPr>
        <w:t>6. Կողմերը սույնով հավաստում են, որ գիտակցում են Համաձայնության կնքման բոլոր դատավարական հետևանքները և հաշտությունը կնքում են կամավոր կերպով:</w:t>
      </w:r>
    </w:p>
    <w:p w14:paraId="282DD88D" w14:textId="2F120E3A" w:rsidR="0063432D" w:rsidRDefault="007B6196" w:rsidP="009B5346">
      <w:pPr>
        <w:pStyle w:val="ListParagraph"/>
        <w:tabs>
          <w:tab w:val="left" w:pos="851"/>
        </w:tabs>
        <w:spacing w:line="240" w:lineRule="auto"/>
        <w:ind w:left="0" w:right="-1"/>
        <w:jc w:val="both"/>
        <w:rPr>
          <w:rFonts w:ascii="GHEA Grapalat" w:hAnsi="GHEA Grapalat"/>
          <w:color w:val="404040" w:themeColor="text1" w:themeTint="BF"/>
          <w:sz w:val="24"/>
          <w:szCs w:val="24"/>
          <w:shd w:val="clear" w:color="auto" w:fill="FFFFFF"/>
          <w:lang w:val="hy-AM"/>
        </w:rPr>
      </w:pPr>
      <w:r w:rsidRPr="007B6196">
        <w:rPr>
          <w:rFonts w:ascii="GHEA Grapalat" w:hAnsi="GHEA Grapalat"/>
          <w:color w:val="404040" w:themeColor="text1" w:themeTint="BF"/>
          <w:sz w:val="24"/>
          <w:szCs w:val="24"/>
          <w:shd w:val="clear" w:color="auto" w:fill="FFFFFF"/>
          <w:lang w:val="hy-AM"/>
        </w:rPr>
        <w:t>7. Կողմերը համաձայն են, որ դատական գործի շրջանակներում առաջացած դատական ծախսը՝ պետական տուրքը հատուցվի Հայցվորի կողմից:</w:t>
      </w:r>
    </w:p>
    <w:p w14:paraId="4F1FBC94" w14:textId="764F589C" w:rsidR="0063432D" w:rsidRDefault="007B6196" w:rsidP="009B5346">
      <w:pPr>
        <w:pStyle w:val="ListParagraph"/>
        <w:tabs>
          <w:tab w:val="left" w:pos="851"/>
        </w:tabs>
        <w:spacing w:line="240" w:lineRule="auto"/>
        <w:ind w:left="0" w:right="-1"/>
        <w:jc w:val="both"/>
        <w:rPr>
          <w:rFonts w:ascii="GHEA Grapalat" w:hAnsi="GHEA Grapalat"/>
          <w:color w:val="404040" w:themeColor="text1" w:themeTint="BF"/>
          <w:sz w:val="24"/>
          <w:szCs w:val="24"/>
          <w:shd w:val="clear" w:color="auto" w:fill="FFFFFF"/>
          <w:lang w:val="hy-AM"/>
        </w:rPr>
      </w:pPr>
      <w:r w:rsidRPr="007B6196">
        <w:rPr>
          <w:rFonts w:ascii="GHEA Grapalat" w:hAnsi="GHEA Grapalat"/>
          <w:color w:val="404040" w:themeColor="text1" w:themeTint="BF"/>
          <w:sz w:val="24"/>
          <w:szCs w:val="24"/>
          <w:shd w:val="clear" w:color="auto" w:fill="FFFFFF"/>
          <w:lang w:val="hy-AM"/>
        </w:rPr>
        <w:t>8. Սույն Համաձայնությունը կնքվում է 2 (երկու) հավասար իրավաբանական ուժ ունեցող օրինակից: Կողմերից յուրաքանչյուրին հանձնվում է մեկական օրինակ:</w:t>
      </w:r>
    </w:p>
    <w:p w14:paraId="1646A8AA" w14:textId="148A3029" w:rsidR="0063432D" w:rsidRDefault="007B6196" w:rsidP="009B5346">
      <w:pPr>
        <w:pStyle w:val="ListParagraph"/>
        <w:tabs>
          <w:tab w:val="left" w:pos="851"/>
        </w:tabs>
        <w:spacing w:line="240" w:lineRule="auto"/>
        <w:ind w:left="0" w:right="-1"/>
        <w:jc w:val="both"/>
        <w:rPr>
          <w:rFonts w:ascii="GHEA Grapalat" w:hAnsi="GHEA Grapalat"/>
          <w:color w:val="404040" w:themeColor="text1" w:themeTint="BF"/>
          <w:sz w:val="24"/>
          <w:szCs w:val="24"/>
          <w:shd w:val="clear" w:color="auto" w:fill="FFFFFF"/>
          <w:lang w:val="hy-AM"/>
        </w:rPr>
      </w:pPr>
      <w:r w:rsidRPr="007B6196">
        <w:rPr>
          <w:rFonts w:ascii="GHEA Grapalat" w:hAnsi="GHEA Grapalat"/>
          <w:color w:val="404040" w:themeColor="text1" w:themeTint="BF"/>
          <w:sz w:val="24"/>
          <w:szCs w:val="24"/>
          <w:shd w:val="clear" w:color="auto" w:fill="FFFFFF"/>
          <w:lang w:val="hy-AM"/>
        </w:rPr>
        <w:t>9. Սույն Համաձայնությունը ուժի մեջ է մտնում կողմերի կողմից ստորագրման և Երևան քաղաքի ընդհանուր իրավասության դատարանի կողմից սույն Համաձայնության հիմքով թիվ ԵԴ/21216/02/18 քաղաքացիական գործի վարույթը կարճելու մասին դատական ակտի կայացման պահից</w:t>
      </w:r>
      <w:r w:rsidR="00D25D15" w:rsidRPr="009E62E0">
        <w:rPr>
          <w:rFonts w:ascii="GHEA Grapalat" w:hAnsi="GHEA Grapalat"/>
          <w:color w:val="404040" w:themeColor="text1" w:themeTint="BF"/>
          <w:sz w:val="24"/>
          <w:szCs w:val="24"/>
          <w:shd w:val="clear" w:color="auto" w:fill="FFFFFF"/>
          <w:lang w:val="hy-AM"/>
        </w:rPr>
        <w:t xml:space="preserve"> </w:t>
      </w:r>
    </w:p>
    <w:p w14:paraId="785F9932" w14:textId="77777777" w:rsidR="00232160" w:rsidRDefault="00232160" w:rsidP="009B5346">
      <w:pPr>
        <w:pStyle w:val="ListParagraph"/>
        <w:tabs>
          <w:tab w:val="left" w:pos="142"/>
        </w:tabs>
        <w:spacing w:line="240" w:lineRule="auto"/>
        <w:ind w:left="0" w:right="-1"/>
        <w:jc w:val="center"/>
        <w:rPr>
          <w:rFonts w:ascii="GHEA Grapalat" w:hAnsi="GHEA Grapalat"/>
          <w:color w:val="404040" w:themeColor="text1" w:themeTint="BF"/>
          <w:sz w:val="24"/>
          <w:szCs w:val="24"/>
          <w:shd w:val="clear" w:color="auto" w:fill="FFFFFF"/>
          <w:lang w:val="hy-AM"/>
        </w:rPr>
      </w:pPr>
    </w:p>
    <w:p w14:paraId="3782DC0D" w14:textId="6748404A" w:rsidR="00232160" w:rsidRDefault="007B6196" w:rsidP="009B5346">
      <w:pPr>
        <w:pStyle w:val="ListParagraph"/>
        <w:tabs>
          <w:tab w:val="left" w:pos="142"/>
        </w:tabs>
        <w:spacing w:line="240" w:lineRule="auto"/>
        <w:ind w:left="0" w:right="-1"/>
        <w:jc w:val="center"/>
        <w:rPr>
          <w:rFonts w:ascii="GHEA Grapalat" w:hAnsi="GHEA Grapalat"/>
          <w:color w:val="404040" w:themeColor="text1" w:themeTint="BF"/>
          <w:sz w:val="24"/>
          <w:szCs w:val="24"/>
          <w:shd w:val="clear" w:color="auto" w:fill="FFFFFF"/>
          <w:lang w:val="hy-AM"/>
        </w:rPr>
      </w:pPr>
      <w:r w:rsidRPr="007B6196">
        <w:rPr>
          <w:rFonts w:ascii="GHEA Grapalat" w:hAnsi="GHEA Grapalat"/>
          <w:color w:val="404040" w:themeColor="text1" w:themeTint="BF"/>
          <w:sz w:val="24"/>
          <w:szCs w:val="24"/>
          <w:shd w:val="clear" w:color="auto" w:fill="FFFFFF"/>
          <w:lang w:val="hy-AM"/>
        </w:rPr>
        <w:t>Կողմերի ստորագրությունները</w:t>
      </w:r>
    </w:p>
    <w:p w14:paraId="6C292BF7" w14:textId="38E72620" w:rsidR="007B6196" w:rsidRDefault="007B6196" w:rsidP="008D428A">
      <w:pPr>
        <w:pStyle w:val="ListParagraph"/>
        <w:tabs>
          <w:tab w:val="left" w:pos="142"/>
        </w:tabs>
        <w:spacing w:after="0" w:line="240" w:lineRule="auto"/>
        <w:ind w:left="0" w:right="-1"/>
        <w:rPr>
          <w:rFonts w:ascii="GHEA Grapalat" w:hAnsi="GHEA Grapalat"/>
          <w:color w:val="404040" w:themeColor="text1" w:themeTint="BF"/>
          <w:sz w:val="24"/>
          <w:szCs w:val="24"/>
          <w:shd w:val="clear" w:color="auto" w:fill="FFFFFF"/>
          <w:lang w:val="hy-AM"/>
        </w:rPr>
      </w:pPr>
      <w:r w:rsidRPr="007B6196">
        <w:rPr>
          <w:rFonts w:ascii="GHEA Grapalat" w:hAnsi="GHEA Grapalat"/>
          <w:color w:val="404040" w:themeColor="text1" w:themeTint="BF"/>
          <w:sz w:val="24"/>
          <w:szCs w:val="24"/>
          <w:shd w:val="clear" w:color="auto" w:fill="FFFFFF"/>
          <w:lang w:val="hy-AM"/>
        </w:rPr>
        <w:t>«Ակվա-Լեն Շին» ՍՊԸ Գրանցման համար՝ 271.110.47496 ՀՎՀՀ՝ 01250096,</w:t>
      </w:r>
      <w:r w:rsidRPr="007B6196">
        <w:rPr>
          <w:rFonts w:ascii="GHEA Grapalat" w:hAnsi="GHEA Grapalat"/>
          <w:color w:val="404040" w:themeColor="text1" w:themeTint="BF"/>
          <w:sz w:val="24"/>
          <w:szCs w:val="24"/>
          <w:shd w:val="clear" w:color="auto" w:fill="FFFFFF"/>
          <w:lang w:val="hy-AM"/>
        </w:rPr>
        <w:br/>
        <w:t>Հասցեն՝ ք. Երևան, Լենինգրադյան 23/11)</w:t>
      </w:r>
      <w:r w:rsidRPr="007B6196">
        <w:rPr>
          <w:rFonts w:ascii="GHEA Grapalat" w:hAnsi="GHEA Grapalat"/>
          <w:color w:val="404040" w:themeColor="text1" w:themeTint="BF"/>
          <w:sz w:val="24"/>
          <w:szCs w:val="24"/>
          <w:shd w:val="clear" w:color="auto" w:fill="FFFFFF"/>
          <w:lang w:val="hy-AM"/>
        </w:rPr>
        <w:br/>
        <w:t>Տնօրեն՝ Հայկ Հոպանյան ստորագրություն, կնիք</w:t>
      </w:r>
      <w:r w:rsidRPr="007B6196">
        <w:rPr>
          <w:rFonts w:ascii="GHEA Grapalat" w:hAnsi="GHEA Grapalat"/>
          <w:color w:val="404040" w:themeColor="text1" w:themeTint="BF"/>
          <w:sz w:val="24"/>
          <w:szCs w:val="24"/>
          <w:shd w:val="clear" w:color="auto" w:fill="FFFFFF"/>
          <w:lang w:val="hy-AM"/>
        </w:rPr>
        <w:br/>
      </w:r>
      <w:r w:rsidRPr="007B6196">
        <w:rPr>
          <w:rFonts w:ascii="GHEA Grapalat" w:hAnsi="GHEA Grapalat"/>
          <w:color w:val="404040" w:themeColor="text1" w:themeTint="BF"/>
          <w:sz w:val="24"/>
          <w:szCs w:val="24"/>
          <w:shd w:val="clear" w:color="auto" w:fill="FFFFFF"/>
          <w:lang w:val="hy-AM"/>
        </w:rPr>
        <w:br/>
        <w:t>Սմբատ Արմենի Ավագյան ստորագրություն Սմբատ Ավագյան</w:t>
      </w:r>
      <w:r w:rsidRPr="007B6196">
        <w:rPr>
          <w:rFonts w:ascii="GHEA Grapalat" w:hAnsi="GHEA Grapalat"/>
          <w:color w:val="404040" w:themeColor="text1" w:themeTint="BF"/>
          <w:sz w:val="24"/>
          <w:szCs w:val="24"/>
          <w:shd w:val="clear" w:color="auto" w:fill="FFFFFF"/>
          <w:lang w:val="hy-AM"/>
        </w:rPr>
        <w:br/>
        <w:t>Անձնագիր՝ AP0529602, տրված՝ 02.09.2016թ., 004-ի կողմից,</w:t>
      </w:r>
      <w:r w:rsidRPr="007B6196">
        <w:rPr>
          <w:rFonts w:ascii="GHEA Grapalat" w:hAnsi="GHEA Grapalat"/>
          <w:color w:val="404040" w:themeColor="text1" w:themeTint="BF"/>
          <w:sz w:val="24"/>
          <w:szCs w:val="24"/>
          <w:shd w:val="clear" w:color="auto" w:fill="FFFFFF"/>
          <w:lang w:val="hy-AM"/>
        </w:rPr>
        <w:br/>
        <w:t>Հասցեն՝ ք. Երևան, Խաչատրյան 19 շ., բն. 41</w:t>
      </w:r>
      <w:r w:rsidRPr="007B6196">
        <w:rPr>
          <w:rFonts w:ascii="GHEA Grapalat" w:hAnsi="GHEA Grapalat"/>
          <w:color w:val="404040" w:themeColor="text1" w:themeTint="BF"/>
          <w:sz w:val="24"/>
          <w:szCs w:val="24"/>
          <w:shd w:val="clear" w:color="auto" w:fill="FFFFFF"/>
          <w:lang w:val="hy-AM"/>
        </w:rPr>
        <w:br/>
      </w:r>
      <w:r w:rsidRPr="007B6196">
        <w:rPr>
          <w:rFonts w:ascii="GHEA Grapalat" w:hAnsi="GHEA Grapalat"/>
          <w:color w:val="404040" w:themeColor="text1" w:themeTint="BF"/>
          <w:sz w:val="24"/>
          <w:szCs w:val="24"/>
          <w:shd w:val="clear" w:color="auto" w:fill="FFFFFF"/>
          <w:lang w:val="hy-AM"/>
        </w:rPr>
        <w:br/>
        <w:t>Արմեն Վանիկի Ավագյան ________________</w:t>
      </w:r>
      <w:r w:rsidRPr="007B6196">
        <w:rPr>
          <w:rFonts w:ascii="GHEA Grapalat" w:hAnsi="GHEA Grapalat"/>
          <w:color w:val="404040" w:themeColor="text1" w:themeTint="BF"/>
          <w:sz w:val="24"/>
          <w:szCs w:val="24"/>
          <w:shd w:val="clear" w:color="auto" w:fill="FFFFFF"/>
          <w:lang w:val="hy-AM"/>
        </w:rPr>
        <w:br/>
        <w:t>Անձնագիր՝ AM0545679, տրված՝ 02.12.2011թ., 004-ի կողմից,</w:t>
      </w:r>
      <w:r w:rsidRPr="007B6196">
        <w:rPr>
          <w:rFonts w:ascii="GHEA Grapalat" w:hAnsi="GHEA Grapalat"/>
          <w:color w:val="404040" w:themeColor="text1" w:themeTint="BF"/>
          <w:sz w:val="24"/>
          <w:szCs w:val="24"/>
          <w:shd w:val="clear" w:color="auto" w:fill="FFFFFF"/>
          <w:lang w:val="hy-AM"/>
        </w:rPr>
        <w:br/>
        <w:t>Հասցեն՝ ք. Երևան, Խաչատրյան 19 շ., բն. 41</w:t>
      </w:r>
      <w:r w:rsidRPr="007B6196">
        <w:rPr>
          <w:rFonts w:ascii="GHEA Grapalat" w:hAnsi="GHEA Grapalat"/>
          <w:color w:val="404040" w:themeColor="text1" w:themeTint="BF"/>
          <w:sz w:val="24"/>
          <w:szCs w:val="24"/>
          <w:shd w:val="clear" w:color="auto" w:fill="FFFFFF"/>
          <w:lang w:val="hy-AM"/>
        </w:rPr>
        <w:br/>
        <w:t>Լիազորված անձ՝ Սմբատ Արմենի Ավագյան ստորագրություն Սմբատ Ավագյան</w:t>
      </w:r>
      <w:r w:rsidRPr="007B6196">
        <w:rPr>
          <w:rFonts w:ascii="GHEA Grapalat" w:hAnsi="GHEA Grapalat"/>
          <w:color w:val="404040" w:themeColor="text1" w:themeTint="BF"/>
          <w:sz w:val="24"/>
          <w:szCs w:val="24"/>
          <w:shd w:val="clear" w:color="auto" w:fill="FFFFFF"/>
          <w:lang w:val="hy-AM"/>
        </w:rPr>
        <w:br/>
        <w:t>Հասցեն՝ ք. Երևան, Խաչատրյան 19շ., բն. 41</w:t>
      </w:r>
      <w:r w:rsidRPr="007B6196">
        <w:rPr>
          <w:rFonts w:ascii="GHEA Grapalat" w:hAnsi="GHEA Grapalat"/>
          <w:color w:val="404040" w:themeColor="text1" w:themeTint="BF"/>
          <w:sz w:val="24"/>
          <w:szCs w:val="24"/>
          <w:shd w:val="clear" w:color="auto" w:fill="FFFFFF"/>
          <w:lang w:val="hy-AM"/>
        </w:rPr>
        <w:br/>
      </w:r>
      <w:r w:rsidRPr="007B6196">
        <w:rPr>
          <w:rFonts w:ascii="GHEA Grapalat" w:hAnsi="GHEA Grapalat"/>
          <w:color w:val="404040" w:themeColor="text1" w:themeTint="BF"/>
          <w:sz w:val="24"/>
          <w:szCs w:val="24"/>
          <w:shd w:val="clear" w:color="auto" w:fill="FFFFFF"/>
          <w:lang w:val="hy-AM"/>
        </w:rPr>
        <w:br/>
        <w:t>Նունե Ռազմիկի Ավազյան _________________</w:t>
      </w:r>
      <w:r w:rsidRPr="007B6196">
        <w:rPr>
          <w:rFonts w:ascii="GHEA Grapalat" w:hAnsi="GHEA Grapalat"/>
          <w:color w:val="404040" w:themeColor="text1" w:themeTint="BF"/>
          <w:sz w:val="24"/>
          <w:szCs w:val="24"/>
          <w:shd w:val="clear" w:color="auto" w:fill="FFFFFF"/>
          <w:lang w:val="hy-AM"/>
        </w:rPr>
        <w:br/>
        <w:t>Անձնագիր՝ AP0568682, տրված' 30.08.2016 թ., 004-ի կողմից,</w:t>
      </w:r>
      <w:r w:rsidRPr="007B6196">
        <w:rPr>
          <w:rFonts w:ascii="GHEA Grapalat" w:hAnsi="GHEA Grapalat"/>
          <w:color w:val="404040" w:themeColor="text1" w:themeTint="BF"/>
          <w:sz w:val="24"/>
          <w:szCs w:val="24"/>
          <w:shd w:val="clear" w:color="auto" w:fill="FFFFFF"/>
          <w:lang w:val="hy-AM"/>
        </w:rPr>
        <w:br/>
        <w:t>Հասցեն՝ ք. Երևան, Խաչատրյան 19 շ., բն. 41</w:t>
      </w:r>
      <w:r w:rsidRPr="007B6196">
        <w:rPr>
          <w:rFonts w:ascii="GHEA Grapalat" w:hAnsi="GHEA Grapalat"/>
          <w:color w:val="404040" w:themeColor="text1" w:themeTint="BF"/>
          <w:sz w:val="24"/>
          <w:szCs w:val="24"/>
          <w:shd w:val="clear" w:color="auto" w:fill="FFFFFF"/>
          <w:lang w:val="hy-AM"/>
        </w:rPr>
        <w:br/>
        <w:t>Լիազորված անձ՝ Սմբատ Արմենի Ավագյան ստորագրություն Սմբատ Ավագյան</w:t>
      </w:r>
      <w:r w:rsidRPr="007B6196">
        <w:rPr>
          <w:rFonts w:ascii="GHEA Grapalat" w:hAnsi="GHEA Grapalat"/>
          <w:color w:val="404040" w:themeColor="text1" w:themeTint="BF"/>
          <w:sz w:val="24"/>
          <w:szCs w:val="24"/>
          <w:shd w:val="clear" w:color="auto" w:fill="FFFFFF"/>
          <w:lang w:val="hy-AM"/>
        </w:rPr>
        <w:br/>
        <w:t>Անձնագիր՝ AP0529602, տրված՝ 02.09.2016թ., 004-ի կողմից,</w:t>
      </w:r>
      <w:r w:rsidRPr="007B6196">
        <w:rPr>
          <w:rFonts w:ascii="GHEA Grapalat" w:hAnsi="GHEA Grapalat"/>
          <w:color w:val="404040" w:themeColor="text1" w:themeTint="BF"/>
          <w:sz w:val="24"/>
          <w:szCs w:val="24"/>
          <w:shd w:val="clear" w:color="auto" w:fill="FFFFFF"/>
          <w:lang w:val="hy-AM"/>
        </w:rPr>
        <w:br/>
      </w:r>
      <w:r w:rsidRPr="007B6196">
        <w:rPr>
          <w:rFonts w:ascii="GHEA Grapalat" w:hAnsi="GHEA Grapalat"/>
          <w:color w:val="404040" w:themeColor="text1" w:themeTint="BF"/>
          <w:sz w:val="24"/>
          <w:szCs w:val="24"/>
          <w:shd w:val="clear" w:color="auto" w:fill="FFFFFF"/>
          <w:lang w:val="hy-AM"/>
        </w:rPr>
        <w:lastRenderedPageBreak/>
        <w:t>Հասցեն՝ ք. Երևան, Խաչատրյան 19շ., բն. 41</w:t>
      </w:r>
      <w:r w:rsidRPr="007B6196">
        <w:rPr>
          <w:rFonts w:ascii="GHEA Grapalat" w:hAnsi="GHEA Grapalat"/>
          <w:color w:val="404040" w:themeColor="text1" w:themeTint="BF"/>
          <w:sz w:val="24"/>
          <w:szCs w:val="24"/>
          <w:shd w:val="clear" w:color="auto" w:fill="FFFFFF"/>
          <w:lang w:val="hy-AM"/>
        </w:rPr>
        <w:br/>
      </w:r>
      <w:r w:rsidRPr="007B6196">
        <w:rPr>
          <w:rFonts w:ascii="GHEA Grapalat" w:hAnsi="GHEA Grapalat"/>
          <w:color w:val="404040" w:themeColor="text1" w:themeTint="BF"/>
          <w:sz w:val="24"/>
          <w:szCs w:val="24"/>
          <w:shd w:val="clear" w:color="auto" w:fill="FFFFFF"/>
          <w:lang w:val="hy-AM"/>
        </w:rPr>
        <w:br/>
        <w:t>Սյուզաննա Վարդանի Կարագաշյան ստորագրություն Սյուզաննա Կարագաշյան</w:t>
      </w:r>
      <w:r w:rsidRPr="007B6196">
        <w:rPr>
          <w:rFonts w:ascii="GHEA Grapalat" w:hAnsi="GHEA Grapalat"/>
          <w:color w:val="404040" w:themeColor="text1" w:themeTint="BF"/>
          <w:sz w:val="24"/>
          <w:szCs w:val="24"/>
          <w:shd w:val="clear" w:color="auto" w:fill="FFFFFF"/>
          <w:lang w:val="hy-AM"/>
        </w:rPr>
        <w:br/>
        <w:t>Անձնագիր՝ AR0436824, տրված՝ 24.08.2017թ., 008-ի կողմից</w:t>
      </w:r>
      <w:r w:rsidRPr="007B6196">
        <w:rPr>
          <w:rFonts w:ascii="GHEA Grapalat" w:hAnsi="GHEA Grapalat"/>
          <w:color w:val="404040" w:themeColor="text1" w:themeTint="BF"/>
          <w:sz w:val="24"/>
          <w:szCs w:val="24"/>
          <w:shd w:val="clear" w:color="auto" w:fill="FFFFFF"/>
          <w:lang w:val="hy-AM"/>
        </w:rPr>
        <w:br/>
        <w:t>Հասցեն՝ ք. Երևան, Օգանովի 14շ., բն. 36</w:t>
      </w:r>
      <w:r w:rsidR="00A267FB" w:rsidRPr="00A267FB">
        <w:rPr>
          <w:rFonts w:ascii="GHEA Grapalat" w:hAnsi="GHEA Grapalat"/>
          <w:color w:val="404040" w:themeColor="text1" w:themeTint="BF"/>
          <w:sz w:val="24"/>
          <w:szCs w:val="24"/>
          <w:shd w:val="clear" w:color="auto" w:fill="FFFFFF"/>
          <w:lang w:val="hy-AM"/>
        </w:rPr>
        <w:t>»</w:t>
      </w:r>
      <w:r w:rsidRPr="007B6196">
        <w:rPr>
          <w:rFonts w:ascii="GHEA Grapalat" w:hAnsi="GHEA Grapalat"/>
          <w:color w:val="404040" w:themeColor="text1" w:themeTint="BF"/>
          <w:sz w:val="24"/>
          <w:szCs w:val="24"/>
          <w:shd w:val="clear" w:color="auto" w:fill="FFFFFF"/>
          <w:lang w:val="hy-AM"/>
        </w:rPr>
        <w:t>:</w:t>
      </w:r>
    </w:p>
    <w:p w14:paraId="6AA5E19F" w14:textId="77777777" w:rsidR="00A267FB" w:rsidRPr="007B6196" w:rsidRDefault="00A267FB" w:rsidP="008D428A">
      <w:pPr>
        <w:pStyle w:val="ListParagraph"/>
        <w:tabs>
          <w:tab w:val="left" w:pos="142"/>
        </w:tabs>
        <w:spacing w:after="0" w:line="240" w:lineRule="auto"/>
        <w:ind w:left="0" w:right="-1"/>
        <w:rPr>
          <w:rFonts w:ascii="GHEA Grapalat" w:hAnsi="GHEA Grapalat"/>
          <w:color w:val="404040" w:themeColor="text1" w:themeTint="BF"/>
          <w:sz w:val="24"/>
          <w:szCs w:val="24"/>
          <w:shd w:val="clear" w:color="auto" w:fill="FFFFFF"/>
          <w:lang w:val="hy-AM"/>
        </w:rPr>
      </w:pPr>
    </w:p>
    <w:p w14:paraId="4FEC1D22" w14:textId="528F49BE" w:rsidR="00014156" w:rsidRPr="003D64D1" w:rsidRDefault="00014156" w:rsidP="008D428A">
      <w:pPr>
        <w:tabs>
          <w:tab w:val="left" w:pos="709"/>
          <w:tab w:val="left" w:pos="851"/>
        </w:tabs>
        <w:ind w:right="-1" w:firstLine="567"/>
        <w:jc w:val="both"/>
        <w:rPr>
          <w:rFonts w:ascii="GHEA Grapalat" w:hAnsi="GHEA Grapalat"/>
          <w:b/>
          <w:bCs/>
          <w:iCs/>
          <w:color w:val="404040" w:themeColor="text1" w:themeTint="BF"/>
          <w:lang w:val="hy-AM"/>
        </w:rPr>
      </w:pPr>
      <w:r w:rsidRPr="003D64D1">
        <w:rPr>
          <w:rFonts w:ascii="GHEA Grapalat" w:hAnsi="GHEA Grapalat"/>
          <w:b/>
          <w:bCs/>
          <w:iCs/>
          <w:color w:val="404040" w:themeColor="text1" w:themeTint="BF"/>
          <w:u w:val="single"/>
          <w:lang w:val="hy-AM"/>
        </w:rPr>
        <w:t xml:space="preserve">4. </w:t>
      </w:r>
      <w:r w:rsidRPr="003D64D1">
        <w:rPr>
          <w:rFonts w:ascii="GHEA Grapalat" w:hAnsi="GHEA Grapalat" w:cs="Sylfaen"/>
          <w:b/>
          <w:bCs/>
          <w:iCs/>
          <w:color w:val="404040" w:themeColor="text1" w:themeTint="BF"/>
          <w:u w:val="single"/>
          <w:lang w:val="hy-AM"/>
        </w:rPr>
        <w:t>Վճռաբեկ դատարանի պատճառաբանությունները և եզրահանգումը</w:t>
      </w:r>
    </w:p>
    <w:p w14:paraId="230B9BE6" w14:textId="01BA729C" w:rsidR="000256AC" w:rsidRPr="003D64D1" w:rsidRDefault="000256AC" w:rsidP="008D428A">
      <w:pPr>
        <w:tabs>
          <w:tab w:val="left" w:pos="709"/>
          <w:tab w:val="left" w:pos="851"/>
        </w:tabs>
        <w:ind w:right="-2" w:firstLine="567"/>
        <w:jc w:val="both"/>
        <w:rPr>
          <w:rFonts w:ascii="GHEA Grapalat" w:hAnsi="GHEA Grapalat"/>
          <w:color w:val="404040" w:themeColor="text1" w:themeTint="BF"/>
          <w:lang w:val="hy-AM"/>
        </w:rPr>
      </w:pPr>
      <w:r w:rsidRPr="003D64D1">
        <w:rPr>
          <w:rFonts w:ascii="GHEA Grapalat" w:hAnsi="GHEA Grapalat"/>
          <w:color w:val="404040" w:themeColor="text1" w:themeTint="BF"/>
          <w:lang w:val="hy-AM"/>
        </w:rPr>
        <w:t xml:space="preserve">Վճռաբեկ դատարանն արձանագրում է, որ սույն վճռաբեկ բողոքը վարույթ ընդունելը պայմանավորված է ՀՀ քաղաքացիական դատավարության օրենսգրքի 394-րդ հոդվածի 1-ին մասի 2-րդ կետով նախատեսված հիմքի առկայությամբ՝ նույն հոդվածի 3-րդ մասի 1-ին կետի իմաստով, այն է՝ առերևույթ առկա է մարդու իրավունքների և ազատությունների հիմնարար խախտում, </w:t>
      </w:r>
      <w:r w:rsidR="003A12BB" w:rsidRPr="003D64D1">
        <w:rPr>
          <w:rFonts w:ascii="GHEA Grapalat" w:hAnsi="GHEA Grapalat"/>
          <w:color w:val="404040" w:themeColor="text1" w:themeTint="BF"/>
          <w:lang w:val="hy-AM"/>
        </w:rPr>
        <w:t xml:space="preserve">քանի որ բողոքարկվող դատական ակտը կայացնելիս </w:t>
      </w:r>
      <w:r w:rsidR="00A33768" w:rsidRPr="003D64D1">
        <w:rPr>
          <w:rFonts w:ascii="GHEA Grapalat" w:hAnsi="GHEA Grapalat"/>
          <w:color w:val="404040" w:themeColor="text1" w:themeTint="BF"/>
          <w:lang w:val="hy-AM"/>
        </w:rPr>
        <w:t>Վերաքննիչ</w:t>
      </w:r>
      <w:r w:rsidR="003A12BB" w:rsidRPr="003D64D1">
        <w:rPr>
          <w:rFonts w:ascii="GHEA Grapalat" w:hAnsi="GHEA Grapalat"/>
          <w:color w:val="404040" w:themeColor="text1" w:themeTint="BF"/>
          <w:lang w:val="hy-AM"/>
        </w:rPr>
        <w:t xml:space="preserve"> դատարանը թույլ է տվել ՀՀ քաղաքացիական դատավարության օրենսգրքի </w:t>
      </w:r>
      <w:r w:rsidR="00A7113D" w:rsidRPr="003D64D1">
        <w:rPr>
          <w:rFonts w:ascii="GHEA Grapalat" w:hAnsi="GHEA Grapalat"/>
          <w:color w:val="404040" w:themeColor="text1" w:themeTint="BF"/>
          <w:lang w:val="hy-AM"/>
        </w:rPr>
        <w:t>151-</w:t>
      </w:r>
      <w:r w:rsidR="003A12BB" w:rsidRPr="003D64D1">
        <w:rPr>
          <w:rFonts w:ascii="GHEA Grapalat" w:hAnsi="GHEA Grapalat"/>
          <w:color w:val="404040" w:themeColor="text1" w:themeTint="BF"/>
          <w:lang w:val="hy-AM"/>
        </w:rPr>
        <w:t>րդ հոդվածի այնպիսի խախտում, որը խաթարել է արդարադատության բուն էությունը</w:t>
      </w:r>
      <w:r w:rsidR="00C411E3" w:rsidRPr="003D64D1">
        <w:rPr>
          <w:rFonts w:ascii="GHEA Grapalat" w:hAnsi="GHEA Grapalat"/>
          <w:color w:val="404040" w:themeColor="text1" w:themeTint="BF"/>
          <w:lang w:val="hy-AM"/>
        </w:rPr>
        <w:t>:</w:t>
      </w:r>
    </w:p>
    <w:p w14:paraId="0751496E" w14:textId="77777777" w:rsidR="00213DD0" w:rsidRPr="003D64D1" w:rsidRDefault="00213DD0" w:rsidP="009B5346">
      <w:pPr>
        <w:tabs>
          <w:tab w:val="left" w:pos="709"/>
          <w:tab w:val="left" w:pos="851"/>
        </w:tabs>
        <w:ind w:right="-2" w:firstLine="567"/>
        <w:jc w:val="both"/>
        <w:rPr>
          <w:rFonts w:ascii="GHEA Grapalat" w:hAnsi="GHEA Grapalat" w:cs="Arian AMU"/>
          <w:i/>
          <w:iCs/>
          <w:color w:val="404040" w:themeColor="text1" w:themeTint="BF"/>
          <w:lang w:val="hy-AM"/>
        </w:rPr>
      </w:pPr>
    </w:p>
    <w:p w14:paraId="5D662D47" w14:textId="083F5F41" w:rsidR="00DA6D4A" w:rsidRPr="003D64D1" w:rsidRDefault="00FE4BA8" w:rsidP="009B5346">
      <w:pPr>
        <w:tabs>
          <w:tab w:val="left" w:pos="709"/>
          <w:tab w:val="left" w:pos="851"/>
        </w:tabs>
        <w:ind w:right="-2" w:firstLine="567"/>
        <w:jc w:val="both"/>
        <w:rPr>
          <w:rFonts w:ascii="GHEA Grapalat" w:hAnsi="GHEA Grapalat" w:cs="Arian AMU"/>
          <w:i/>
          <w:iCs/>
          <w:color w:val="404040" w:themeColor="text1" w:themeTint="BF"/>
          <w:lang w:val="hy-AM"/>
        </w:rPr>
      </w:pPr>
      <w:r w:rsidRPr="003D64D1">
        <w:rPr>
          <w:rFonts w:ascii="GHEA Grapalat" w:hAnsi="GHEA Grapalat" w:cs="Arian AMU"/>
          <w:i/>
          <w:iCs/>
          <w:color w:val="404040" w:themeColor="text1" w:themeTint="BF"/>
          <w:lang w:val="hy-AM"/>
        </w:rPr>
        <w:t>Սույն բողոքի քննության շրջանակներում Վճռաբեկ դատարանն անհրաժեշտ է համարում անդրադառնալ հաշտության համաձայնությունը հաստատելու դատարանի լիազորության կիրառման պայմաններին՝ վերահաստատելով նախկինում արտահայտած իր իրավական դիրքորոշումները:</w:t>
      </w:r>
    </w:p>
    <w:p w14:paraId="036E7764" w14:textId="77777777" w:rsidR="00FE4BA8" w:rsidRPr="003D64D1" w:rsidRDefault="00FE4BA8" w:rsidP="009B5346">
      <w:pPr>
        <w:tabs>
          <w:tab w:val="left" w:pos="709"/>
          <w:tab w:val="left" w:pos="851"/>
        </w:tabs>
        <w:ind w:right="-2" w:firstLine="720"/>
        <w:jc w:val="both"/>
        <w:rPr>
          <w:rFonts w:ascii="GHEA Grapalat" w:hAnsi="GHEA Grapalat"/>
          <w:color w:val="404040" w:themeColor="text1" w:themeTint="BF"/>
          <w:lang w:val="hy-AM"/>
        </w:rPr>
      </w:pPr>
    </w:p>
    <w:p w14:paraId="551B793E" w14:textId="77777777" w:rsidR="00DD1D54" w:rsidRPr="003D64D1" w:rsidRDefault="00DD1D54" w:rsidP="009B5346">
      <w:pPr>
        <w:tabs>
          <w:tab w:val="left" w:pos="709"/>
          <w:tab w:val="left" w:pos="851"/>
        </w:tabs>
        <w:ind w:right="-2" w:firstLine="567"/>
        <w:jc w:val="both"/>
        <w:rPr>
          <w:rFonts w:ascii="GHEA Grapalat" w:hAnsi="GHEA Grapalat"/>
          <w:color w:val="404040" w:themeColor="text1" w:themeTint="BF"/>
          <w:lang w:val="hy-AM"/>
        </w:rPr>
      </w:pPr>
      <w:r w:rsidRPr="003D64D1">
        <w:rPr>
          <w:rFonts w:ascii="GHEA Grapalat" w:hAnsi="GHEA Grapalat"/>
          <w:color w:val="404040" w:themeColor="text1" w:themeTint="BF"/>
          <w:lang w:val="hy-AM"/>
        </w:rPr>
        <w:t>ՀՀ քաղաքացիական դատավարության օրենսգրքի 12-րդ հոդվածի 2-րդ մասի համաձայն՝ գործին մասնակցող անձն իրականացնում է իր դատավարական իրավունքները, տնօրինում է դատական պաշտպանության միջոցները և եղանակները սեփական հայեցողությամբ՝ օրենքով սահմանված կարգով:</w:t>
      </w:r>
    </w:p>
    <w:p w14:paraId="315405A8" w14:textId="77777777" w:rsidR="00192313" w:rsidRPr="003D64D1" w:rsidRDefault="00192313" w:rsidP="009B5346">
      <w:pPr>
        <w:tabs>
          <w:tab w:val="left" w:pos="709"/>
          <w:tab w:val="left" w:pos="851"/>
        </w:tabs>
        <w:ind w:right="-2" w:firstLine="567"/>
        <w:jc w:val="both"/>
        <w:rPr>
          <w:rFonts w:ascii="GHEA Grapalat" w:hAnsi="GHEA Grapalat"/>
          <w:color w:val="404040" w:themeColor="text1" w:themeTint="BF"/>
          <w:lang w:val="hy-AM"/>
        </w:rPr>
      </w:pPr>
      <w:r w:rsidRPr="003D64D1">
        <w:rPr>
          <w:rFonts w:ascii="GHEA Grapalat" w:hAnsi="GHEA Grapalat"/>
          <w:color w:val="404040" w:themeColor="text1" w:themeTint="BF"/>
          <w:lang w:val="hy-AM"/>
        </w:rPr>
        <w:t>Նույն հոդվածի 3-րդ մասի համաձայն՝ նույն օրենսգրքով սահմանված կարգով (...) կողմերը կարող են վեճը լուծել հաշտության համաձայնությամբ, սկսել արտոնագրված հաշտարարի մասնակցությամբ հաշտարարական գործընթաց կամ գործը հանձնել արբիտրաժի լուծմանը:</w:t>
      </w:r>
    </w:p>
    <w:p w14:paraId="3C544EC4" w14:textId="5F2F398D" w:rsidR="00192313" w:rsidRPr="003D64D1" w:rsidRDefault="00450945" w:rsidP="009B5346">
      <w:pPr>
        <w:tabs>
          <w:tab w:val="left" w:pos="709"/>
          <w:tab w:val="left" w:pos="851"/>
        </w:tabs>
        <w:ind w:right="-2" w:firstLine="567"/>
        <w:jc w:val="both"/>
        <w:rPr>
          <w:rFonts w:ascii="GHEA Grapalat" w:hAnsi="GHEA Grapalat"/>
          <w:color w:val="404040" w:themeColor="text1" w:themeTint="BF"/>
          <w:lang w:val="hy-AM"/>
        </w:rPr>
      </w:pPr>
      <w:r w:rsidRPr="003D64D1">
        <w:rPr>
          <w:rFonts w:ascii="GHEA Grapalat" w:hAnsi="GHEA Grapalat"/>
          <w:color w:val="404040" w:themeColor="text1" w:themeTint="BF"/>
          <w:lang w:val="hy-AM"/>
        </w:rPr>
        <w:t>ՀՀ վճռաբեկ դատարանը բազմիցս անդրադարձել է տնօրինչականության սկզբունքի բովանդակությանը՝ արձանագրելով, որ այն</w:t>
      </w:r>
      <w:r w:rsidR="00192313" w:rsidRPr="003D64D1">
        <w:rPr>
          <w:rFonts w:ascii="GHEA Grapalat" w:hAnsi="GHEA Grapalat"/>
          <w:color w:val="404040" w:themeColor="text1" w:themeTint="BF"/>
          <w:lang w:val="hy-AM"/>
        </w:rPr>
        <w:t xml:space="preserve"> քաղաքացիական դատավարության հիմնաքարային սկզբունքներից է, որը յուրաքանչյուրի համար երաշխավորում է սեփական հայեցողությամբ իր նյութական և դատավարական իրավունքներն ու դրանց պաշտպանության եղանակները տնօրինելու հնարավորություն: </w:t>
      </w:r>
      <w:r w:rsidRPr="003D64D1">
        <w:rPr>
          <w:rFonts w:ascii="GHEA Grapalat" w:hAnsi="GHEA Grapalat"/>
          <w:color w:val="404040" w:themeColor="text1" w:themeTint="BF"/>
          <w:lang w:val="hy-AM"/>
        </w:rPr>
        <w:t>Տ</w:t>
      </w:r>
      <w:r w:rsidR="00192313" w:rsidRPr="003D64D1">
        <w:rPr>
          <w:rFonts w:ascii="GHEA Grapalat" w:hAnsi="GHEA Grapalat"/>
          <w:color w:val="404040" w:themeColor="text1" w:themeTint="BF"/>
          <w:lang w:val="hy-AM"/>
        </w:rPr>
        <w:t>նօրինչականության սկզբունքը կողմերին ընձեռում է իրենց հայեցողությամբ օրենքով նախատեսված որոշակի գործողություններ կատարելու կամ դրանց կատարումից հրաժարվելու ազատություն:</w:t>
      </w:r>
      <w:r w:rsidR="00C42B22" w:rsidRPr="003D64D1">
        <w:rPr>
          <w:rFonts w:ascii="GHEA Grapalat" w:hAnsi="GHEA Grapalat"/>
          <w:color w:val="404040" w:themeColor="text1" w:themeTint="BF"/>
          <w:lang w:val="hy-AM"/>
        </w:rPr>
        <w:t xml:space="preserve"> </w:t>
      </w:r>
      <w:r w:rsidR="001E426F" w:rsidRPr="003D64D1">
        <w:rPr>
          <w:rFonts w:ascii="GHEA Grapalat" w:hAnsi="GHEA Grapalat"/>
          <w:color w:val="404040" w:themeColor="text1" w:themeTint="BF"/>
          <w:lang w:val="hy-AM"/>
        </w:rPr>
        <w:t>Այն</w:t>
      </w:r>
      <w:r w:rsidR="00192313" w:rsidRPr="003D64D1">
        <w:rPr>
          <w:rFonts w:ascii="GHEA Grapalat" w:hAnsi="GHEA Grapalat"/>
          <w:color w:val="404040" w:themeColor="text1" w:themeTint="BF"/>
          <w:lang w:val="hy-AM"/>
        </w:rPr>
        <w:t xml:space="preserve"> իր արտահայտում</w:t>
      </w:r>
      <w:r w:rsidR="001E426F" w:rsidRPr="003D64D1">
        <w:rPr>
          <w:rFonts w:ascii="GHEA Grapalat" w:hAnsi="GHEA Grapalat"/>
          <w:color w:val="404040" w:themeColor="text1" w:themeTint="BF"/>
          <w:lang w:val="hy-AM"/>
        </w:rPr>
        <w:t>ն է</w:t>
      </w:r>
      <w:r w:rsidR="00192313" w:rsidRPr="003D64D1">
        <w:rPr>
          <w:rFonts w:ascii="GHEA Grapalat" w:hAnsi="GHEA Grapalat"/>
          <w:color w:val="404040" w:themeColor="text1" w:themeTint="BF"/>
          <w:lang w:val="hy-AM"/>
        </w:rPr>
        <w:t xml:space="preserve"> գտել դատարանի վարույթում գտնվող վեճը դատավարության ցանկացած փուլում հաշտության համաձայնությամբ ավարտելու գործին մասնակցող անձանց վերապահված հնարավորությամբ: Ընդ որում</w:t>
      </w:r>
      <w:r w:rsidR="001E426F" w:rsidRPr="003D64D1">
        <w:rPr>
          <w:rFonts w:ascii="GHEA Grapalat" w:hAnsi="GHEA Grapalat"/>
          <w:color w:val="404040" w:themeColor="text1" w:themeTint="BF"/>
          <w:lang w:val="hy-AM"/>
        </w:rPr>
        <w:t xml:space="preserve">, </w:t>
      </w:r>
      <w:r w:rsidR="00192313" w:rsidRPr="003D64D1">
        <w:rPr>
          <w:rFonts w:ascii="GHEA Grapalat" w:hAnsi="GHEA Grapalat"/>
          <w:color w:val="404040" w:themeColor="text1" w:themeTint="BF"/>
          <w:lang w:val="hy-AM"/>
        </w:rPr>
        <w:t>հաշտության համաձայնությունը գործին մասնակցող անձանց համատեղ կամահայտնության արդյունքն է, այսինքն՝ երկկողմանի փոխհամաձայնեցված տնօրինչական գործողությունը</w:t>
      </w:r>
      <w:r w:rsidR="007C48D4" w:rsidRPr="009E62E0">
        <w:rPr>
          <w:rFonts w:ascii="GHEA Grapalat" w:hAnsi="GHEA Grapalat"/>
          <w:color w:val="404040" w:themeColor="text1" w:themeTint="BF"/>
          <w:lang w:val="hy-AM"/>
        </w:rPr>
        <w:t xml:space="preserve"> </w:t>
      </w:r>
      <w:r w:rsidR="007C48D4" w:rsidRPr="007C48D4">
        <w:rPr>
          <w:rFonts w:ascii="GHEA Grapalat" w:hAnsi="GHEA Grapalat"/>
          <w:i/>
          <w:iCs/>
          <w:color w:val="404040" w:themeColor="text1" w:themeTint="BF"/>
          <w:lang w:val="hy-AM"/>
        </w:rPr>
        <w:t>(տե՛ս Սոնա Առաքելյանը և մյուսներն ընդդեմ Բուրաստան Դավթյանի և մյուսների թիվ ԱՐԱԴ/2965/02/17 քաղաքացիական գործով ՀՀ վճռաբեկ դատարանի 07.10.2022 թվականի որոշումը)</w:t>
      </w:r>
      <w:r w:rsidR="00DA7445" w:rsidRPr="003D64D1">
        <w:rPr>
          <w:rFonts w:ascii="GHEA Grapalat" w:hAnsi="GHEA Grapalat"/>
          <w:color w:val="404040" w:themeColor="text1" w:themeTint="BF"/>
          <w:lang w:val="hy-AM"/>
        </w:rPr>
        <w:t>:</w:t>
      </w:r>
    </w:p>
    <w:p w14:paraId="0AC3366A" w14:textId="3929F9CB" w:rsidR="00617C71" w:rsidRPr="00761550" w:rsidRDefault="00617C71" w:rsidP="009B5346">
      <w:pPr>
        <w:tabs>
          <w:tab w:val="left" w:pos="709"/>
          <w:tab w:val="left" w:pos="851"/>
        </w:tabs>
        <w:ind w:right="-2" w:firstLine="567"/>
        <w:jc w:val="both"/>
        <w:rPr>
          <w:rFonts w:ascii="GHEA Grapalat" w:hAnsi="GHEA Grapalat"/>
          <w:color w:val="404040" w:themeColor="text1" w:themeTint="BF"/>
          <w:lang w:val="hy-AM"/>
        </w:rPr>
      </w:pPr>
      <w:r w:rsidRPr="00CD0F51">
        <w:rPr>
          <w:rFonts w:ascii="GHEA Grapalat" w:hAnsi="GHEA Grapalat"/>
          <w:color w:val="404040" w:themeColor="text1" w:themeTint="BF"/>
          <w:lang w:val="hy-AM"/>
        </w:rPr>
        <w:t>Հ</w:t>
      </w:r>
      <w:r w:rsidR="00F00DBC" w:rsidRPr="00CD0F51">
        <w:rPr>
          <w:rFonts w:ascii="GHEA Grapalat" w:hAnsi="GHEA Grapalat"/>
          <w:color w:val="404040" w:themeColor="text1" w:themeTint="BF"/>
          <w:lang w:val="hy-AM"/>
        </w:rPr>
        <w:t xml:space="preserve">աշտության </w:t>
      </w:r>
      <w:r w:rsidR="00F00DBC" w:rsidRPr="0011130E">
        <w:rPr>
          <w:rFonts w:ascii="GHEA Grapalat" w:hAnsi="GHEA Grapalat"/>
          <w:color w:val="404040" w:themeColor="text1" w:themeTint="BF"/>
          <w:lang w:val="hy-AM"/>
        </w:rPr>
        <w:t>համաձայնություն</w:t>
      </w:r>
      <w:r w:rsidR="00F00DBC" w:rsidRPr="00AF042F">
        <w:rPr>
          <w:rFonts w:ascii="GHEA Grapalat" w:hAnsi="GHEA Grapalat"/>
          <w:color w:val="404040" w:themeColor="text1" w:themeTint="BF"/>
          <w:lang w:val="hy-AM"/>
        </w:rPr>
        <w:t xml:space="preserve"> կնքելու իրավունք</w:t>
      </w:r>
      <w:r w:rsidR="00DE1F3A">
        <w:rPr>
          <w:rFonts w:ascii="GHEA Grapalat" w:hAnsi="GHEA Grapalat"/>
          <w:color w:val="404040" w:themeColor="text1" w:themeTint="BF"/>
          <w:lang w:val="hy-AM"/>
        </w:rPr>
        <w:t>ը</w:t>
      </w:r>
      <w:r w:rsidR="00F00DBC" w:rsidRPr="00AF042F">
        <w:rPr>
          <w:rFonts w:ascii="GHEA Grapalat" w:hAnsi="GHEA Grapalat"/>
          <w:color w:val="404040" w:themeColor="text1" w:themeTint="BF"/>
          <w:lang w:val="hy-AM"/>
        </w:rPr>
        <w:t xml:space="preserve"> վերապահված</w:t>
      </w:r>
      <w:r w:rsidR="00F00DBC" w:rsidRPr="00CD0F51">
        <w:rPr>
          <w:rFonts w:ascii="GHEA Grapalat" w:hAnsi="GHEA Grapalat"/>
          <w:color w:val="404040" w:themeColor="text1" w:themeTint="BF"/>
          <w:lang w:val="hy-AM"/>
        </w:rPr>
        <w:t xml:space="preserve"> է գործին մասնակցող անձանց:</w:t>
      </w:r>
      <w:r w:rsidR="003759C4" w:rsidRPr="009E62E0">
        <w:rPr>
          <w:rFonts w:ascii="GHEA Grapalat" w:hAnsi="GHEA Grapalat"/>
          <w:color w:val="404040" w:themeColor="text1" w:themeTint="BF"/>
          <w:lang w:val="hy-AM"/>
        </w:rPr>
        <w:t xml:space="preserve"> Այսպես.</w:t>
      </w:r>
    </w:p>
    <w:p w14:paraId="57D0A800" w14:textId="5A927C7C" w:rsidR="00617C71" w:rsidRPr="00761550" w:rsidRDefault="00617C71" w:rsidP="009B5346">
      <w:pPr>
        <w:tabs>
          <w:tab w:val="left" w:pos="709"/>
          <w:tab w:val="left" w:pos="851"/>
        </w:tabs>
        <w:ind w:right="-2" w:firstLine="567"/>
        <w:jc w:val="both"/>
        <w:rPr>
          <w:rFonts w:ascii="GHEA Grapalat" w:hAnsi="GHEA Grapalat"/>
          <w:color w:val="404040" w:themeColor="text1" w:themeTint="BF"/>
          <w:lang w:val="hy-AM"/>
        </w:rPr>
      </w:pPr>
      <w:r w:rsidRPr="003D64D1">
        <w:rPr>
          <w:rFonts w:ascii="GHEA Grapalat" w:hAnsi="GHEA Grapalat"/>
          <w:color w:val="404040" w:themeColor="text1" w:themeTint="BF"/>
          <w:lang w:val="hy-AM"/>
        </w:rPr>
        <w:t xml:space="preserve">ՀՀ քաղաքացիական դատավարության օրենսգրքի 151-րդ հոդվածի 1-ին մասի համաձայն՝ գործին մասնակցող անձինք դատավարության ցանկացած փուլում կարող են գործն ավարտել </w:t>
      </w:r>
      <w:r w:rsidRPr="003D64D1">
        <w:rPr>
          <w:rFonts w:ascii="GHEA Grapalat" w:hAnsi="GHEA Grapalat"/>
          <w:color w:val="404040" w:themeColor="text1" w:themeTint="BF"/>
          <w:lang w:val="hy-AM"/>
        </w:rPr>
        <w:lastRenderedPageBreak/>
        <w:t>հաշտության համաձայնությամբ, որը ձևակերպվում է գրավոր, ստորագրում են գործին մասնակցող անձինք և ներկայացվում է դատարանի հաստատմանը:</w:t>
      </w:r>
      <w:r w:rsidR="004912DF" w:rsidRPr="009E62E0">
        <w:rPr>
          <w:rFonts w:ascii="GHEA Grapalat" w:hAnsi="GHEA Grapalat"/>
          <w:color w:val="404040" w:themeColor="text1" w:themeTint="BF"/>
          <w:lang w:val="hy-AM"/>
        </w:rPr>
        <w:t xml:space="preserve"> </w:t>
      </w:r>
    </w:p>
    <w:p w14:paraId="7AC9F983" w14:textId="463716C4" w:rsidR="00617C71" w:rsidRPr="003D64D1" w:rsidRDefault="00DE1F3A" w:rsidP="009B5346">
      <w:pPr>
        <w:tabs>
          <w:tab w:val="left" w:pos="709"/>
          <w:tab w:val="left" w:pos="851"/>
        </w:tabs>
        <w:ind w:right="-2" w:firstLine="567"/>
        <w:jc w:val="both"/>
        <w:rPr>
          <w:rFonts w:ascii="GHEA Grapalat" w:hAnsi="GHEA Grapalat"/>
          <w:color w:val="404040" w:themeColor="text1" w:themeTint="BF"/>
          <w:lang w:val="hy-AM"/>
        </w:rPr>
      </w:pPr>
      <w:r>
        <w:rPr>
          <w:rFonts w:ascii="GHEA Grapalat" w:hAnsi="GHEA Grapalat"/>
          <w:color w:val="404040" w:themeColor="text1" w:themeTint="BF"/>
          <w:lang w:val="hy-AM"/>
        </w:rPr>
        <w:t>Նույն</w:t>
      </w:r>
      <w:r w:rsidR="00617C71" w:rsidRPr="003D64D1">
        <w:rPr>
          <w:rFonts w:ascii="GHEA Grapalat" w:hAnsi="GHEA Grapalat"/>
          <w:color w:val="404040" w:themeColor="text1" w:themeTint="BF"/>
          <w:lang w:val="hy-AM"/>
        </w:rPr>
        <w:t xml:space="preserve"> հոդվածի 5-րդ մասի համաձայն՝ հաշտության համաձայնությունը դատարանի կողմից չհաստատվելու դեպքում գործի քննությունը շարունակվում է: Դատարանը հաշտության համաձայնությունը չհաստատելու դեպքում կայացնում է արձանագրային որոշում: Դատարանի կողմից չհաստատված հաշտության համաձայնությունը որևէ նյութաիրավական կամ դատավարական հետևանք չի առաջացնում:</w:t>
      </w:r>
    </w:p>
    <w:p w14:paraId="6199375F" w14:textId="35EFD3C9" w:rsidR="00CE7CEB" w:rsidRPr="003D64D1" w:rsidRDefault="00CE7CEB" w:rsidP="009B5346">
      <w:pPr>
        <w:tabs>
          <w:tab w:val="left" w:pos="709"/>
          <w:tab w:val="left" w:pos="851"/>
        </w:tabs>
        <w:ind w:right="-2" w:firstLine="567"/>
        <w:jc w:val="both"/>
        <w:rPr>
          <w:rFonts w:ascii="GHEA Grapalat" w:hAnsi="GHEA Grapalat"/>
          <w:i/>
          <w:iCs/>
          <w:color w:val="404040" w:themeColor="text1" w:themeTint="BF"/>
          <w:lang w:val="hy-AM"/>
        </w:rPr>
      </w:pPr>
      <w:r w:rsidRPr="003D64D1">
        <w:rPr>
          <w:rFonts w:ascii="GHEA Grapalat" w:hAnsi="GHEA Grapalat"/>
          <w:color w:val="404040" w:themeColor="text1" w:themeTint="BF"/>
          <w:lang w:val="hy-AM"/>
        </w:rPr>
        <w:t xml:space="preserve">ՀՀ վճռաբեկ դատարանը, անդրադառնալով դատական կարգով կնքված հաշտության համաձայնությանը, արձանագրել է, որ հաշտության համաձայնությունը կողմերի միջև փոխզիջման արդյունքում ձեռքբերված պայմանավորվածություն է, որը հաստատվում է դատարանի կողմից: Հաշտության համաձայնություն կնքելը տնօրինչական դատավարական գործողություն է, որի միջոցով կողմերը տնօրինում են ինչպես իրենց նյութական, այնպես էլ` դատավարական իրավունքները: Մասնավորապես, կնքելով նման համաձայնություն` կողմերը փոխադարձ պայմանավորվածությամբ որոշակի փոփոխության են ենթարկում վիճելի իրավահարաբերությունը` այդ իրավահարաբերության շրջանակներում ստանձնելով նոր պարտավորություններ կամ վիճելի իրավահարաբերությունը փոխարինելով մեկ այլ իրավահարաբերությամբ կամ ուղղակիորեն դադարեցնելով այն: Վերը նշվածում դրսևորվում է հաշտության համաձայնության նյութաիրավական (քաղաքացիաիրավական) կողմը: Հաշտության համաձայնությամբ կողմերը միաժամանակ տնօրինում են իրենց դատավարական իրավունքները, ինչի արդյունքում դատավարության հետագա ընթացքը գործի վարույթի կարճմամբ դադարում է: Նշվածում էլ դրսևորվում է հաշտության համաձայնության դատավարական կողմը: Ընդ որում, հաշտության համաձայնությունը հաստատող դատարանի վճիռն իր դատավարական նշանակությամբ և հետևանքներով հավասարեցված է գործն ըստ էության լուծող վճռին, որի կամավոր չկատարումը հանգեցնում է դատական ակտի հարկադիր կատարման </w:t>
      </w:r>
      <w:r w:rsidRPr="003D64D1">
        <w:rPr>
          <w:rFonts w:ascii="GHEA Grapalat" w:hAnsi="GHEA Grapalat"/>
          <w:i/>
          <w:iCs/>
          <w:color w:val="404040" w:themeColor="text1" w:themeTint="BF"/>
          <w:lang w:val="hy-AM"/>
        </w:rPr>
        <w:t xml:space="preserve">(տե՛ս «Յունիբանկ» ՓԲԸ-ն ընդդեմ «Հրաշք Ապագա» ՍՊԸ-ի թիվ ԼԴ/0039/04/14 </w:t>
      </w:r>
      <w:r w:rsidR="00F82F8A" w:rsidRPr="009E62E0">
        <w:rPr>
          <w:rFonts w:ascii="GHEA Grapalat" w:hAnsi="GHEA Grapalat"/>
          <w:i/>
          <w:iCs/>
          <w:color w:val="404040" w:themeColor="text1" w:themeTint="BF"/>
          <w:lang w:val="hy-AM"/>
        </w:rPr>
        <w:t>քաղաքացիական</w:t>
      </w:r>
      <w:r w:rsidR="00F82F8A" w:rsidRPr="003D64D1">
        <w:rPr>
          <w:rFonts w:ascii="GHEA Grapalat" w:hAnsi="GHEA Grapalat"/>
          <w:i/>
          <w:iCs/>
          <w:color w:val="404040" w:themeColor="text1" w:themeTint="BF"/>
          <w:lang w:val="hy-AM"/>
        </w:rPr>
        <w:t xml:space="preserve"> </w:t>
      </w:r>
      <w:r w:rsidRPr="003D64D1">
        <w:rPr>
          <w:rFonts w:ascii="GHEA Grapalat" w:hAnsi="GHEA Grapalat"/>
          <w:i/>
          <w:iCs/>
          <w:color w:val="404040" w:themeColor="text1" w:themeTint="BF"/>
          <w:lang w:val="hy-AM"/>
        </w:rPr>
        <w:t>գործով ՀՀ վճռաբեկ դատարանի 22.07.2016 թվականի որոշումը):</w:t>
      </w:r>
    </w:p>
    <w:p w14:paraId="4DEE2EF2" w14:textId="77777777" w:rsidR="00CE7CEB" w:rsidRPr="003D64D1" w:rsidRDefault="00CE7CEB" w:rsidP="009B5346">
      <w:pPr>
        <w:tabs>
          <w:tab w:val="left" w:pos="709"/>
          <w:tab w:val="left" w:pos="851"/>
        </w:tabs>
        <w:ind w:right="-2" w:firstLine="567"/>
        <w:jc w:val="both"/>
        <w:rPr>
          <w:rFonts w:ascii="GHEA Grapalat" w:hAnsi="GHEA Grapalat"/>
          <w:color w:val="404040" w:themeColor="text1" w:themeTint="BF"/>
          <w:lang w:val="hy-AM"/>
        </w:rPr>
      </w:pPr>
      <w:r w:rsidRPr="003D64D1">
        <w:rPr>
          <w:rFonts w:ascii="GHEA Grapalat" w:hAnsi="GHEA Grapalat"/>
          <w:color w:val="404040" w:themeColor="text1" w:themeTint="BF"/>
          <w:lang w:val="hy-AM"/>
        </w:rPr>
        <w:t>Զարգացնելով վերոգրյալ իրավական դիրքորոշումները՝ ՀՀ վճռաբեկ դատարանն արձանագրել է, որ դատական կարգով կնքված հաշտության համաձայնությունը պետք է դիտարկել որպես՝</w:t>
      </w:r>
    </w:p>
    <w:p w14:paraId="458BE849" w14:textId="77777777" w:rsidR="00CE7CEB" w:rsidRPr="003D64D1" w:rsidRDefault="00CE7CEB" w:rsidP="009B5346">
      <w:pPr>
        <w:tabs>
          <w:tab w:val="left" w:pos="709"/>
          <w:tab w:val="left" w:pos="851"/>
        </w:tabs>
        <w:ind w:right="-2" w:firstLine="567"/>
        <w:jc w:val="both"/>
        <w:rPr>
          <w:rFonts w:ascii="GHEA Grapalat" w:hAnsi="GHEA Grapalat"/>
          <w:color w:val="404040" w:themeColor="text1" w:themeTint="BF"/>
          <w:lang w:val="hy-AM"/>
        </w:rPr>
      </w:pPr>
      <w:r w:rsidRPr="003D64D1">
        <w:rPr>
          <w:rFonts w:ascii="GHEA Grapalat" w:hAnsi="GHEA Grapalat"/>
          <w:color w:val="404040" w:themeColor="text1" w:themeTint="BF"/>
          <w:lang w:val="hy-AM"/>
        </w:rPr>
        <w:t>1. կողմերի տնօրինչական գործողություն, որն ուղղված է դատավարական վեճը լուծելու պայմանների համաձայնեցման միջոցով այն դադարեցնելուն,</w:t>
      </w:r>
    </w:p>
    <w:p w14:paraId="235B015A" w14:textId="77777777" w:rsidR="00CE7CEB" w:rsidRPr="003D64D1" w:rsidRDefault="00CE7CEB" w:rsidP="009B5346">
      <w:pPr>
        <w:tabs>
          <w:tab w:val="left" w:pos="709"/>
          <w:tab w:val="left" w:pos="851"/>
        </w:tabs>
        <w:ind w:right="-2" w:firstLine="567"/>
        <w:jc w:val="both"/>
        <w:rPr>
          <w:rFonts w:ascii="GHEA Grapalat" w:hAnsi="GHEA Grapalat"/>
          <w:color w:val="404040" w:themeColor="text1" w:themeTint="BF"/>
          <w:lang w:val="hy-AM"/>
        </w:rPr>
      </w:pPr>
      <w:r w:rsidRPr="003D64D1">
        <w:rPr>
          <w:rFonts w:ascii="GHEA Grapalat" w:hAnsi="GHEA Grapalat"/>
          <w:color w:val="404040" w:themeColor="text1" w:themeTint="BF"/>
          <w:lang w:val="hy-AM"/>
        </w:rPr>
        <w:t>2. նյութաիրավական վեճերն օրենքին չհակասող, այլ անձանց իրավունքները չխախտող փոխադարձաբար ընդունելի պայմաններով լուծելու եղանակ,</w:t>
      </w:r>
    </w:p>
    <w:p w14:paraId="754FA273" w14:textId="0DDEDF06" w:rsidR="00CE7CEB" w:rsidRPr="003D64D1" w:rsidRDefault="00CE7CEB" w:rsidP="009B5346">
      <w:pPr>
        <w:tabs>
          <w:tab w:val="left" w:pos="709"/>
          <w:tab w:val="left" w:pos="851"/>
        </w:tabs>
        <w:ind w:right="-2" w:firstLine="567"/>
        <w:jc w:val="both"/>
        <w:rPr>
          <w:rFonts w:ascii="GHEA Grapalat" w:hAnsi="GHEA Grapalat"/>
          <w:color w:val="404040" w:themeColor="text1" w:themeTint="BF"/>
          <w:lang w:val="hy-AM"/>
        </w:rPr>
      </w:pPr>
      <w:r w:rsidRPr="003D64D1">
        <w:rPr>
          <w:rFonts w:ascii="GHEA Grapalat" w:hAnsi="GHEA Grapalat"/>
          <w:color w:val="404040" w:themeColor="text1" w:themeTint="BF"/>
          <w:lang w:val="hy-AM"/>
        </w:rPr>
        <w:t xml:space="preserve">3. կողմերի միջև կնքվող քաղաքացիաիրավական պայմանագիր (գործարք), որի ուժով վերջիններս վիճելի իրավահարաբերության մասով նորից են որոշում իրենց իրավունքները և պարտականությունները` դրանով իսկ դադարեցնելով իրենց միջև եղած վեճը </w:t>
      </w:r>
      <w:r w:rsidRPr="003D64D1">
        <w:rPr>
          <w:rFonts w:ascii="GHEA Grapalat" w:hAnsi="GHEA Grapalat"/>
          <w:i/>
          <w:iCs/>
          <w:color w:val="404040" w:themeColor="text1" w:themeTint="BF"/>
          <w:lang w:val="hy-AM"/>
        </w:rPr>
        <w:t xml:space="preserve">(տե՛ս </w:t>
      </w:r>
      <w:r w:rsidR="00994070" w:rsidRPr="003D64D1">
        <w:rPr>
          <w:rFonts w:ascii="GHEA Grapalat" w:hAnsi="GHEA Grapalat"/>
          <w:i/>
          <w:iCs/>
          <w:color w:val="404040" w:themeColor="text1" w:themeTint="BF"/>
          <w:lang w:val="hy-AM"/>
        </w:rPr>
        <w:t>«Լուսակերտի Հարություն թռչնաբուծական ֆաբրիկա» ՍՊԸ-ն ընդդեմ ՀՀ ԿԱ ՊԵԿ-ի</w:t>
      </w:r>
      <w:r w:rsidRPr="003D64D1">
        <w:rPr>
          <w:rFonts w:ascii="GHEA Grapalat" w:hAnsi="GHEA Grapalat"/>
          <w:i/>
          <w:iCs/>
          <w:color w:val="404040" w:themeColor="text1" w:themeTint="BF"/>
          <w:lang w:val="hy-AM"/>
        </w:rPr>
        <w:t xml:space="preserve"> թիվ </w:t>
      </w:r>
      <w:r w:rsidR="00994070" w:rsidRPr="003D64D1">
        <w:rPr>
          <w:rFonts w:ascii="GHEA Grapalat" w:hAnsi="GHEA Grapalat"/>
          <w:i/>
          <w:iCs/>
          <w:color w:val="404040" w:themeColor="text1" w:themeTint="BF"/>
          <w:lang w:val="hy-AM"/>
        </w:rPr>
        <w:t xml:space="preserve">ՎԴ/6098/05/17 վարչական </w:t>
      </w:r>
      <w:r w:rsidRPr="003D64D1">
        <w:rPr>
          <w:rFonts w:ascii="GHEA Grapalat" w:hAnsi="GHEA Grapalat"/>
          <w:i/>
          <w:iCs/>
          <w:color w:val="404040" w:themeColor="text1" w:themeTint="BF"/>
          <w:lang w:val="hy-AM"/>
        </w:rPr>
        <w:t xml:space="preserve">գործով ՀՀ վճռաբեկ դատարանի </w:t>
      </w:r>
      <w:r w:rsidR="00994070" w:rsidRPr="003D64D1">
        <w:rPr>
          <w:rFonts w:ascii="GHEA Grapalat" w:hAnsi="GHEA Grapalat"/>
          <w:i/>
          <w:iCs/>
          <w:color w:val="404040" w:themeColor="text1" w:themeTint="BF"/>
          <w:lang w:val="hy-AM"/>
        </w:rPr>
        <w:t>21.07.2021</w:t>
      </w:r>
      <w:r w:rsidRPr="003D64D1">
        <w:rPr>
          <w:rFonts w:ascii="GHEA Grapalat" w:hAnsi="GHEA Grapalat"/>
          <w:i/>
          <w:iCs/>
          <w:color w:val="404040" w:themeColor="text1" w:themeTint="BF"/>
          <w:lang w:val="hy-AM"/>
        </w:rPr>
        <w:t xml:space="preserve"> թվականի որոշումը):</w:t>
      </w:r>
    </w:p>
    <w:p w14:paraId="1D852BDB" w14:textId="2072C5BA" w:rsidR="0092766C" w:rsidRPr="003D64D1" w:rsidRDefault="00D06E1E" w:rsidP="009B5346">
      <w:pPr>
        <w:tabs>
          <w:tab w:val="left" w:pos="709"/>
          <w:tab w:val="left" w:pos="851"/>
        </w:tabs>
        <w:ind w:right="-2" w:firstLine="567"/>
        <w:jc w:val="both"/>
        <w:rPr>
          <w:rFonts w:ascii="GHEA Grapalat" w:hAnsi="GHEA Grapalat"/>
          <w:color w:val="404040" w:themeColor="text1" w:themeTint="BF"/>
          <w:lang w:val="hy-AM"/>
        </w:rPr>
      </w:pPr>
      <w:r w:rsidRPr="003D64D1">
        <w:rPr>
          <w:rFonts w:ascii="GHEA Grapalat" w:hAnsi="GHEA Grapalat"/>
          <w:color w:val="404040" w:themeColor="text1" w:themeTint="BF"/>
          <w:lang w:val="hy-AM"/>
        </w:rPr>
        <w:t xml:space="preserve">Նախկինում կայացրած մեկ այլ որոշմամբ ՀՀ վճռաբեկ դատարանը վերահաստատել է, որ </w:t>
      </w:r>
      <w:r w:rsidR="0092766C" w:rsidRPr="003D64D1">
        <w:rPr>
          <w:rFonts w:ascii="GHEA Grapalat" w:hAnsi="GHEA Grapalat"/>
          <w:color w:val="404040" w:themeColor="text1" w:themeTint="BF"/>
          <w:lang w:val="hy-AM"/>
        </w:rPr>
        <w:t>հաշտության համաձայնությամբ գործին մասնակցող անձինք զիջումների միջոցով փոխադարձաբար ընդունելի պայմաններով նորովի որոշում են իրենց իրավունքներ</w:t>
      </w:r>
      <w:r w:rsidR="00DE1F3A">
        <w:rPr>
          <w:rFonts w:ascii="GHEA Grapalat" w:hAnsi="GHEA Grapalat"/>
          <w:color w:val="404040" w:themeColor="text1" w:themeTint="BF"/>
          <w:lang w:val="hy-AM"/>
        </w:rPr>
        <w:t>ը և</w:t>
      </w:r>
      <w:r w:rsidR="0092766C" w:rsidRPr="003D64D1">
        <w:rPr>
          <w:rFonts w:ascii="GHEA Grapalat" w:hAnsi="GHEA Grapalat"/>
          <w:color w:val="404040" w:themeColor="text1" w:themeTint="BF"/>
          <w:lang w:val="hy-AM"/>
        </w:rPr>
        <w:t xml:space="preserve"> պարտականությունները, </w:t>
      </w:r>
      <w:r w:rsidR="00CA6E15">
        <w:rPr>
          <w:rFonts w:ascii="GHEA Grapalat" w:hAnsi="GHEA Grapalat"/>
          <w:color w:val="404040" w:themeColor="text1" w:themeTint="BF"/>
          <w:lang w:val="hy-AM"/>
        </w:rPr>
        <w:t>ու</w:t>
      </w:r>
      <w:r w:rsidR="0092766C" w:rsidRPr="003D64D1">
        <w:rPr>
          <w:rFonts w:ascii="GHEA Grapalat" w:hAnsi="GHEA Grapalat"/>
          <w:color w:val="404040" w:themeColor="text1" w:themeTint="BF"/>
          <w:lang w:val="hy-AM"/>
        </w:rPr>
        <w:t xml:space="preserve"> վեճը լուծելու պայմանները միմյանց հետ համաձայնեցնելով</w:t>
      </w:r>
      <w:r w:rsidR="00204827" w:rsidRPr="003D64D1">
        <w:rPr>
          <w:rFonts w:ascii="GHEA Grapalat" w:hAnsi="GHEA Grapalat"/>
          <w:color w:val="404040" w:themeColor="text1" w:themeTint="BF"/>
          <w:lang w:val="hy-AM"/>
        </w:rPr>
        <w:t>՝</w:t>
      </w:r>
      <w:r w:rsidR="0092766C" w:rsidRPr="003D64D1">
        <w:rPr>
          <w:rFonts w:ascii="GHEA Grapalat" w:hAnsi="GHEA Grapalat"/>
          <w:color w:val="404040" w:themeColor="text1" w:themeTint="BF"/>
          <w:lang w:val="hy-AM"/>
        </w:rPr>
        <w:t xml:space="preserve"> դադարեցնում են իրենց միջև ծագած դատական վեճը: Այդուհանդերձ, դատական վեճը լուծելու նպատակով փոխադարձաբար ընդունելի պայմաններ սահմանելու տնօրինչականության գործողություն կատարելու ազատությունը սահմանափակված է օրինականության սկզբունքի պահպանման պահանջով:</w:t>
      </w:r>
      <w:r w:rsidR="002673E4" w:rsidRPr="003D64D1">
        <w:rPr>
          <w:rFonts w:ascii="GHEA Grapalat" w:hAnsi="GHEA Grapalat"/>
          <w:color w:val="404040" w:themeColor="text1" w:themeTint="BF"/>
          <w:lang w:val="hy-AM"/>
        </w:rPr>
        <w:t xml:space="preserve"> Այսպես.</w:t>
      </w:r>
    </w:p>
    <w:p w14:paraId="413D405F" w14:textId="77777777" w:rsidR="00F9357C" w:rsidRPr="003D64D1" w:rsidRDefault="00F9357C" w:rsidP="009B5346">
      <w:pPr>
        <w:tabs>
          <w:tab w:val="left" w:pos="709"/>
          <w:tab w:val="left" w:pos="851"/>
        </w:tabs>
        <w:ind w:right="-2" w:firstLine="567"/>
        <w:jc w:val="both"/>
        <w:rPr>
          <w:rFonts w:ascii="GHEA Grapalat" w:hAnsi="GHEA Grapalat"/>
          <w:color w:val="404040" w:themeColor="text1" w:themeTint="BF"/>
          <w:lang w:val="hy-AM"/>
        </w:rPr>
      </w:pPr>
      <w:r w:rsidRPr="003D64D1">
        <w:rPr>
          <w:rFonts w:ascii="GHEA Grapalat" w:hAnsi="GHEA Grapalat"/>
          <w:color w:val="404040" w:themeColor="text1" w:themeTint="BF"/>
          <w:lang w:val="hy-AM"/>
        </w:rPr>
        <w:lastRenderedPageBreak/>
        <w:t>ՀՀ քաղաքացիական դատավարության օրենսգրքի 151-րդ հոդվածի 4-րդ մասի համաձայն՝ դատարանը չի հաստատում հաշտության համաձայնությունը, եթե՝</w:t>
      </w:r>
    </w:p>
    <w:p w14:paraId="65DB5ED1" w14:textId="77777777" w:rsidR="00F9357C" w:rsidRPr="003D64D1" w:rsidRDefault="00F9357C" w:rsidP="009B5346">
      <w:pPr>
        <w:tabs>
          <w:tab w:val="left" w:pos="709"/>
          <w:tab w:val="left" w:pos="851"/>
        </w:tabs>
        <w:ind w:right="-2" w:firstLine="567"/>
        <w:jc w:val="both"/>
        <w:rPr>
          <w:rFonts w:ascii="GHEA Grapalat" w:hAnsi="GHEA Grapalat"/>
          <w:color w:val="404040" w:themeColor="text1" w:themeTint="BF"/>
          <w:lang w:val="hy-AM"/>
        </w:rPr>
      </w:pPr>
      <w:r w:rsidRPr="003D64D1">
        <w:rPr>
          <w:rFonts w:ascii="GHEA Grapalat" w:hAnsi="GHEA Grapalat"/>
          <w:color w:val="404040" w:themeColor="text1" w:themeTint="BF"/>
          <w:lang w:val="hy-AM"/>
        </w:rPr>
        <w:t>1) այն հակասում է օրենքին կամ այլ իրավական ակտերին.</w:t>
      </w:r>
    </w:p>
    <w:p w14:paraId="2BD15DC1" w14:textId="77777777" w:rsidR="00F9357C" w:rsidRPr="003D64D1" w:rsidRDefault="00F9357C" w:rsidP="009B5346">
      <w:pPr>
        <w:tabs>
          <w:tab w:val="left" w:pos="709"/>
          <w:tab w:val="left" w:pos="851"/>
        </w:tabs>
        <w:ind w:right="-2" w:firstLine="567"/>
        <w:jc w:val="both"/>
        <w:rPr>
          <w:rFonts w:ascii="GHEA Grapalat" w:hAnsi="GHEA Grapalat"/>
          <w:color w:val="404040" w:themeColor="text1" w:themeTint="BF"/>
          <w:lang w:val="hy-AM"/>
        </w:rPr>
      </w:pPr>
      <w:r w:rsidRPr="003D64D1">
        <w:rPr>
          <w:rFonts w:ascii="GHEA Grapalat" w:hAnsi="GHEA Grapalat"/>
          <w:color w:val="404040" w:themeColor="text1" w:themeTint="BF"/>
          <w:lang w:val="hy-AM"/>
        </w:rPr>
        <w:t>2) խախտում է այլ անձի իրավունքները կամ օրինական շահերը.</w:t>
      </w:r>
    </w:p>
    <w:p w14:paraId="1A06892F" w14:textId="77777777" w:rsidR="00F9357C" w:rsidRPr="003D64D1" w:rsidRDefault="00F9357C" w:rsidP="009B5346">
      <w:pPr>
        <w:tabs>
          <w:tab w:val="left" w:pos="709"/>
          <w:tab w:val="left" w:pos="851"/>
        </w:tabs>
        <w:ind w:right="-2" w:firstLine="567"/>
        <w:jc w:val="both"/>
        <w:rPr>
          <w:rFonts w:ascii="GHEA Grapalat" w:hAnsi="GHEA Grapalat"/>
          <w:color w:val="404040" w:themeColor="text1" w:themeTint="BF"/>
          <w:lang w:val="hy-AM"/>
        </w:rPr>
      </w:pPr>
      <w:r w:rsidRPr="003D64D1">
        <w:rPr>
          <w:rFonts w:ascii="GHEA Grapalat" w:hAnsi="GHEA Grapalat"/>
          <w:color w:val="404040" w:themeColor="text1" w:themeTint="BF"/>
          <w:lang w:val="hy-AM"/>
        </w:rPr>
        <w:t>3) պարունակում է այնպիսի պայմաններ, որոնք թույլ չեն տալիս որոշակիորեն պարզել հատկացվող գումարի չափը, հանձնման ենթակա գույքը կամ այն գործողությունները, որոնք կողմը պարտավոր է կատարել.</w:t>
      </w:r>
    </w:p>
    <w:p w14:paraId="07C9A246" w14:textId="77777777" w:rsidR="00F9357C" w:rsidRPr="003D64D1" w:rsidRDefault="00F9357C" w:rsidP="009B5346">
      <w:pPr>
        <w:tabs>
          <w:tab w:val="left" w:pos="709"/>
          <w:tab w:val="left" w:pos="851"/>
        </w:tabs>
        <w:ind w:right="-2" w:firstLine="567"/>
        <w:jc w:val="both"/>
        <w:rPr>
          <w:rFonts w:ascii="GHEA Grapalat" w:hAnsi="GHEA Grapalat"/>
          <w:color w:val="404040" w:themeColor="text1" w:themeTint="BF"/>
          <w:lang w:val="hy-AM"/>
        </w:rPr>
      </w:pPr>
      <w:r w:rsidRPr="003D64D1">
        <w:rPr>
          <w:rFonts w:ascii="GHEA Grapalat" w:hAnsi="GHEA Grapalat"/>
          <w:color w:val="404040" w:themeColor="text1" w:themeTint="BF"/>
          <w:lang w:val="hy-AM"/>
        </w:rPr>
        <w:t>4) պարունակում է այնպիսի պարտավորություններ, որոնց կատարումը պայմանավորված է մյուս կողմի պարտավորության կատարմամբ:</w:t>
      </w:r>
    </w:p>
    <w:p w14:paraId="662703E3" w14:textId="40EC5018" w:rsidR="004D5C8E" w:rsidRPr="003D64D1" w:rsidRDefault="002673E4" w:rsidP="009B5346">
      <w:pPr>
        <w:tabs>
          <w:tab w:val="left" w:pos="709"/>
          <w:tab w:val="left" w:pos="851"/>
        </w:tabs>
        <w:ind w:right="-2" w:firstLine="567"/>
        <w:jc w:val="both"/>
        <w:rPr>
          <w:rFonts w:ascii="GHEA Grapalat" w:hAnsi="GHEA Grapalat"/>
          <w:color w:val="404040" w:themeColor="text1" w:themeTint="BF"/>
          <w:lang w:val="hy-AM"/>
        </w:rPr>
      </w:pPr>
      <w:r w:rsidRPr="003D64D1">
        <w:rPr>
          <w:rFonts w:ascii="GHEA Grapalat" w:hAnsi="GHEA Grapalat"/>
          <w:color w:val="404040" w:themeColor="text1" w:themeTint="BF"/>
          <w:lang w:val="hy-AM"/>
        </w:rPr>
        <w:t>Ա</w:t>
      </w:r>
      <w:r w:rsidR="004D5C8E" w:rsidRPr="003D64D1">
        <w:rPr>
          <w:rFonts w:ascii="GHEA Grapalat" w:hAnsi="GHEA Grapalat"/>
          <w:color w:val="404040" w:themeColor="text1" w:themeTint="BF"/>
          <w:lang w:val="hy-AM"/>
        </w:rPr>
        <w:t>նդրադառնալով ՀՀ քաղաքացիական դատավարության օրենսգրքի 151-րդ հոդվածի 4-րդ մասի մեկնաբանմանը՝ ՀՀ վճռաբեկ դատարան</w:t>
      </w:r>
      <w:r w:rsidR="00F26D7B" w:rsidRPr="003D64D1">
        <w:rPr>
          <w:rFonts w:ascii="GHEA Grapalat" w:hAnsi="GHEA Grapalat"/>
          <w:color w:val="404040" w:themeColor="text1" w:themeTint="BF"/>
          <w:lang w:val="hy-AM"/>
        </w:rPr>
        <w:t xml:space="preserve">ը նշել է, որ </w:t>
      </w:r>
      <w:r w:rsidR="004D5C8E" w:rsidRPr="003D64D1">
        <w:rPr>
          <w:rFonts w:ascii="GHEA Grapalat" w:hAnsi="GHEA Grapalat"/>
          <w:color w:val="404040" w:themeColor="text1" w:themeTint="BF"/>
          <w:lang w:val="hy-AM"/>
        </w:rPr>
        <w:t xml:space="preserve">հաշտության համաձայնությունը գործին մասնակցող անձանց փոխհամաձայնեցված կամքն արտահայտելու հետ մեկտեղ չպետք է հակասի օրենքին կամ այլ իրավական ակտերին, խախտի այլ անձի իրավունքները կամ օրինական շահերը, պարունակի այնպիսի պայմաններ, որոնք թույլ չեն տալիս որոշակիորեն պարզել հատկացվող գումարի չափը, հանձնման ենթակա գույքը կամ այն գործողությունները, որոնք կողմը պարտավոր է կատարել, պարունակի այնպիսի պարտավորություններ, որոնց կատարումը պայմանավորված է մյուս կողմի պարտավորության կատարմամբ: Հետևաբար հաշտության համաձայնությունը հաստատելու փուլում դատարանի </w:t>
      </w:r>
      <w:r w:rsidR="004D5C8E" w:rsidRPr="003D64D1">
        <w:rPr>
          <w:rFonts w:ascii="GHEA Grapalat" w:hAnsi="GHEA Grapalat"/>
          <w:b/>
          <w:bCs/>
          <w:i/>
          <w:iCs/>
          <w:color w:val="404040" w:themeColor="text1" w:themeTint="BF"/>
          <w:lang w:val="hy-AM"/>
        </w:rPr>
        <w:t>վերահսկողության առարկան կազմում է հաշտության համաձայնությամբ օրինականության սկզբունքի պահանջները պահպանված լինելու հարցի պարզումը:</w:t>
      </w:r>
      <w:r w:rsidR="004D5C8E" w:rsidRPr="003D64D1">
        <w:rPr>
          <w:rFonts w:ascii="GHEA Grapalat" w:hAnsi="GHEA Grapalat"/>
          <w:color w:val="404040" w:themeColor="text1" w:themeTint="BF"/>
          <w:lang w:val="hy-AM"/>
        </w:rPr>
        <w:t xml:space="preserve"> Եթե հաշտության համաձայնության ուսումնասիրության արդյունքում դատարանը բացահայտում է ՀՀ քաղաքացիական դատավարության օրենսգրքի 151-րդ հոդվածի 4-րդ մասում ներառված պայմաններից որևէ մեկի առկայությունը, ապա չի հաստատում այն, և գործի քննությունը շարունակվում է: Ուստի ՀՀ քաղաքացիական դատավարության օրենսգրքի 151-րդ հոդվածի 4-րդ մասում ներառված պայմաններից մեկի առկայությունը հաշտության համաձայնության հաստատումը բացառող հանգամանք է:</w:t>
      </w:r>
    </w:p>
    <w:p w14:paraId="01CD0DCF" w14:textId="051AA76A" w:rsidR="004D5C8E" w:rsidRPr="003D64D1" w:rsidRDefault="004D5C8E" w:rsidP="009B5346">
      <w:pPr>
        <w:tabs>
          <w:tab w:val="left" w:pos="709"/>
          <w:tab w:val="left" w:pos="851"/>
        </w:tabs>
        <w:ind w:right="-2" w:firstLine="567"/>
        <w:jc w:val="both"/>
        <w:rPr>
          <w:rFonts w:ascii="GHEA Grapalat" w:hAnsi="GHEA Grapalat"/>
          <w:color w:val="404040" w:themeColor="text1" w:themeTint="BF"/>
          <w:lang w:val="hy-AM"/>
        </w:rPr>
      </w:pPr>
      <w:r w:rsidRPr="003D64D1">
        <w:rPr>
          <w:rFonts w:ascii="GHEA Grapalat" w:hAnsi="GHEA Grapalat"/>
          <w:color w:val="404040" w:themeColor="text1" w:themeTint="BF"/>
          <w:lang w:val="hy-AM"/>
        </w:rPr>
        <w:t>Արդյունքում ՀՀ վճռաբեկ դատարան</w:t>
      </w:r>
      <w:r w:rsidR="002673E4" w:rsidRPr="003D64D1">
        <w:rPr>
          <w:rFonts w:ascii="GHEA Grapalat" w:hAnsi="GHEA Grapalat"/>
          <w:color w:val="404040" w:themeColor="text1" w:themeTint="BF"/>
          <w:lang w:val="hy-AM"/>
        </w:rPr>
        <w:t xml:space="preserve">ը եզրահանգել է, որ </w:t>
      </w:r>
      <w:r w:rsidRPr="003D64D1">
        <w:rPr>
          <w:rFonts w:ascii="GHEA Grapalat" w:hAnsi="GHEA Grapalat"/>
          <w:color w:val="404040" w:themeColor="text1" w:themeTint="BF"/>
          <w:lang w:val="hy-AM"/>
        </w:rPr>
        <w:t xml:space="preserve">տնօրինչական գործողություններն օրինականության սկզբունքի պահպանմամբ՝ դատարանի վերահսկողության ներքո կատարելու անհրաժեշտությունն օրինականության սկզբունքի ապահովման նախադրյալն է: Այդ պատճառով յուրաքանչյուր դեպքում հաշտության համաձայնությունը հաստատելիս դատարանը պարտավոր է պարզել այդպիսի հաստատումը բացառող՝ ՀՀ քաղաքացիական դատավարության օրենսգրքի 151-րդ հոդվածի 4-րդ մասով սահմանված պայմանների բացակայությունը </w:t>
      </w:r>
      <w:bookmarkStart w:id="0" w:name="_Hlk158303278"/>
      <w:r w:rsidRPr="003D64D1">
        <w:rPr>
          <w:rFonts w:ascii="GHEA Grapalat" w:hAnsi="GHEA Grapalat"/>
          <w:i/>
          <w:iCs/>
          <w:color w:val="404040" w:themeColor="text1" w:themeTint="BF"/>
          <w:lang w:val="hy-AM"/>
        </w:rPr>
        <w:t>(տե՛ս Սոնա Առաքելյանը և մյուսներն ընդդեմ Բուրաստան Դավթյանի և մյուսների թիվ ԱՐԱԴ/2965/02/17 քաղաքացիական գործով ՀՀ վճռաբեկ դատարանի 07.10.2022 թվականի որոշումը):</w:t>
      </w:r>
    </w:p>
    <w:bookmarkEnd w:id="0"/>
    <w:p w14:paraId="3CFE42A3" w14:textId="6BFE2FDA" w:rsidR="00DD1D54" w:rsidRPr="003D64D1" w:rsidRDefault="00AA4D00" w:rsidP="009B5346">
      <w:pPr>
        <w:tabs>
          <w:tab w:val="left" w:pos="709"/>
          <w:tab w:val="left" w:pos="851"/>
        </w:tabs>
        <w:ind w:right="-2" w:firstLine="567"/>
        <w:jc w:val="both"/>
        <w:rPr>
          <w:rFonts w:ascii="GHEA Grapalat" w:hAnsi="GHEA Grapalat"/>
          <w:i/>
          <w:iCs/>
          <w:color w:val="404040" w:themeColor="text1" w:themeTint="BF"/>
          <w:lang w:val="hy-AM"/>
        </w:rPr>
      </w:pPr>
      <w:r w:rsidRPr="003D64D1">
        <w:rPr>
          <w:rFonts w:ascii="GHEA Grapalat" w:hAnsi="GHEA Grapalat"/>
          <w:color w:val="404040" w:themeColor="text1" w:themeTint="BF"/>
          <w:lang w:val="hy-AM"/>
        </w:rPr>
        <w:t xml:space="preserve">ՀՀ վճռաբեկ դատարանը, </w:t>
      </w:r>
      <w:r w:rsidR="006720C2" w:rsidRPr="003D64D1">
        <w:rPr>
          <w:rFonts w:ascii="GHEA Grapalat" w:hAnsi="GHEA Grapalat"/>
          <w:color w:val="404040" w:themeColor="text1" w:themeTint="BF"/>
          <w:lang w:val="hy-AM"/>
        </w:rPr>
        <w:t xml:space="preserve">հաշտության համաձայնության հաստատման համատեքստում </w:t>
      </w:r>
      <w:r w:rsidRPr="003D64D1">
        <w:rPr>
          <w:rFonts w:ascii="GHEA Grapalat" w:hAnsi="GHEA Grapalat"/>
          <w:color w:val="404040" w:themeColor="text1" w:themeTint="BF"/>
          <w:lang w:val="hy-AM"/>
        </w:rPr>
        <w:t xml:space="preserve">անդրադառնալով </w:t>
      </w:r>
      <w:r w:rsidR="00E7025F" w:rsidRPr="003D64D1">
        <w:rPr>
          <w:rFonts w:ascii="GHEA Grapalat" w:hAnsi="GHEA Grapalat"/>
          <w:color w:val="404040" w:themeColor="text1" w:themeTint="BF"/>
          <w:lang w:val="hy-AM"/>
        </w:rPr>
        <w:t xml:space="preserve">նաև </w:t>
      </w:r>
      <w:r w:rsidRPr="003D64D1">
        <w:rPr>
          <w:rFonts w:ascii="GHEA Grapalat" w:hAnsi="GHEA Grapalat"/>
          <w:color w:val="404040" w:themeColor="text1" w:themeTint="BF"/>
          <w:lang w:val="hy-AM"/>
        </w:rPr>
        <w:t xml:space="preserve">երրորդ անձանց տարբերակման դատավարական առանձնահատկություններին՝ </w:t>
      </w:r>
      <w:r w:rsidR="006720C2" w:rsidRPr="003D64D1">
        <w:rPr>
          <w:rFonts w:ascii="GHEA Grapalat" w:hAnsi="GHEA Grapalat"/>
          <w:color w:val="404040" w:themeColor="text1" w:themeTint="BF"/>
          <w:lang w:val="hy-AM"/>
        </w:rPr>
        <w:t xml:space="preserve">արձանագրել է, որ </w:t>
      </w:r>
      <w:r w:rsidR="00EF0D5A" w:rsidRPr="003D64D1">
        <w:rPr>
          <w:rFonts w:ascii="GHEA Grapalat" w:hAnsi="GHEA Grapalat"/>
          <w:color w:val="404040" w:themeColor="text1" w:themeTint="BF"/>
          <w:lang w:val="hy-AM"/>
        </w:rPr>
        <w:t xml:space="preserve">հաշտության համաձայնության հաստատումը բացառող՝ ՀՀ քաղաքացիական դատավարության օրենսգրքի 151-րդ հոդվածի 4-րդ մասով սահմանված պայմանների բացակայությունը պարզելու դատարանի պարտականությունն ուղղված է նաև ինքնուրույն պահանջներ չներկայացնող երրորդ անձի իրավունքների պաշտպանությանը: </w:t>
      </w:r>
      <w:r w:rsidR="000361B8" w:rsidRPr="003D64D1">
        <w:rPr>
          <w:rFonts w:ascii="GHEA Grapalat" w:hAnsi="GHEA Grapalat"/>
          <w:color w:val="404040" w:themeColor="text1" w:themeTint="BF"/>
          <w:lang w:val="hy-AM"/>
        </w:rPr>
        <w:t>ՀՀ վճռաբեկ դատարան</w:t>
      </w:r>
      <w:r w:rsidR="00AC788A" w:rsidRPr="003D64D1">
        <w:rPr>
          <w:rFonts w:ascii="GHEA Grapalat" w:hAnsi="GHEA Grapalat"/>
          <w:color w:val="404040" w:themeColor="text1" w:themeTint="BF"/>
          <w:lang w:val="hy-AM"/>
        </w:rPr>
        <w:t xml:space="preserve">ը եզրահանգել է, որ, </w:t>
      </w:r>
      <w:r w:rsidR="000361B8" w:rsidRPr="003D64D1">
        <w:rPr>
          <w:rFonts w:ascii="GHEA Grapalat" w:hAnsi="GHEA Grapalat"/>
          <w:color w:val="404040" w:themeColor="text1" w:themeTint="BF"/>
          <w:lang w:val="hy-AM"/>
        </w:rPr>
        <w:t xml:space="preserve">չնայած </w:t>
      </w:r>
      <w:r w:rsidR="00EF0D5A" w:rsidRPr="003D64D1">
        <w:rPr>
          <w:rFonts w:ascii="GHEA Grapalat" w:hAnsi="GHEA Grapalat"/>
          <w:color w:val="404040" w:themeColor="text1" w:themeTint="BF"/>
          <w:lang w:val="hy-AM"/>
        </w:rPr>
        <w:t>ինքնուրույն պահանջ չներկայացնող երրորդ անձն իրավունք չունի կնքել հաշտության համաձայնություն և ուղղակիորեն չի կարող ազդել դրա բովանդակության և պայմանների վրա, այդուհանդերձ</w:t>
      </w:r>
      <w:r w:rsidR="00AC788A" w:rsidRPr="003D64D1">
        <w:rPr>
          <w:rFonts w:ascii="GHEA Grapalat" w:hAnsi="GHEA Grapalat"/>
          <w:color w:val="404040" w:themeColor="text1" w:themeTint="BF"/>
          <w:lang w:val="hy-AM"/>
        </w:rPr>
        <w:t>,</w:t>
      </w:r>
      <w:r w:rsidR="00EF0D5A" w:rsidRPr="003D64D1">
        <w:rPr>
          <w:rFonts w:ascii="GHEA Grapalat" w:hAnsi="GHEA Grapalat"/>
          <w:color w:val="404040" w:themeColor="text1" w:themeTint="BF"/>
          <w:lang w:val="hy-AM"/>
        </w:rPr>
        <w:t xml:space="preserve"> պետք է պաշտպանված լինի այն ռիսկից, որ գործին մասնակցող </w:t>
      </w:r>
      <w:r w:rsidR="00CA6E15">
        <w:rPr>
          <w:rFonts w:ascii="GHEA Grapalat" w:hAnsi="GHEA Grapalat"/>
          <w:color w:val="404040" w:themeColor="text1" w:themeTint="BF"/>
          <w:lang w:val="hy-AM"/>
        </w:rPr>
        <w:t xml:space="preserve">մյուս </w:t>
      </w:r>
      <w:r w:rsidR="00EF0D5A" w:rsidRPr="003D64D1">
        <w:rPr>
          <w:rFonts w:ascii="GHEA Grapalat" w:hAnsi="GHEA Grapalat"/>
          <w:color w:val="404040" w:themeColor="text1" w:themeTint="BF"/>
          <w:lang w:val="hy-AM"/>
        </w:rPr>
        <w:t xml:space="preserve">անձինք կկնքեն իր իրավունքներն ու օրինական շահերը խախտող հաշտության համաձայնություն: Ներկայացված </w:t>
      </w:r>
      <w:r w:rsidR="00EF0D5A" w:rsidRPr="003D64D1">
        <w:rPr>
          <w:rFonts w:ascii="GHEA Grapalat" w:hAnsi="GHEA Grapalat"/>
          <w:color w:val="404040" w:themeColor="text1" w:themeTint="BF"/>
          <w:lang w:val="hy-AM"/>
        </w:rPr>
        <w:lastRenderedPageBreak/>
        <w:t>դեպքերում կարևորվում է դատարանի դերը՝ պարզել</w:t>
      </w:r>
      <w:r w:rsidR="00AC788A" w:rsidRPr="003D64D1">
        <w:rPr>
          <w:rFonts w:ascii="GHEA Grapalat" w:hAnsi="GHEA Grapalat"/>
          <w:color w:val="404040" w:themeColor="text1" w:themeTint="BF"/>
          <w:lang w:val="hy-AM"/>
        </w:rPr>
        <w:t>ու</w:t>
      </w:r>
      <w:r w:rsidR="00EF0D5A" w:rsidRPr="003D64D1">
        <w:rPr>
          <w:rFonts w:ascii="GHEA Grapalat" w:hAnsi="GHEA Grapalat"/>
          <w:color w:val="404040" w:themeColor="text1" w:themeTint="BF"/>
          <w:lang w:val="hy-AM"/>
        </w:rPr>
        <w:t xml:space="preserve"> ՀՀ քաղաքացիական դատավարության օրենսգրքի 151-րդ հոդվածի 4-րդ մասով սահմանված պայմանների առկայությունը և չհաստատել</w:t>
      </w:r>
      <w:r w:rsidR="00A81D4F">
        <w:rPr>
          <w:rFonts w:ascii="GHEA Grapalat" w:hAnsi="GHEA Grapalat"/>
          <w:color w:val="404040" w:themeColor="text1" w:themeTint="BF"/>
          <w:lang w:val="hy-AM"/>
        </w:rPr>
        <w:t>ու</w:t>
      </w:r>
      <w:r w:rsidR="00EF0D5A" w:rsidRPr="003D64D1">
        <w:rPr>
          <w:rFonts w:ascii="GHEA Grapalat" w:hAnsi="GHEA Grapalat"/>
          <w:color w:val="404040" w:themeColor="text1" w:themeTint="BF"/>
          <w:lang w:val="hy-AM"/>
        </w:rPr>
        <w:t xml:space="preserve"> հաշտության համաձայնությունը, եթե այն խախտում է </w:t>
      </w:r>
      <w:r w:rsidR="00EF0D5A" w:rsidRPr="003D64D1">
        <w:rPr>
          <w:rFonts w:ascii="GHEA Grapalat" w:hAnsi="GHEA Grapalat"/>
          <w:b/>
          <w:bCs/>
          <w:i/>
          <w:iCs/>
          <w:color w:val="404040" w:themeColor="text1" w:themeTint="BF"/>
          <w:lang w:val="hy-AM"/>
        </w:rPr>
        <w:t>այլ անձի,</w:t>
      </w:r>
      <w:r w:rsidR="00EF0D5A" w:rsidRPr="003D64D1">
        <w:rPr>
          <w:rFonts w:ascii="GHEA Grapalat" w:hAnsi="GHEA Grapalat"/>
          <w:color w:val="404040" w:themeColor="text1" w:themeTint="BF"/>
          <w:lang w:val="hy-AM"/>
        </w:rPr>
        <w:t xml:space="preserve"> </w:t>
      </w:r>
      <w:r w:rsidR="00EF0D5A" w:rsidRPr="003D64D1">
        <w:rPr>
          <w:rFonts w:ascii="GHEA Grapalat" w:hAnsi="GHEA Grapalat"/>
          <w:b/>
          <w:bCs/>
          <w:i/>
          <w:iCs/>
          <w:color w:val="404040" w:themeColor="text1" w:themeTint="BF"/>
          <w:lang w:val="hy-AM"/>
        </w:rPr>
        <w:t xml:space="preserve">այդ թվում՝ </w:t>
      </w:r>
      <w:r w:rsidR="00EF0D5A" w:rsidRPr="003D64D1">
        <w:rPr>
          <w:rFonts w:ascii="GHEA Grapalat" w:hAnsi="GHEA Grapalat"/>
          <w:color w:val="404040" w:themeColor="text1" w:themeTint="BF"/>
          <w:lang w:val="hy-AM"/>
        </w:rPr>
        <w:t>ինքնուրույն պահանջ չներկայացնող երրորդ անձի իրավունքները կամ օրինական շահերը</w:t>
      </w:r>
      <w:r w:rsidR="006C1F5B" w:rsidRPr="003D64D1">
        <w:rPr>
          <w:rFonts w:ascii="GHEA Grapalat" w:hAnsi="GHEA Grapalat"/>
          <w:color w:val="404040" w:themeColor="text1" w:themeTint="BF"/>
          <w:lang w:val="hy-AM"/>
        </w:rPr>
        <w:t xml:space="preserve"> </w:t>
      </w:r>
      <w:r w:rsidR="00DD6EBC" w:rsidRPr="003D64D1">
        <w:rPr>
          <w:rFonts w:ascii="GHEA Grapalat" w:hAnsi="GHEA Grapalat"/>
          <w:i/>
          <w:iCs/>
          <w:color w:val="404040" w:themeColor="text1" w:themeTint="BF"/>
          <w:lang w:val="hy-AM"/>
        </w:rPr>
        <w:t>(տե՛ս Սոնա Առաքելյանը և մյուսներն ընդդեմ Բուրաստան Դավթյանի և մյուսների թիվ ԱՐԱԴ/2965/02/17 քաղաքացիական գործով ՀՀ վճռաբեկ դատարանի 07.10.2022 թվականի որոշումը):</w:t>
      </w:r>
    </w:p>
    <w:p w14:paraId="10199307" w14:textId="4C9C8961" w:rsidR="00A8515E" w:rsidRPr="003D64D1" w:rsidRDefault="004A2C35" w:rsidP="009B5346">
      <w:pPr>
        <w:tabs>
          <w:tab w:val="left" w:pos="709"/>
          <w:tab w:val="left" w:pos="851"/>
        </w:tabs>
        <w:ind w:right="-2" w:firstLine="567"/>
        <w:jc w:val="both"/>
        <w:rPr>
          <w:rFonts w:ascii="GHEA Grapalat" w:hAnsi="GHEA Grapalat"/>
          <w:color w:val="404040" w:themeColor="text1" w:themeTint="BF"/>
          <w:lang w:val="hy-AM"/>
        </w:rPr>
      </w:pPr>
      <w:r w:rsidRPr="003D64D1">
        <w:rPr>
          <w:rFonts w:ascii="GHEA Grapalat" w:hAnsi="GHEA Grapalat"/>
          <w:color w:val="404040" w:themeColor="text1" w:themeTint="BF"/>
          <w:lang w:val="hy-AM"/>
        </w:rPr>
        <w:t xml:space="preserve">Վերահաստատելով հաշտության համաձայնության վերաբերյալ </w:t>
      </w:r>
      <w:r w:rsidR="0075745E" w:rsidRPr="003D64D1">
        <w:rPr>
          <w:rFonts w:ascii="GHEA Grapalat" w:hAnsi="GHEA Grapalat"/>
          <w:color w:val="404040" w:themeColor="text1" w:themeTint="BF"/>
          <w:lang w:val="hy-AM"/>
        </w:rPr>
        <w:t>նախկինում արտահայտած դիրքորոշումները</w:t>
      </w:r>
      <w:r w:rsidRPr="003D64D1">
        <w:rPr>
          <w:rFonts w:ascii="GHEA Grapalat" w:hAnsi="GHEA Grapalat"/>
          <w:color w:val="404040" w:themeColor="text1" w:themeTint="BF"/>
          <w:lang w:val="hy-AM"/>
        </w:rPr>
        <w:t>՝ Վճռաբեկ դատարանն արձանագրում է, որ հ</w:t>
      </w:r>
      <w:r w:rsidR="001352A0" w:rsidRPr="003D64D1">
        <w:rPr>
          <w:rFonts w:ascii="GHEA Grapalat" w:hAnsi="GHEA Grapalat"/>
          <w:color w:val="404040" w:themeColor="text1" w:themeTint="BF"/>
          <w:lang w:val="hy-AM"/>
        </w:rPr>
        <w:t>աշտության համաձայնությունը հաստատելիս օրինականության սկզբունքի պահպանությ</w:t>
      </w:r>
      <w:r w:rsidR="00A8515E" w:rsidRPr="003D64D1">
        <w:rPr>
          <w:rFonts w:ascii="GHEA Grapalat" w:hAnsi="GHEA Grapalat"/>
          <w:color w:val="404040" w:themeColor="text1" w:themeTint="BF"/>
          <w:lang w:val="hy-AM"/>
        </w:rPr>
        <w:t>ան ապահովման նպատակ</w:t>
      </w:r>
      <w:r w:rsidR="00352A05" w:rsidRPr="009E62E0">
        <w:rPr>
          <w:rFonts w:ascii="GHEA Grapalat" w:hAnsi="GHEA Grapalat"/>
          <w:color w:val="404040" w:themeColor="text1" w:themeTint="BF"/>
          <w:lang w:val="hy-AM"/>
        </w:rPr>
        <w:t>ն</w:t>
      </w:r>
      <w:r w:rsidR="00A8515E" w:rsidRPr="003D64D1">
        <w:rPr>
          <w:rFonts w:ascii="GHEA Grapalat" w:hAnsi="GHEA Grapalat"/>
          <w:color w:val="404040" w:themeColor="text1" w:themeTint="BF"/>
          <w:lang w:val="hy-AM"/>
        </w:rPr>
        <w:t xml:space="preserve"> այդպիսի համաձայնությ</w:t>
      </w:r>
      <w:r w:rsidR="0059601C" w:rsidRPr="003D64D1">
        <w:rPr>
          <w:rFonts w:ascii="GHEA Grapalat" w:hAnsi="GHEA Grapalat"/>
          <w:color w:val="404040" w:themeColor="text1" w:themeTint="BF"/>
          <w:lang w:val="hy-AM"/>
        </w:rPr>
        <w:t>ամբ</w:t>
      </w:r>
      <w:r w:rsidR="00A8515E" w:rsidRPr="003D64D1">
        <w:rPr>
          <w:rFonts w:ascii="GHEA Grapalat" w:hAnsi="GHEA Grapalat"/>
          <w:color w:val="404040" w:themeColor="text1" w:themeTint="BF"/>
          <w:lang w:val="hy-AM"/>
        </w:rPr>
        <w:t xml:space="preserve"> </w:t>
      </w:r>
      <w:r w:rsidR="003D50A7" w:rsidRPr="003D64D1">
        <w:rPr>
          <w:rFonts w:ascii="GHEA Grapalat" w:hAnsi="GHEA Grapalat"/>
          <w:color w:val="404040" w:themeColor="text1" w:themeTint="BF"/>
          <w:lang w:val="hy-AM"/>
        </w:rPr>
        <w:t>օրենքի</w:t>
      </w:r>
      <w:r w:rsidR="00C16EC5" w:rsidRPr="003D64D1">
        <w:rPr>
          <w:rFonts w:ascii="GHEA Grapalat" w:hAnsi="GHEA Grapalat"/>
          <w:color w:val="404040" w:themeColor="text1" w:themeTint="BF"/>
          <w:lang w:val="hy-AM"/>
        </w:rPr>
        <w:t>, ինչպես նաև</w:t>
      </w:r>
      <w:r w:rsidR="00B121B6" w:rsidRPr="003D64D1">
        <w:rPr>
          <w:rFonts w:ascii="GHEA Grapalat" w:hAnsi="GHEA Grapalat"/>
          <w:color w:val="404040" w:themeColor="text1" w:themeTint="BF"/>
          <w:lang w:val="hy-AM"/>
        </w:rPr>
        <w:t xml:space="preserve"> </w:t>
      </w:r>
      <w:r w:rsidR="00A8515E" w:rsidRPr="003D64D1">
        <w:rPr>
          <w:rFonts w:ascii="GHEA Grapalat" w:hAnsi="GHEA Grapalat"/>
          <w:color w:val="404040" w:themeColor="text1" w:themeTint="BF"/>
          <w:lang w:val="hy-AM"/>
        </w:rPr>
        <w:t>այլ</w:t>
      </w:r>
      <w:r w:rsidR="00B121B6" w:rsidRPr="003D64D1">
        <w:rPr>
          <w:rFonts w:ascii="GHEA Grapalat" w:hAnsi="GHEA Grapalat"/>
          <w:color w:val="404040" w:themeColor="text1" w:themeTint="BF"/>
          <w:lang w:val="hy-AM"/>
        </w:rPr>
        <w:t xml:space="preserve"> </w:t>
      </w:r>
      <w:r w:rsidR="00A8515E" w:rsidRPr="003D64D1">
        <w:rPr>
          <w:rFonts w:ascii="GHEA Grapalat" w:hAnsi="GHEA Grapalat"/>
          <w:color w:val="404040" w:themeColor="text1" w:themeTint="BF"/>
          <w:lang w:val="hy-AM"/>
        </w:rPr>
        <w:t xml:space="preserve">անձանց </w:t>
      </w:r>
      <w:r w:rsidR="00A8515E" w:rsidRPr="003D64D1">
        <w:rPr>
          <w:rFonts w:ascii="GHEA Grapalat" w:hAnsi="GHEA Grapalat"/>
          <w:b/>
          <w:bCs/>
          <w:i/>
          <w:iCs/>
          <w:color w:val="404040" w:themeColor="text1" w:themeTint="BF"/>
          <w:lang w:val="hy-AM"/>
        </w:rPr>
        <w:t xml:space="preserve">(այդ թվում՝ </w:t>
      </w:r>
      <w:r w:rsidR="00DE23C1" w:rsidRPr="003D64D1">
        <w:rPr>
          <w:rFonts w:ascii="GHEA Grapalat" w:hAnsi="GHEA Grapalat"/>
          <w:b/>
          <w:bCs/>
          <w:i/>
          <w:iCs/>
          <w:color w:val="404040" w:themeColor="text1" w:themeTint="BF"/>
          <w:lang w:val="hy-AM"/>
        </w:rPr>
        <w:t xml:space="preserve">համաձայնությունը չստորագրած, </w:t>
      </w:r>
      <w:r w:rsidR="00A8515E" w:rsidRPr="003D64D1">
        <w:rPr>
          <w:rFonts w:ascii="GHEA Grapalat" w:hAnsi="GHEA Grapalat"/>
          <w:b/>
          <w:bCs/>
          <w:i/>
          <w:iCs/>
          <w:color w:val="404040" w:themeColor="text1" w:themeTint="BF"/>
          <w:lang w:val="hy-AM"/>
        </w:rPr>
        <w:t>գործին մասնակից չդարձած)</w:t>
      </w:r>
      <w:r w:rsidR="00A8515E" w:rsidRPr="003D64D1">
        <w:rPr>
          <w:rFonts w:ascii="GHEA Grapalat" w:hAnsi="GHEA Grapalat"/>
          <w:color w:val="404040" w:themeColor="text1" w:themeTint="BF"/>
          <w:lang w:val="hy-AM"/>
        </w:rPr>
        <w:t xml:space="preserve"> </w:t>
      </w:r>
      <w:r w:rsidR="000A5649" w:rsidRPr="003D64D1">
        <w:rPr>
          <w:rFonts w:ascii="GHEA Grapalat" w:hAnsi="GHEA Grapalat"/>
          <w:color w:val="404040" w:themeColor="text1" w:themeTint="BF"/>
          <w:lang w:val="hy-AM"/>
        </w:rPr>
        <w:t>իրավունքների և օրինական շահերի խախտումը բացառելն է:</w:t>
      </w:r>
    </w:p>
    <w:p w14:paraId="2ADA4B7E" w14:textId="117EA4B3" w:rsidR="00A8515E" w:rsidRPr="003D64D1" w:rsidRDefault="00084C19" w:rsidP="009B5346">
      <w:pPr>
        <w:tabs>
          <w:tab w:val="left" w:pos="709"/>
          <w:tab w:val="left" w:pos="851"/>
        </w:tabs>
        <w:ind w:right="-2" w:firstLine="567"/>
        <w:jc w:val="both"/>
        <w:rPr>
          <w:rFonts w:ascii="GHEA Grapalat" w:hAnsi="GHEA Grapalat"/>
          <w:color w:val="404040" w:themeColor="text1" w:themeTint="BF"/>
          <w:lang w:val="hy-AM"/>
        </w:rPr>
      </w:pPr>
      <w:r w:rsidRPr="003D64D1">
        <w:rPr>
          <w:rFonts w:ascii="GHEA Grapalat" w:hAnsi="GHEA Grapalat"/>
          <w:color w:val="404040" w:themeColor="text1" w:themeTint="BF"/>
          <w:lang w:val="hy-AM"/>
        </w:rPr>
        <w:t>Հետևաբար հաշտության համաձայնություն ներկայացվելու դեպքում դատարանը նախևառաջ պետք է ստուգ</w:t>
      </w:r>
      <w:r w:rsidR="006617EB" w:rsidRPr="003D64D1">
        <w:rPr>
          <w:rFonts w:ascii="GHEA Grapalat" w:hAnsi="GHEA Grapalat"/>
          <w:color w:val="404040" w:themeColor="text1" w:themeTint="BF"/>
          <w:lang w:val="hy-AM"/>
        </w:rPr>
        <w:t xml:space="preserve">ի </w:t>
      </w:r>
      <w:r w:rsidRPr="003D64D1">
        <w:rPr>
          <w:rFonts w:ascii="GHEA Grapalat" w:hAnsi="GHEA Grapalat"/>
          <w:color w:val="404040" w:themeColor="text1" w:themeTint="BF"/>
          <w:lang w:val="hy-AM"/>
        </w:rPr>
        <w:t>դրա բովանդակությունը, դրանում առկա դրույթների համապատասխանությունն օրենքին և այլ իրավական ակտերին</w:t>
      </w:r>
      <w:r w:rsidR="006617EB" w:rsidRPr="003D64D1">
        <w:rPr>
          <w:rFonts w:ascii="GHEA Grapalat" w:hAnsi="GHEA Grapalat"/>
          <w:color w:val="404040" w:themeColor="text1" w:themeTint="BF"/>
          <w:lang w:val="hy-AM"/>
        </w:rPr>
        <w:t>, ա</w:t>
      </w:r>
      <w:r w:rsidRPr="003D64D1">
        <w:rPr>
          <w:rFonts w:ascii="GHEA Grapalat" w:hAnsi="GHEA Grapalat"/>
          <w:color w:val="404040" w:themeColor="text1" w:themeTint="BF"/>
          <w:lang w:val="hy-AM"/>
        </w:rPr>
        <w:t>յնուհետև</w:t>
      </w:r>
      <w:r w:rsidR="006617EB" w:rsidRPr="003D64D1">
        <w:rPr>
          <w:rFonts w:ascii="GHEA Grapalat" w:hAnsi="GHEA Grapalat"/>
          <w:color w:val="404040" w:themeColor="text1" w:themeTint="BF"/>
          <w:lang w:val="hy-AM"/>
        </w:rPr>
        <w:t>՝ պարզի, թե որքանով են հաշտությ</w:t>
      </w:r>
      <w:r w:rsidRPr="003D64D1">
        <w:rPr>
          <w:rFonts w:ascii="GHEA Grapalat" w:hAnsi="GHEA Grapalat"/>
          <w:color w:val="404040" w:themeColor="text1" w:themeTint="BF"/>
          <w:lang w:val="hy-AM"/>
        </w:rPr>
        <w:t>ան համաձայնության մեջ տեղ գտած դրույթներն առնչվում այլ անձանց իրավունքներին և օրինական շահերին, արդյոք հաշտության համաձայնությունը խախտում է այլ անձանց իրավունքներ</w:t>
      </w:r>
      <w:r w:rsidR="00B121B6" w:rsidRPr="003D64D1">
        <w:rPr>
          <w:rFonts w:ascii="GHEA Grapalat" w:hAnsi="GHEA Grapalat"/>
          <w:color w:val="404040" w:themeColor="text1" w:themeTint="BF"/>
          <w:lang w:val="hy-AM"/>
        </w:rPr>
        <w:t>ն</w:t>
      </w:r>
      <w:r w:rsidR="00B0716D" w:rsidRPr="003D64D1">
        <w:rPr>
          <w:rFonts w:ascii="GHEA Grapalat" w:hAnsi="GHEA Grapalat"/>
          <w:color w:val="404040" w:themeColor="text1" w:themeTint="BF"/>
          <w:lang w:val="hy-AM"/>
        </w:rPr>
        <w:t xml:space="preserve"> </w:t>
      </w:r>
      <w:r w:rsidR="00B121B6" w:rsidRPr="003D64D1">
        <w:rPr>
          <w:rFonts w:ascii="GHEA Grapalat" w:hAnsi="GHEA Grapalat"/>
          <w:color w:val="404040" w:themeColor="text1" w:themeTint="BF"/>
          <w:lang w:val="hy-AM"/>
        </w:rPr>
        <w:t xml:space="preserve">ու </w:t>
      </w:r>
      <w:r w:rsidRPr="003D64D1">
        <w:rPr>
          <w:rFonts w:ascii="GHEA Grapalat" w:hAnsi="GHEA Grapalat"/>
          <w:color w:val="404040" w:themeColor="text1" w:themeTint="BF"/>
          <w:lang w:val="hy-AM"/>
        </w:rPr>
        <w:t>օրինական շահերը</w:t>
      </w:r>
      <w:r w:rsidR="0057030F" w:rsidRPr="003D64D1">
        <w:rPr>
          <w:rFonts w:ascii="GHEA Grapalat" w:hAnsi="GHEA Grapalat"/>
          <w:color w:val="404040" w:themeColor="text1" w:themeTint="BF"/>
          <w:lang w:val="hy-AM"/>
        </w:rPr>
        <w:t>, արդյոք պարունակում է այնպիսի պայմաններ, որոնք թույլ չեն տալիս որոշակիորեն պարզել հատկացվող գումարի չափը, հանձնման ենթակա գույքը կամ այն գործողությունները, որոնք կողմը պարտավոր է կատարել, արդյո</w:t>
      </w:r>
      <w:r w:rsidR="00A81D4F">
        <w:rPr>
          <w:rFonts w:ascii="GHEA Grapalat" w:hAnsi="GHEA Grapalat"/>
          <w:color w:val="404040" w:themeColor="text1" w:themeTint="BF"/>
          <w:lang w:val="hy-AM"/>
        </w:rPr>
        <w:t>՞</w:t>
      </w:r>
      <w:r w:rsidR="0057030F" w:rsidRPr="003D64D1">
        <w:rPr>
          <w:rFonts w:ascii="GHEA Grapalat" w:hAnsi="GHEA Grapalat"/>
          <w:color w:val="404040" w:themeColor="text1" w:themeTint="BF"/>
          <w:lang w:val="hy-AM"/>
        </w:rPr>
        <w:t xml:space="preserve">ք պարունակում է այնպիսի պարտավորություններ, որոնց կատարումը պայմանավորված է մյուս կողմի պարտավորության կատարմամբ: </w:t>
      </w:r>
      <w:r w:rsidR="00B0716D" w:rsidRPr="003D64D1">
        <w:rPr>
          <w:rFonts w:ascii="GHEA Grapalat" w:hAnsi="GHEA Grapalat"/>
          <w:color w:val="404040" w:themeColor="text1" w:themeTint="BF"/>
          <w:lang w:val="hy-AM"/>
        </w:rPr>
        <w:t xml:space="preserve">Ընդ որում, </w:t>
      </w:r>
      <w:r w:rsidR="00C17625">
        <w:rPr>
          <w:rFonts w:ascii="GHEA Grapalat" w:hAnsi="GHEA Grapalat"/>
          <w:color w:val="404040" w:themeColor="text1" w:themeTint="BF"/>
          <w:lang w:val="hy-AM"/>
        </w:rPr>
        <w:t>դրանցից</w:t>
      </w:r>
      <w:r w:rsidRPr="003D64D1">
        <w:rPr>
          <w:rFonts w:ascii="GHEA Grapalat" w:hAnsi="GHEA Grapalat"/>
          <w:color w:val="404040" w:themeColor="text1" w:themeTint="BF"/>
          <w:lang w:val="hy-AM"/>
        </w:rPr>
        <w:t xml:space="preserve"> թեկուզև մեկի առկայության դեպքում դատարանը պետք է չհաստատ</w:t>
      </w:r>
      <w:r w:rsidR="00535974" w:rsidRPr="003D64D1">
        <w:rPr>
          <w:rFonts w:ascii="GHEA Grapalat" w:hAnsi="GHEA Grapalat"/>
          <w:color w:val="404040" w:themeColor="text1" w:themeTint="BF"/>
          <w:lang w:val="hy-AM"/>
        </w:rPr>
        <w:t>ի</w:t>
      </w:r>
      <w:r w:rsidRPr="003D64D1">
        <w:rPr>
          <w:rFonts w:ascii="GHEA Grapalat" w:hAnsi="GHEA Grapalat"/>
          <w:color w:val="404040" w:themeColor="text1" w:themeTint="BF"/>
          <w:lang w:val="hy-AM"/>
        </w:rPr>
        <w:t xml:space="preserve"> ներկայացված հաշտության համաձայնությունը և վեճը </w:t>
      </w:r>
      <w:r w:rsidR="005B135A" w:rsidRPr="009E62E0">
        <w:rPr>
          <w:rFonts w:ascii="GHEA Grapalat" w:hAnsi="GHEA Grapalat"/>
          <w:color w:val="404040" w:themeColor="text1" w:themeTint="BF"/>
          <w:lang w:val="hy-AM"/>
        </w:rPr>
        <w:t xml:space="preserve">պետք է </w:t>
      </w:r>
      <w:r w:rsidRPr="003D64D1">
        <w:rPr>
          <w:rFonts w:ascii="GHEA Grapalat" w:hAnsi="GHEA Grapalat"/>
          <w:color w:val="404040" w:themeColor="text1" w:themeTint="BF"/>
          <w:lang w:val="hy-AM"/>
        </w:rPr>
        <w:t>քնն</w:t>
      </w:r>
      <w:r w:rsidR="00535974" w:rsidRPr="003D64D1">
        <w:rPr>
          <w:rFonts w:ascii="GHEA Grapalat" w:hAnsi="GHEA Grapalat"/>
          <w:color w:val="404040" w:themeColor="text1" w:themeTint="BF"/>
          <w:lang w:val="hy-AM"/>
        </w:rPr>
        <w:t>ի</w:t>
      </w:r>
      <w:r w:rsidRPr="003D64D1">
        <w:rPr>
          <w:rFonts w:ascii="GHEA Grapalat" w:hAnsi="GHEA Grapalat"/>
          <w:color w:val="404040" w:themeColor="text1" w:themeTint="BF"/>
          <w:lang w:val="hy-AM"/>
        </w:rPr>
        <w:t xml:space="preserve"> ըստ էության:</w:t>
      </w:r>
    </w:p>
    <w:p w14:paraId="46AE04FB" w14:textId="77777777" w:rsidR="00DC496D" w:rsidRPr="003D64D1" w:rsidRDefault="00DC496D" w:rsidP="009B5346">
      <w:pPr>
        <w:ind w:right="16" w:firstLine="567"/>
        <w:contextualSpacing/>
        <w:jc w:val="both"/>
        <w:rPr>
          <w:rFonts w:ascii="GHEA Grapalat" w:eastAsia="Times New Roman" w:hAnsi="GHEA Grapalat" w:cs="Arian AMU"/>
          <w:b/>
          <w:bCs/>
          <w:i/>
          <w:iCs/>
          <w:color w:val="404040" w:themeColor="text1" w:themeTint="BF"/>
          <w:lang w:val="hy-AM" w:eastAsia="ru-RU"/>
        </w:rPr>
      </w:pPr>
    </w:p>
    <w:p w14:paraId="02486208" w14:textId="597DB5A3" w:rsidR="00DC496D" w:rsidRPr="003D64D1" w:rsidRDefault="00DC496D" w:rsidP="009B5346">
      <w:pPr>
        <w:ind w:right="16" w:firstLine="567"/>
        <w:contextualSpacing/>
        <w:jc w:val="both"/>
        <w:rPr>
          <w:rFonts w:ascii="GHEA Grapalat" w:eastAsia="Times New Roman" w:hAnsi="GHEA Grapalat"/>
          <w:b/>
          <w:i/>
          <w:iCs/>
          <w:color w:val="404040" w:themeColor="text1" w:themeTint="BF"/>
          <w:lang w:val="hy-AM" w:eastAsia="ru-RU"/>
        </w:rPr>
      </w:pPr>
      <w:r w:rsidRPr="003D64D1">
        <w:rPr>
          <w:rFonts w:ascii="GHEA Grapalat" w:eastAsia="Times New Roman" w:hAnsi="GHEA Grapalat" w:cs="Arian AMU"/>
          <w:b/>
          <w:bCs/>
          <w:i/>
          <w:iCs/>
          <w:color w:val="404040" w:themeColor="text1" w:themeTint="BF"/>
          <w:lang w:val="hy-AM" w:eastAsia="ru-RU"/>
        </w:rPr>
        <w:t>Վերոգրյալ</w:t>
      </w:r>
      <w:r w:rsidRPr="003D64D1">
        <w:rPr>
          <w:rFonts w:ascii="GHEA Grapalat" w:eastAsia="Times New Roman" w:hAnsi="GHEA Grapalat"/>
          <w:b/>
          <w:i/>
          <w:iCs/>
          <w:color w:val="404040" w:themeColor="text1" w:themeTint="BF"/>
          <w:lang w:val="hy-AM" w:eastAsia="ru-RU"/>
        </w:rPr>
        <w:t xml:space="preserve"> իրավական դիրքորոշումների կիրառումը սույն գործի փաստերի նկատմամբ</w:t>
      </w:r>
    </w:p>
    <w:p w14:paraId="3A679D4C" w14:textId="4943DE5A" w:rsidR="00DB2948" w:rsidRPr="003D64D1" w:rsidRDefault="00DB2948" w:rsidP="009B5346">
      <w:pPr>
        <w:tabs>
          <w:tab w:val="left" w:pos="709"/>
          <w:tab w:val="left" w:pos="851"/>
        </w:tabs>
        <w:ind w:right="-1" w:firstLine="567"/>
        <w:jc w:val="both"/>
        <w:rPr>
          <w:rFonts w:ascii="GHEA Grapalat" w:hAnsi="GHEA Grapalat" w:cs="Sylfaen"/>
          <w:color w:val="404040" w:themeColor="text1" w:themeTint="BF"/>
          <w:lang w:val="hy-AM"/>
        </w:rPr>
      </w:pPr>
      <w:r w:rsidRPr="003D64D1">
        <w:rPr>
          <w:rFonts w:ascii="GHEA Grapalat" w:hAnsi="GHEA Grapalat" w:cs="Sylfaen"/>
          <w:color w:val="404040" w:themeColor="text1" w:themeTint="BF"/>
          <w:lang w:val="hy-AM"/>
        </w:rPr>
        <w:t>Դիմելով դատարան՝ Ընկերությունը պահանջել է 25.09.2017 թվականի</w:t>
      </w:r>
      <w:r w:rsidR="000F1D43" w:rsidRPr="009E62E0">
        <w:rPr>
          <w:rFonts w:ascii="GHEA Grapalat" w:hAnsi="GHEA Grapalat" w:cs="Sylfaen"/>
          <w:color w:val="404040" w:themeColor="text1" w:themeTint="BF"/>
          <w:lang w:val="hy-AM"/>
        </w:rPr>
        <w:t>ն կնքված</w:t>
      </w:r>
      <w:r w:rsidRPr="003D64D1">
        <w:rPr>
          <w:rFonts w:ascii="GHEA Grapalat" w:hAnsi="GHEA Grapalat" w:cs="Sylfaen"/>
          <w:color w:val="404040" w:themeColor="text1" w:themeTint="BF"/>
          <w:lang w:val="hy-AM"/>
        </w:rPr>
        <w:t xml:space="preserve"> պայմանագիրը ճանաչել շինծու, որպես հետևանք կողմերի միջև կնքված համարել կառուցվող շենքից անշարժ գույք գնելու իրավունքի վերաբերյալ պայմանագիր</w:t>
      </w:r>
      <w:r w:rsidR="00C633BD">
        <w:rPr>
          <w:rFonts w:ascii="GHEA Grapalat" w:hAnsi="GHEA Grapalat" w:cs="Sylfaen"/>
          <w:color w:val="404040" w:themeColor="text1" w:themeTint="BF"/>
          <w:lang w:val="hy-AM"/>
        </w:rPr>
        <w:t>ը և</w:t>
      </w:r>
      <w:r w:rsidRPr="003D64D1">
        <w:rPr>
          <w:rFonts w:ascii="GHEA Grapalat" w:hAnsi="GHEA Grapalat" w:cs="Sylfaen"/>
          <w:color w:val="404040" w:themeColor="text1" w:themeTint="BF"/>
          <w:lang w:val="hy-AM"/>
        </w:rPr>
        <w:t xml:space="preserve"> </w:t>
      </w:r>
      <w:r w:rsidR="00B8420B" w:rsidRPr="009E62E0">
        <w:rPr>
          <w:rFonts w:ascii="GHEA Grapalat" w:hAnsi="GHEA Grapalat" w:cs="Sylfaen"/>
          <w:color w:val="404040" w:themeColor="text1" w:themeTint="BF"/>
          <w:lang w:val="hy-AM"/>
        </w:rPr>
        <w:t xml:space="preserve">անվավեր ճանաչել </w:t>
      </w:r>
      <w:r w:rsidRPr="003D64D1">
        <w:rPr>
          <w:rFonts w:ascii="GHEA Grapalat" w:hAnsi="GHEA Grapalat" w:cs="Sylfaen"/>
          <w:color w:val="404040" w:themeColor="text1" w:themeTint="BF"/>
          <w:lang w:val="hy-AM"/>
        </w:rPr>
        <w:t>04.10.2017 թվականին կատարված պետական գրանցումը։</w:t>
      </w:r>
    </w:p>
    <w:p w14:paraId="12CC56BC" w14:textId="58DEE675" w:rsidR="001F2F10" w:rsidRDefault="001F2F10" w:rsidP="009B5346">
      <w:pPr>
        <w:tabs>
          <w:tab w:val="left" w:pos="709"/>
          <w:tab w:val="left" w:pos="851"/>
        </w:tabs>
        <w:ind w:right="-2" w:firstLine="567"/>
        <w:jc w:val="both"/>
        <w:rPr>
          <w:rFonts w:ascii="GHEA Grapalat" w:hAnsi="GHEA Grapalat"/>
          <w:color w:val="404040" w:themeColor="text1" w:themeTint="BF"/>
          <w:lang w:val="hy-AM"/>
        </w:rPr>
      </w:pPr>
      <w:r w:rsidRPr="001F2F10">
        <w:rPr>
          <w:rFonts w:ascii="GHEA Grapalat" w:hAnsi="GHEA Grapalat"/>
          <w:color w:val="404040" w:themeColor="text1" w:themeTint="BF"/>
          <w:lang w:val="hy-AM"/>
        </w:rPr>
        <w:t xml:space="preserve">Սմբատ, Արմեն և Նունե Ավագյաններն ու Սյուզաննա Կարագաշյանը 17.01.2020 թվականին Դատարան են ներկայացրել Ընկերության և իրենց միջև 04.10.2019 թվականին կնքված հաշտության համաձայնությունը՝ խնդրելով </w:t>
      </w:r>
      <w:r w:rsidR="00C633BD" w:rsidRPr="001F2F10">
        <w:rPr>
          <w:rFonts w:ascii="GHEA Grapalat" w:hAnsi="GHEA Grapalat"/>
          <w:color w:val="404040" w:themeColor="text1" w:themeTint="BF"/>
          <w:lang w:val="hy-AM"/>
        </w:rPr>
        <w:t xml:space="preserve">այն </w:t>
      </w:r>
      <w:r w:rsidRPr="001F2F10">
        <w:rPr>
          <w:rFonts w:ascii="GHEA Grapalat" w:hAnsi="GHEA Grapalat"/>
          <w:color w:val="404040" w:themeColor="text1" w:themeTint="BF"/>
          <w:lang w:val="hy-AM"/>
        </w:rPr>
        <w:t>հաստատել</w:t>
      </w:r>
      <w:r>
        <w:rPr>
          <w:rFonts w:ascii="GHEA Grapalat" w:hAnsi="GHEA Grapalat"/>
          <w:color w:val="404040" w:themeColor="text1" w:themeTint="BF"/>
          <w:lang w:val="hy-AM"/>
        </w:rPr>
        <w:t>:</w:t>
      </w:r>
    </w:p>
    <w:p w14:paraId="6997FA50" w14:textId="47D6B436" w:rsidR="001C0652" w:rsidRPr="003D64D1" w:rsidRDefault="00DB5685" w:rsidP="009B5346">
      <w:pPr>
        <w:tabs>
          <w:tab w:val="left" w:pos="709"/>
          <w:tab w:val="left" w:pos="851"/>
        </w:tabs>
        <w:ind w:right="-2" w:firstLine="567"/>
        <w:jc w:val="both"/>
        <w:rPr>
          <w:rFonts w:ascii="GHEA Grapalat" w:hAnsi="GHEA Grapalat"/>
          <w:color w:val="404040" w:themeColor="text1" w:themeTint="BF"/>
          <w:lang w:val="hy-AM"/>
        </w:rPr>
      </w:pPr>
      <w:r w:rsidRPr="003D64D1">
        <w:rPr>
          <w:rFonts w:ascii="GHEA Grapalat" w:hAnsi="GHEA Grapalat"/>
          <w:color w:val="404040" w:themeColor="text1" w:themeTint="BF"/>
          <w:lang w:val="hy-AM"/>
        </w:rPr>
        <w:t>Դատարան</w:t>
      </w:r>
      <w:r w:rsidR="00560A8B" w:rsidRPr="003D64D1">
        <w:rPr>
          <w:rFonts w:ascii="GHEA Grapalat" w:hAnsi="GHEA Grapalat"/>
          <w:color w:val="404040" w:themeColor="text1" w:themeTint="BF"/>
          <w:lang w:val="hy-AM"/>
        </w:rPr>
        <w:t>ն</w:t>
      </w:r>
      <w:r w:rsidRPr="003D64D1">
        <w:rPr>
          <w:rFonts w:ascii="GHEA Grapalat" w:hAnsi="GHEA Grapalat"/>
          <w:color w:val="404040" w:themeColor="text1" w:themeTint="BF"/>
          <w:lang w:val="hy-AM"/>
        </w:rPr>
        <w:t xml:space="preserve"> արձանագրային որոշմամբ մերժել է </w:t>
      </w:r>
      <w:r w:rsidR="00D236A1" w:rsidRPr="003D64D1">
        <w:rPr>
          <w:rFonts w:ascii="GHEA Grapalat" w:hAnsi="GHEA Grapalat"/>
          <w:color w:val="404040" w:themeColor="text1" w:themeTint="BF"/>
          <w:lang w:val="hy-AM"/>
        </w:rPr>
        <w:t xml:space="preserve">Ընկերության և պատասխանողների միջև կնքված </w:t>
      </w:r>
      <w:r w:rsidRPr="003D64D1">
        <w:rPr>
          <w:rFonts w:ascii="GHEA Grapalat" w:hAnsi="GHEA Grapalat"/>
          <w:color w:val="404040" w:themeColor="text1" w:themeTint="BF"/>
          <w:lang w:val="hy-AM"/>
        </w:rPr>
        <w:t>հաշտության համաձայնությ</w:t>
      </w:r>
      <w:r w:rsidR="00157113">
        <w:rPr>
          <w:rFonts w:ascii="GHEA Grapalat" w:hAnsi="GHEA Grapalat"/>
          <w:color w:val="404040" w:themeColor="text1" w:themeTint="BF"/>
          <w:lang w:val="hy-AM"/>
        </w:rPr>
        <w:t>ունը</w:t>
      </w:r>
      <w:r w:rsidR="00D236A1" w:rsidRPr="003D64D1">
        <w:rPr>
          <w:rFonts w:ascii="GHEA Grapalat" w:hAnsi="GHEA Grapalat"/>
          <w:color w:val="404040" w:themeColor="text1" w:themeTint="BF"/>
          <w:lang w:val="hy-AM"/>
        </w:rPr>
        <w:t xml:space="preserve"> հաստատ</w:t>
      </w:r>
      <w:r w:rsidR="00157113">
        <w:rPr>
          <w:rFonts w:ascii="GHEA Grapalat" w:hAnsi="GHEA Grapalat"/>
          <w:color w:val="404040" w:themeColor="text1" w:themeTint="BF"/>
          <w:lang w:val="hy-AM"/>
        </w:rPr>
        <w:t>ելը</w:t>
      </w:r>
      <w:r w:rsidR="00CB4C25" w:rsidRPr="003D64D1">
        <w:rPr>
          <w:rFonts w:ascii="GHEA Grapalat" w:hAnsi="GHEA Grapalat"/>
          <w:color w:val="404040" w:themeColor="text1" w:themeTint="BF"/>
          <w:lang w:val="hy-AM"/>
        </w:rPr>
        <w:t xml:space="preserve">՝ </w:t>
      </w:r>
      <w:r w:rsidR="005E00B2" w:rsidRPr="003D64D1">
        <w:rPr>
          <w:rFonts w:ascii="GHEA Grapalat" w:hAnsi="GHEA Grapalat"/>
          <w:color w:val="404040" w:themeColor="text1" w:themeTint="BF"/>
          <w:lang w:val="hy-AM"/>
        </w:rPr>
        <w:t>այն</w:t>
      </w:r>
      <w:r w:rsidR="00CB4C25" w:rsidRPr="003D64D1">
        <w:rPr>
          <w:rFonts w:ascii="GHEA Grapalat" w:hAnsi="GHEA Grapalat"/>
          <w:color w:val="404040" w:themeColor="text1" w:themeTint="BF"/>
          <w:lang w:val="hy-AM"/>
        </w:rPr>
        <w:t xml:space="preserve"> երրորդ անձանց կողմից ստորագրված չլինելու պատճառաբանությամբ:</w:t>
      </w:r>
    </w:p>
    <w:p w14:paraId="259D71C5" w14:textId="680A56F1" w:rsidR="008D4BBE" w:rsidRDefault="00157113" w:rsidP="009B5346">
      <w:pPr>
        <w:tabs>
          <w:tab w:val="left" w:pos="709"/>
          <w:tab w:val="left" w:pos="851"/>
        </w:tabs>
        <w:ind w:right="-2" w:firstLine="567"/>
        <w:jc w:val="both"/>
        <w:rPr>
          <w:rFonts w:ascii="GHEA Grapalat" w:hAnsi="GHEA Grapalat"/>
          <w:color w:val="404040" w:themeColor="text1" w:themeTint="BF"/>
          <w:lang w:val="hy-AM"/>
        </w:rPr>
      </w:pPr>
      <w:r w:rsidRPr="00157113">
        <w:rPr>
          <w:rFonts w:ascii="GHEA Grapalat" w:hAnsi="GHEA Grapalat"/>
          <w:color w:val="404040" w:themeColor="text1" w:themeTint="BF"/>
          <w:lang w:val="hy-AM"/>
        </w:rPr>
        <w:t>Դատարանի 17.10.2022 թվականի վճռի դեմ վերաքննիչ բողոք է ներկայացրել Ընկերու</w:t>
      </w:r>
      <w:r>
        <w:rPr>
          <w:rFonts w:ascii="GHEA Grapalat" w:hAnsi="GHEA Grapalat"/>
          <w:color w:val="404040" w:themeColor="text1" w:themeTint="BF"/>
          <w:lang w:val="hy-AM"/>
        </w:rPr>
        <w:t>թ</w:t>
      </w:r>
      <w:r w:rsidRPr="00157113">
        <w:rPr>
          <w:rFonts w:ascii="GHEA Grapalat" w:hAnsi="GHEA Grapalat"/>
          <w:color w:val="404040" w:themeColor="text1" w:themeTint="BF"/>
          <w:lang w:val="hy-AM"/>
        </w:rPr>
        <w:t xml:space="preserve">յունը՝ վերաքննիչ բողոքում որպես հիմքեր </w:t>
      </w:r>
      <w:r w:rsidR="00C633BD">
        <w:rPr>
          <w:rFonts w:ascii="GHEA Grapalat" w:hAnsi="GHEA Grapalat"/>
          <w:color w:val="404040" w:themeColor="text1" w:themeTint="BF"/>
          <w:lang w:val="hy-AM"/>
        </w:rPr>
        <w:t>և</w:t>
      </w:r>
      <w:r w:rsidRPr="00157113">
        <w:rPr>
          <w:rFonts w:ascii="GHEA Grapalat" w:hAnsi="GHEA Grapalat"/>
          <w:color w:val="404040" w:themeColor="text1" w:themeTint="BF"/>
          <w:lang w:val="hy-AM"/>
        </w:rPr>
        <w:t xml:space="preserve"> հիմնավորումներ անդրադառնալով բացառապես հաշտության համաձայնության հաստատումը մերժելու վերաբերյալ Դատարանի արձանագրային որոշման իրավաչափությանը</w:t>
      </w:r>
      <w:r>
        <w:rPr>
          <w:rFonts w:ascii="GHEA Grapalat" w:hAnsi="GHEA Grapalat"/>
          <w:color w:val="404040" w:themeColor="text1" w:themeTint="BF"/>
          <w:lang w:val="hy-AM"/>
        </w:rPr>
        <w:t xml:space="preserve">: </w:t>
      </w:r>
      <w:r w:rsidR="001368FC" w:rsidRPr="003D64D1">
        <w:rPr>
          <w:rFonts w:ascii="GHEA Grapalat" w:hAnsi="GHEA Grapalat"/>
          <w:color w:val="404040" w:themeColor="text1" w:themeTint="BF"/>
          <w:lang w:val="hy-AM"/>
        </w:rPr>
        <w:t xml:space="preserve">Միաժամանակ </w:t>
      </w:r>
      <w:r w:rsidR="000D21E8" w:rsidRPr="003D64D1">
        <w:rPr>
          <w:rFonts w:ascii="GHEA Grapalat" w:hAnsi="GHEA Grapalat"/>
          <w:color w:val="404040" w:themeColor="text1" w:themeTint="BF"/>
          <w:lang w:val="hy-AM"/>
        </w:rPr>
        <w:t xml:space="preserve">Ընկերությունը </w:t>
      </w:r>
      <w:r w:rsidR="008D4BBE" w:rsidRPr="008D4BBE">
        <w:rPr>
          <w:rFonts w:ascii="GHEA Grapalat" w:hAnsi="GHEA Grapalat"/>
          <w:color w:val="404040" w:themeColor="text1" w:themeTint="BF"/>
          <w:lang w:val="hy-AM"/>
        </w:rPr>
        <w:t>Վերաքննիչ դատարան է ներկայացրել Դատարանի արձանագրային որոշմամբ մերժված հաշտության համաձայնությունը և միջնորդել է հաստատել այն</w:t>
      </w:r>
      <w:r w:rsidR="007F085D">
        <w:rPr>
          <w:rFonts w:ascii="GHEA Grapalat" w:hAnsi="GHEA Grapalat"/>
          <w:color w:val="404040" w:themeColor="text1" w:themeTint="BF"/>
          <w:lang w:val="hy-AM"/>
        </w:rPr>
        <w:t>:</w:t>
      </w:r>
      <w:r w:rsidR="008D4BBE" w:rsidRPr="008D4BBE">
        <w:rPr>
          <w:rFonts w:ascii="GHEA Grapalat" w:hAnsi="GHEA Grapalat"/>
          <w:color w:val="404040" w:themeColor="text1" w:themeTint="BF"/>
          <w:lang w:val="hy-AM"/>
        </w:rPr>
        <w:t xml:space="preserve"> </w:t>
      </w:r>
    </w:p>
    <w:p w14:paraId="3AC0070A" w14:textId="6DEC8454" w:rsidR="0036477A" w:rsidRPr="00877166" w:rsidRDefault="0057695B" w:rsidP="009B5346">
      <w:pPr>
        <w:tabs>
          <w:tab w:val="left" w:pos="709"/>
          <w:tab w:val="left" w:pos="851"/>
        </w:tabs>
        <w:ind w:right="-2" w:firstLine="567"/>
        <w:jc w:val="both"/>
        <w:rPr>
          <w:rFonts w:ascii="GHEA Grapalat" w:hAnsi="GHEA Grapalat"/>
          <w:color w:val="404040" w:themeColor="text1" w:themeTint="BF"/>
          <w:lang w:val="hy-AM"/>
        </w:rPr>
      </w:pPr>
      <w:r w:rsidRPr="003D64D1">
        <w:rPr>
          <w:rFonts w:ascii="GHEA Grapalat" w:hAnsi="GHEA Grapalat"/>
          <w:color w:val="404040" w:themeColor="text1" w:themeTint="BF"/>
          <w:lang w:val="hy-AM"/>
        </w:rPr>
        <w:t>Վերաքննիչ դատարան</w:t>
      </w:r>
      <w:r w:rsidR="00626C1C" w:rsidRPr="003D64D1">
        <w:rPr>
          <w:rFonts w:ascii="GHEA Grapalat" w:hAnsi="GHEA Grapalat"/>
          <w:color w:val="404040" w:themeColor="text1" w:themeTint="BF"/>
          <w:lang w:val="hy-AM"/>
        </w:rPr>
        <w:t xml:space="preserve">ը, </w:t>
      </w:r>
      <w:r w:rsidR="00B54241" w:rsidRPr="009E62E0">
        <w:rPr>
          <w:rFonts w:ascii="GHEA Grapalat" w:hAnsi="GHEA Grapalat"/>
          <w:color w:val="404040" w:themeColor="text1" w:themeTint="BF"/>
          <w:lang w:val="hy-AM"/>
        </w:rPr>
        <w:t xml:space="preserve">նշելով, որ </w:t>
      </w:r>
      <w:r w:rsidR="00FB6A62" w:rsidRPr="003D64D1">
        <w:rPr>
          <w:rFonts w:ascii="GHEA Grapalat" w:hAnsi="GHEA Grapalat"/>
          <w:i/>
          <w:iCs/>
          <w:color w:val="404040" w:themeColor="text1" w:themeTint="BF"/>
          <w:lang w:val="hy-AM"/>
        </w:rPr>
        <w:t>«</w:t>
      </w:r>
      <w:r w:rsidR="004D32D2" w:rsidRPr="003D64D1">
        <w:rPr>
          <w:rFonts w:ascii="GHEA Grapalat" w:hAnsi="GHEA Grapalat"/>
          <w:i/>
          <w:iCs/>
          <w:color w:val="404040" w:themeColor="text1" w:themeTint="BF"/>
          <w:lang w:val="hy-AM"/>
        </w:rPr>
        <w:t xml:space="preserve">հաշվի առնելով այն, որ բողոքարկված դատական ակտի հետ </w:t>
      </w:r>
      <w:r w:rsidR="004128CE" w:rsidRPr="003D64D1">
        <w:rPr>
          <w:rFonts w:ascii="GHEA Grapalat" w:hAnsi="GHEA Grapalat"/>
          <w:i/>
          <w:iCs/>
          <w:color w:val="404040" w:themeColor="text1" w:themeTint="BF"/>
          <w:lang w:val="hy-AM"/>
        </w:rPr>
        <w:t>բ</w:t>
      </w:r>
      <w:r w:rsidR="004D32D2" w:rsidRPr="003D64D1">
        <w:rPr>
          <w:rFonts w:ascii="GHEA Grapalat" w:hAnsi="GHEA Grapalat"/>
          <w:i/>
          <w:iCs/>
          <w:color w:val="404040" w:themeColor="text1" w:themeTint="BF"/>
          <w:lang w:val="hy-AM"/>
        </w:rPr>
        <w:t xml:space="preserve">ողոքաբերի հիմնական անհամաձայնությունը (հետաձգված բողոքարկման </w:t>
      </w:r>
      <w:r w:rsidR="004D32D2" w:rsidRPr="003D64D1">
        <w:rPr>
          <w:rFonts w:ascii="GHEA Grapalat" w:hAnsi="GHEA Grapalat"/>
          <w:i/>
          <w:iCs/>
          <w:color w:val="404040" w:themeColor="text1" w:themeTint="BF"/>
          <w:lang w:val="hy-AM"/>
        </w:rPr>
        <w:lastRenderedPageBreak/>
        <w:t xml:space="preserve">կարգով) վերաբերում է Դատարանի կողմից 21.01.2020 թվականին կայացված հաշտության համաձայնությունը մերժելու մասին արձանագրային որոշման ոչ իրավաչափ լինելուն, որի շրջանակում Վերաքննիչ դատարանի կողմից պետք է վերանայման առարկա դառնա ներկայացված </w:t>
      </w:r>
      <w:r w:rsidR="004D32D2" w:rsidRPr="00877166">
        <w:rPr>
          <w:rFonts w:ascii="GHEA Grapalat" w:hAnsi="GHEA Grapalat"/>
          <w:i/>
          <w:iCs/>
          <w:color w:val="404040" w:themeColor="text1" w:themeTint="BF"/>
          <w:lang w:val="hy-AM"/>
        </w:rPr>
        <w:t>հաշտության համաձայնության համապատասխանության հարցը</w:t>
      </w:r>
      <w:r w:rsidR="004D32D2" w:rsidRPr="003D64D1">
        <w:rPr>
          <w:rFonts w:ascii="GHEA Grapalat" w:hAnsi="GHEA Grapalat"/>
          <w:i/>
          <w:iCs/>
          <w:color w:val="404040" w:themeColor="text1" w:themeTint="BF"/>
          <w:lang w:val="hy-AM"/>
        </w:rPr>
        <w:t xml:space="preserve"> ՀՀ քաղաքացիական դատավարության օրենսգրքի համապատասխան </w:t>
      </w:r>
      <w:r w:rsidR="004D32D2" w:rsidRPr="00877166">
        <w:rPr>
          <w:rFonts w:ascii="GHEA Grapalat" w:hAnsi="GHEA Grapalat"/>
          <w:i/>
          <w:iCs/>
          <w:color w:val="404040" w:themeColor="text1" w:themeTint="BF"/>
          <w:lang w:val="hy-AM"/>
        </w:rPr>
        <w:t>իրավակարգավորումների պահանջներին</w:t>
      </w:r>
      <w:r w:rsidR="004D32D2" w:rsidRPr="003D64D1">
        <w:rPr>
          <w:rFonts w:ascii="GHEA Grapalat" w:hAnsi="GHEA Grapalat"/>
          <w:i/>
          <w:iCs/>
          <w:color w:val="404040" w:themeColor="text1" w:themeTint="BF"/>
          <w:lang w:val="hy-AM"/>
        </w:rPr>
        <w:t xml:space="preserve"> և ըստ այդմ, եզրահանգում պետք է կատարվի ներկայացված հաշտության համաձայնությունը Դատարանի կողմից հաստատման ենթակա լինելու կամ դրա չհաստատելն իրավաչափ լինելու վերաբերյալ</w:t>
      </w:r>
      <w:r w:rsidR="00626C1C" w:rsidRPr="003D64D1">
        <w:rPr>
          <w:rFonts w:ascii="GHEA Grapalat" w:hAnsi="GHEA Grapalat"/>
          <w:i/>
          <w:iCs/>
          <w:color w:val="404040" w:themeColor="text1" w:themeTint="BF"/>
          <w:lang w:val="hy-AM"/>
        </w:rPr>
        <w:t>»</w:t>
      </w:r>
      <w:r w:rsidR="004D32D2" w:rsidRPr="003D64D1">
        <w:rPr>
          <w:rFonts w:ascii="GHEA Grapalat" w:hAnsi="GHEA Grapalat"/>
          <w:i/>
          <w:iCs/>
          <w:color w:val="404040" w:themeColor="text1" w:themeTint="BF"/>
          <w:lang w:val="hy-AM"/>
        </w:rPr>
        <w:t xml:space="preserve">, </w:t>
      </w:r>
      <w:r w:rsidR="00626C1C" w:rsidRPr="003D64D1">
        <w:rPr>
          <w:rFonts w:ascii="GHEA Grapalat" w:hAnsi="GHEA Grapalat"/>
          <w:color w:val="404040" w:themeColor="text1" w:themeTint="BF"/>
          <w:lang w:val="hy-AM"/>
        </w:rPr>
        <w:t>եզրահանգել է, որ</w:t>
      </w:r>
      <w:r w:rsidR="00626C1C" w:rsidRPr="003D64D1">
        <w:rPr>
          <w:rFonts w:ascii="GHEA Grapalat" w:hAnsi="GHEA Grapalat"/>
          <w:i/>
          <w:iCs/>
          <w:color w:val="404040" w:themeColor="text1" w:themeTint="BF"/>
          <w:lang w:val="hy-AM"/>
        </w:rPr>
        <w:t xml:space="preserve"> «</w:t>
      </w:r>
      <w:r w:rsidR="004D32D2" w:rsidRPr="003D64D1">
        <w:rPr>
          <w:rFonts w:ascii="GHEA Grapalat" w:hAnsi="GHEA Grapalat"/>
          <w:i/>
          <w:iCs/>
          <w:color w:val="404040" w:themeColor="text1" w:themeTint="BF"/>
          <w:lang w:val="hy-AM"/>
        </w:rPr>
        <w:t xml:space="preserve">Վերաքննիչ դատարանում ստացված հաշտության համաձայնությանն </w:t>
      </w:r>
      <w:r w:rsidR="004D32D2" w:rsidRPr="00877166">
        <w:rPr>
          <w:rFonts w:ascii="GHEA Grapalat" w:hAnsi="GHEA Grapalat"/>
          <w:i/>
          <w:iCs/>
          <w:color w:val="404040" w:themeColor="text1" w:themeTint="BF"/>
          <w:lang w:val="hy-AM"/>
        </w:rPr>
        <w:t>առանձին անդրադառնալու անհրաժեշտությունը բացակայում է</w:t>
      </w:r>
      <w:r w:rsidR="00FB6A62" w:rsidRPr="00877166">
        <w:rPr>
          <w:rFonts w:ascii="GHEA Grapalat" w:hAnsi="GHEA Grapalat"/>
          <w:iCs/>
          <w:color w:val="404040" w:themeColor="text1" w:themeTint="BF"/>
          <w:lang w:val="hy-AM"/>
        </w:rPr>
        <w:t>»</w:t>
      </w:r>
      <w:r w:rsidR="0016497A" w:rsidRPr="00877166">
        <w:rPr>
          <w:rFonts w:ascii="GHEA Grapalat" w:hAnsi="GHEA Grapalat"/>
          <w:iCs/>
          <w:color w:val="404040" w:themeColor="text1" w:themeTint="BF"/>
          <w:lang w:val="hy-AM"/>
        </w:rPr>
        <w:t>:</w:t>
      </w:r>
    </w:p>
    <w:p w14:paraId="7B144D0B" w14:textId="2C4F3365" w:rsidR="0036477A" w:rsidRPr="003D64D1" w:rsidRDefault="00020CC9" w:rsidP="009B5346">
      <w:pPr>
        <w:tabs>
          <w:tab w:val="left" w:pos="709"/>
          <w:tab w:val="left" w:pos="851"/>
        </w:tabs>
        <w:ind w:right="-2" w:firstLine="567"/>
        <w:jc w:val="both"/>
        <w:rPr>
          <w:rFonts w:ascii="GHEA Grapalat" w:hAnsi="GHEA Grapalat"/>
          <w:color w:val="404040" w:themeColor="text1" w:themeTint="BF"/>
          <w:lang w:val="hy-AM"/>
        </w:rPr>
      </w:pPr>
      <w:r w:rsidRPr="003D64D1">
        <w:rPr>
          <w:rFonts w:ascii="GHEA Grapalat" w:hAnsi="GHEA Grapalat"/>
          <w:color w:val="404040" w:themeColor="text1" w:themeTint="BF"/>
          <w:lang w:val="hy-AM"/>
        </w:rPr>
        <w:t>Անդրադառնալով հաշտության համաձայնության հաստատումը մերժելու Դատարանի եզրահանգման իրավաչափությանը՝ Վերաքննիչ դատարանն արձանագրել է</w:t>
      </w:r>
      <w:r w:rsidR="008E374A" w:rsidRPr="009E62E0">
        <w:rPr>
          <w:rFonts w:ascii="GHEA Grapalat" w:hAnsi="GHEA Grapalat"/>
          <w:color w:val="404040" w:themeColor="text1" w:themeTint="BF"/>
          <w:lang w:val="hy-AM"/>
        </w:rPr>
        <w:t>, որ</w:t>
      </w:r>
      <w:r w:rsidRPr="003D64D1">
        <w:rPr>
          <w:rFonts w:ascii="GHEA Grapalat" w:hAnsi="GHEA Grapalat"/>
          <w:color w:val="404040" w:themeColor="text1" w:themeTint="BF"/>
          <w:lang w:val="hy-AM"/>
        </w:rPr>
        <w:t xml:space="preserve"> </w:t>
      </w:r>
      <w:r w:rsidRPr="003D64D1">
        <w:rPr>
          <w:rFonts w:ascii="GHEA Grapalat" w:hAnsi="GHEA Grapalat"/>
          <w:i/>
          <w:iCs/>
          <w:color w:val="404040" w:themeColor="text1" w:themeTint="BF"/>
          <w:lang w:val="hy-AM"/>
        </w:rPr>
        <w:t>«</w:t>
      </w:r>
      <w:r w:rsidR="009E6D04" w:rsidRPr="003D64D1">
        <w:rPr>
          <w:rFonts w:ascii="GHEA Grapalat" w:hAnsi="GHEA Grapalat"/>
          <w:i/>
          <w:iCs/>
          <w:color w:val="404040" w:themeColor="text1" w:themeTint="BF"/>
          <w:lang w:val="hy-AM"/>
        </w:rPr>
        <w:t>Վեճի առարկայի նկատմամբ ինքնուրույն պահանջներ չներկայացնող երրորդ անձանց կողմից հաշտության համաձայնությունը ստորագրված չլինելը</w:t>
      </w:r>
      <w:r w:rsidR="00F909BF" w:rsidRPr="003D64D1">
        <w:rPr>
          <w:rFonts w:ascii="GHEA Grapalat" w:hAnsi="GHEA Grapalat"/>
          <w:i/>
          <w:iCs/>
          <w:color w:val="404040" w:themeColor="text1" w:themeTint="BF"/>
          <w:lang w:val="hy-AM"/>
        </w:rPr>
        <w:t xml:space="preserve"> որպես հաշտության համաձայնությունը չհաստատելու հիմքը, սահմանված չէ օրենսգրքով: Դատարանն այդ հանգամանքը կարող է դիտարկել ոչ թե այն համատեքստում, որ հաշտության</w:t>
      </w:r>
      <w:r w:rsidR="00EC6F20" w:rsidRPr="003D64D1">
        <w:rPr>
          <w:rFonts w:ascii="GHEA Grapalat" w:hAnsi="GHEA Grapalat"/>
          <w:i/>
          <w:iCs/>
          <w:color w:val="404040" w:themeColor="text1" w:themeTint="BF"/>
          <w:lang w:val="hy-AM"/>
        </w:rPr>
        <w:t xml:space="preserve"> համաձայնությունը հակասում է օրենքին կամ այլ իրավական ակտերին, այլ կարող է այն դիտարկել այլ անձի</w:t>
      </w:r>
      <w:r w:rsidR="006644A2" w:rsidRPr="003D64D1">
        <w:rPr>
          <w:rFonts w:ascii="GHEA Grapalat" w:hAnsi="GHEA Grapalat"/>
          <w:i/>
          <w:iCs/>
          <w:color w:val="404040" w:themeColor="text1" w:themeTint="BF"/>
          <w:lang w:val="hy-AM"/>
        </w:rPr>
        <w:t>, տվյալ դեպքում՝ վեճի առարկայի նկատմամբ ինքնուրույն պահանջներ չներկայացնող երրորդ անձանց իրավունքների և օրինական շահերի հնարավոր խախտման համատեքստում</w:t>
      </w:r>
      <w:r w:rsidR="00774027" w:rsidRPr="003D64D1">
        <w:rPr>
          <w:rFonts w:ascii="GHEA Grapalat" w:hAnsi="GHEA Grapalat"/>
          <w:i/>
          <w:iCs/>
          <w:color w:val="404040" w:themeColor="text1" w:themeTint="BF"/>
          <w:lang w:val="hy-AM"/>
        </w:rPr>
        <w:t xml:space="preserve">: (...) </w:t>
      </w:r>
      <w:r w:rsidR="00774027" w:rsidRPr="00877166">
        <w:rPr>
          <w:rFonts w:ascii="GHEA Grapalat" w:hAnsi="GHEA Grapalat"/>
          <w:i/>
          <w:iCs/>
          <w:color w:val="404040" w:themeColor="text1" w:themeTint="BF"/>
          <w:lang w:val="hy-AM"/>
        </w:rPr>
        <w:t xml:space="preserve">որպիսի հանգամանք </w:t>
      </w:r>
      <w:r w:rsidR="00D45B6E" w:rsidRPr="00877166">
        <w:rPr>
          <w:rFonts w:ascii="GHEA Grapalat" w:hAnsi="GHEA Grapalat"/>
          <w:i/>
          <w:iCs/>
          <w:color w:val="404040" w:themeColor="text1" w:themeTint="BF"/>
          <w:lang w:val="hy-AM"/>
        </w:rPr>
        <w:t>սույն գործով չի հաստատվել</w:t>
      </w:r>
      <w:r w:rsidR="0029018F" w:rsidRPr="00877166">
        <w:rPr>
          <w:rFonts w:ascii="GHEA Grapalat" w:hAnsi="GHEA Grapalat"/>
          <w:i/>
          <w:iCs/>
          <w:color w:val="404040" w:themeColor="text1" w:themeTint="BF"/>
          <w:lang w:val="hy-AM"/>
        </w:rPr>
        <w:t>:</w:t>
      </w:r>
      <w:r w:rsidR="0029018F" w:rsidRPr="003D64D1">
        <w:rPr>
          <w:rFonts w:ascii="GHEA Grapalat" w:hAnsi="GHEA Grapalat"/>
          <w:i/>
          <w:iCs/>
          <w:color w:val="404040" w:themeColor="text1" w:themeTint="BF"/>
          <w:lang w:val="hy-AM"/>
        </w:rPr>
        <w:t xml:space="preserve"> Ավելին, ինքնուրույն պահանջ չներկայացնող երրորդ անձանց կողմից հաշտության համաձայնության հաստատման հարցի քննության շրջանակներում չեն ներկայացվել փաստարկներ առ այն, որ </w:t>
      </w:r>
      <w:r w:rsidR="00877307" w:rsidRPr="003D64D1">
        <w:rPr>
          <w:rFonts w:ascii="GHEA Grapalat" w:hAnsi="GHEA Grapalat"/>
          <w:i/>
          <w:iCs/>
          <w:color w:val="404040" w:themeColor="text1" w:themeTint="BF"/>
          <w:lang w:val="hy-AM"/>
        </w:rPr>
        <w:t>քննարկման առարկա հաշտության համաձայնության հաստատումը որևէ կերպ կհանգեցնի նրանց իրավունքների կամ օրինական շահերի խախտման</w:t>
      </w:r>
      <w:r w:rsidR="004F7B47" w:rsidRPr="003D64D1">
        <w:rPr>
          <w:rFonts w:ascii="GHEA Grapalat" w:hAnsi="GHEA Grapalat"/>
          <w:i/>
          <w:iCs/>
          <w:color w:val="404040" w:themeColor="text1" w:themeTint="BF"/>
          <w:lang w:val="hy-AM"/>
        </w:rPr>
        <w:t>»:</w:t>
      </w:r>
    </w:p>
    <w:p w14:paraId="07719025" w14:textId="43464D67" w:rsidR="00DB2948" w:rsidRPr="003D64D1" w:rsidRDefault="006D0B0F" w:rsidP="009B5346">
      <w:pPr>
        <w:tabs>
          <w:tab w:val="left" w:pos="709"/>
          <w:tab w:val="left" w:pos="851"/>
        </w:tabs>
        <w:ind w:right="-2" w:firstLine="567"/>
        <w:jc w:val="both"/>
        <w:rPr>
          <w:rFonts w:ascii="GHEA Grapalat" w:hAnsi="GHEA Grapalat"/>
          <w:color w:val="404040" w:themeColor="text1" w:themeTint="BF"/>
          <w:lang w:val="hy-AM"/>
        </w:rPr>
      </w:pPr>
      <w:r w:rsidRPr="003D64D1">
        <w:rPr>
          <w:rFonts w:ascii="GHEA Grapalat" w:hAnsi="GHEA Grapalat"/>
          <w:color w:val="404040" w:themeColor="text1" w:themeTint="BF"/>
          <w:lang w:val="hy-AM"/>
        </w:rPr>
        <w:t>Արդյունքում Վերաքննիչ դատարանը</w:t>
      </w:r>
      <w:r w:rsidR="00FC10A2" w:rsidRPr="003D64D1">
        <w:rPr>
          <w:rFonts w:ascii="GHEA Grapalat" w:hAnsi="GHEA Grapalat"/>
          <w:color w:val="404040" w:themeColor="text1" w:themeTint="BF"/>
          <w:lang w:val="hy-AM"/>
        </w:rPr>
        <w:t xml:space="preserve">, եզրահանգելով, որ </w:t>
      </w:r>
      <w:r w:rsidRPr="003D64D1">
        <w:rPr>
          <w:rFonts w:ascii="GHEA Grapalat" w:hAnsi="GHEA Grapalat"/>
          <w:i/>
          <w:iCs/>
          <w:color w:val="404040" w:themeColor="text1" w:themeTint="BF"/>
          <w:lang w:val="hy-AM"/>
        </w:rPr>
        <w:t>«</w:t>
      </w:r>
      <w:r w:rsidR="00C0357B" w:rsidRPr="003D64D1">
        <w:rPr>
          <w:rFonts w:ascii="GHEA Grapalat" w:hAnsi="GHEA Grapalat"/>
          <w:i/>
          <w:iCs/>
          <w:color w:val="404040" w:themeColor="text1" w:themeTint="BF"/>
          <w:lang w:val="hy-AM"/>
        </w:rPr>
        <w:t>Դատարանի կողմից հաշտության համաձայնությունը հաստատելը մերժելը եղել է ոչ իրավաչափ</w:t>
      </w:r>
      <w:r w:rsidR="00FC10A2" w:rsidRPr="003D64D1">
        <w:rPr>
          <w:rFonts w:ascii="GHEA Grapalat" w:hAnsi="GHEA Grapalat"/>
          <w:i/>
          <w:iCs/>
          <w:color w:val="404040" w:themeColor="text1" w:themeTint="BF"/>
          <w:lang w:val="hy-AM"/>
        </w:rPr>
        <w:t>»</w:t>
      </w:r>
      <w:r w:rsidR="00344152" w:rsidRPr="003D64D1">
        <w:rPr>
          <w:rFonts w:ascii="GHEA Grapalat" w:hAnsi="GHEA Grapalat"/>
          <w:color w:val="404040" w:themeColor="text1" w:themeTint="BF"/>
          <w:lang w:val="hy-AM"/>
        </w:rPr>
        <w:t>,</w:t>
      </w:r>
      <w:r w:rsidR="00FC10A2" w:rsidRPr="003D64D1">
        <w:rPr>
          <w:rFonts w:ascii="GHEA Grapalat" w:hAnsi="GHEA Grapalat"/>
          <w:color w:val="404040" w:themeColor="text1" w:themeTint="BF"/>
          <w:lang w:val="hy-AM"/>
        </w:rPr>
        <w:t xml:space="preserve"> հաստատել է կողմերի միջև կնքված հաշտության համաձայնությունը</w:t>
      </w:r>
      <w:r w:rsidR="00344152" w:rsidRPr="003D64D1">
        <w:rPr>
          <w:rFonts w:ascii="GHEA Grapalat" w:hAnsi="GHEA Grapalat"/>
          <w:color w:val="404040" w:themeColor="text1" w:themeTint="BF"/>
          <w:lang w:val="hy-AM"/>
        </w:rPr>
        <w:t>:</w:t>
      </w:r>
    </w:p>
    <w:p w14:paraId="6DABF663" w14:textId="6B6116EA" w:rsidR="00A64667" w:rsidRPr="003D64D1" w:rsidRDefault="00967037" w:rsidP="009B5346">
      <w:pPr>
        <w:tabs>
          <w:tab w:val="left" w:pos="709"/>
          <w:tab w:val="left" w:pos="851"/>
        </w:tabs>
        <w:ind w:right="-2" w:firstLine="567"/>
        <w:jc w:val="both"/>
        <w:rPr>
          <w:rFonts w:ascii="GHEA Grapalat" w:hAnsi="GHEA Grapalat"/>
          <w:color w:val="404040" w:themeColor="text1" w:themeTint="BF"/>
          <w:lang w:val="hy-AM"/>
        </w:rPr>
      </w:pPr>
      <w:r w:rsidRPr="003D64D1">
        <w:rPr>
          <w:rFonts w:ascii="GHEA Grapalat" w:hAnsi="GHEA Grapalat"/>
          <w:color w:val="404040" w:themeColor="text1" w:themeTint="BF"/>
          <w:lang w:val="hy-AM"/>
        </w:rPr>
        <w:t>Վերոգրյալ իրավական դիրքորոշումների լույսի ներքո անդրադառնալով սույն գործի փաստերին և գնահատելով Վերաքննիչ դատարանի եզրահանգումների հիմնավորվածությունը` Վճռաբեկ դատարանն արձանագրում է հետևյալը.</w:t>
      </w:r>
    </w:p>
    <w:p w14:paraId="289B8AFC" w14:textId="407234DB" w:rsidR="003C087D" w:rsidRPr="003D64D1" w:rsidRDefault="001A1474" w:rsidP="009B5346">
      <w:pPr>
        <w:tabs>
          <w:tab w:val="left" w:pos="709"/>
          <w:tab w:val="left" w:pos="851"/>
        </w:tabs>
        <w:ind w:right="-2" w:firstLine="567"/>
        <w:jc w:val="both"/>
        <w:rPr>
          <w:rFonts w:ascii="GHEA Grapalat" w:hAnsi="GHEA Grapalat"/>
          <w:color w:val="404040" w:themeColor="text1" w:themeTint="BF"/>
          <w:lang w:val="hy-AM"/>
        </w:rPr>
      </w:pPr>
      <w:r w:rsidRPr="003D64D1">
        <w:rPr>
          <w:rFonts w:ascii="GHEA Grapalat" w:hAnsi="GHEA Grapalat"/>
          <w:color w:val="404040" w:themeColor="text1" w:themeTint="BF"/>
          <w:lang w:val="hy-AM"/>
        </w:rPr>
        <w:t xml:space="preserve">Տվյալ դեպքում </w:t>
      </w:r>
      <w:r w:rsidR="00A17CA3" w:rsidRPr="003D64D1">
        <w:rPr>
          <w:rFonts w:ascii="GHEA Grapalat" w:hAnsi="GHEA Grapalat"/>
          <w:color w:val="404040" w:themeColor="text1" w:themeTint="BF"/>
          <w:lang w:val="hy-AM"/>
        </w:rPr>
        <w:t>Վ</w:t>
      </w:r>
      <w:r w:rsidRPr="003D64D1">
        <w:rPr>
          <w:rFonts w:ascii="GHEA Grapalat" w:hAnsi="GHEA Grapalat"/>
          <w:color w:val="404040" w:themeColor="text1" w:themeTint="BF"/>
          <w:lang w:val="hy-AM"/>
        </w:rPr>
        <w:t>երաքննիչ դատարան</w:t>
      </w:r>
      <w:r w:rsidR="003E3579" w:rsidRPr="003D64D1">
        <w:rPr>
          <w:rFonts w:ascii="GHEA Grapalat" w:hAnsi="GHEA Grapalat"/>
          <w:color w:val="404040" w:themeColor="text1" w:themeTint="BF"/>
          <w:lang w:val="hy-AM"/>
        </w:rPr>
        <w:t xml:space="preserve"> ներկայացվ</w:t>
      </w:r>
      <w:r w:rsidR="00295F27" w:rsidRPr="003D64D1">
        <w:rPr>
          <w:rFonts w:ascii="GHEA Grapalat" w:hAnsi="GHEA Grapalat"/>
          <w:color w:val="404040" w:themeColor="text1" w:themeTint="BF"/>
          <w:lang w:val="hy-AM"/>
        </w:rPr>
        <w:t>ած</w:t>
      </w:r>
      <w:r w:rsidR="003E3579" w:rsidRPr="003D64D1">
        <w:rPr>
          <w:rFonts w:ascii="GHEA Grapalat" w:hAnsi="GHEA Grapalat"/>
          <w:color w:val="404040" w:themeColor="text1" w:themeTint="BF"/>
          <w:lang w:val="hy-AM"/>
        </w:rPr>
        <w:t xml:space="preserve"> հաշտության համաձայնության</w:t>
      </w:r>
      <w:r w:rsidR="00295F27" w:rsidRPr="003D64D1">
        <w:rPr>
          <w:rFonts w:ascii="GHEA Grapalat" w:hAnsi="GHEA Grapalat"/>
          <w:color w:val="404040" w:themeColor="text1" w:themeTint="BF"/>
          <w:lang w:val="hy-AM"/>
        </w:rPr>
        <w:t>ը</w:t>
      </w:r>
      <w:r w:rsidR="003E3579" w:rsidRPr="003D64D1">
        <w:rPr>
          <w:rFonts w:ascii="GHEA Grapalat" w:hAnsi="GHEA Grapalat"/>
          <w:color w:val="404040" w:themeColor="text1" w:themeTint="BF"/>
          <w:lang w:val="hy-AM"/>
        </w:rPr>
        <w:t xml:space="preserve"> Վերաքննիչ դատարան</w:t>
      </w:r>
      <w:r w:rsidR="007905A4" w:rsidRPr="003D64D1">
        <w:rPr>
          <w:rFonts w:ascii="GHEA Grapalat" w:hAnsi="GHEA Grapalat"/>
          <w:color w:val="404040" w:themeColor="text1" w:themeTint="BF"/>
          <w:lang w:val="hy-AM"/>
        </w:rPr>
        <w:t>ը</w:t>
      </w:r>
      <w:r w:rsidR="003C087D" w:rsidRPr="003D64D1">
        <w:rPr>
          <w:rFonts w:ascii="GHEA Grapalat" w:hAnsi="GHEA Grapalat"/>
          <w:color w:val="404040" w:themeColor="text1" w:themeTint="BF"/>
          <w:lang w:val="hy-AM"/>
        </w:rPr>
        <w:t xml:space="preserve"> չի անդրադարձել</w:t>
      </w:r>
      <w:r w:rsidR="00AE1D80" w:rsidRPr="003D64D1">
        <w:rPr>
          <w:rFonts w:ascii="GHEA Grapalat" w:hAnsi="GHEA Grapalat"/>
          <w:color w:val="404040" w:themeColor="text1" w:themeTint="BF"/>
          <w:lang w:val="hy-AM"/>
        </w:rPr>
        <w:t xml:space="preserve">: </w:t>
      </w:r>
      <w:r w:rsidR="000A7161" w:rsidRPr="003D64D1">
        <w:rPr>
          <w:rFonts w:ascii="GHEA Grapalat" w:hAnsi="GHEA Grapalat"/>
          <w:color w:val="404040" w:themeColor="text1" w:themeTint="BF"/>
          <w:lang w:val="hy-AM"/>
        </w:rPr>
        <w:t xml:space="preserve">Նման </w:t>
      </w:r>
      <w:r w:rsidR="003C087D" w:rsidRPr="003D64D1">
        <w:rPr>
          <w:rFonts w:ascii="GHEA Grapalat" w:hAnsi="GHEA Grapalat"/>
          <w:color w:val="404040" w:themeColor="text1" w:themeTint="BF"/>
          <w:lang w:val="hy-AM"/>
        </w:rPr>
        <w:t xml:space="preserve">անհրաժեշտությունը Վերաքննիչ դատարանը բացառել է այն պատճառաբանությամբ, որ վերադաս ատյանում վերանայման օբյեկտը </w:t>
      </w:r>
      <w:r w:rsidR="003C087D" w:rsidRPr="00877166">
        <w:rPr>
          <w:rFonts w:ascii="GHEA Grapalat" w:hAnsi="GHEA Grapalat"/>
          <w:i/>
          <w:iCs/>
          <w:color w:val="404040" w:themeColor="text1" w:themeTint="BF"/>
          <w:lang w:val="hy-AM"/>
        </w:rPr>
        <w:t>նույն</w:t>
      </w:r>
      <w:r w:rsidR="003C087D" w:rsidRPr="003D64D1">
        <w:rPr>
          <w:rFonts w:ascii="GHEA Grapalat" w:hAnsi="GHEA Grapalat"/>
          <w:b/>
          <w:bCs/>
          <w:i/>
          <w:iCs/>
          <w:color w:val="404040" w:themeColor="text1" w:themeTint="BF"/>
          <w:lang w:val="hy-AM"/>
        </w:rPr>
        <w:t xml:space="preserve"> </w:t>
      </w:r>
      <w:r w:rsidR="003C087D" w:rsidRPr="003D64D1">
        <w:rPr>
          <w:rFonts w:ascii="GHEA Grapalat" w:hAnsi="GHEA Grapalat"/>
          <w:color w:val="404040" w:themeColor="text1" w:themeTint="BF"/>
          <w:lang w:val="hy-AM"/>
        </w:rPr>
        <w:t>համաձայնությունը հաստատելը մերժելու վերաբերյալ Դատարանի եզրահանգման իրավաչափության ստուգումն է:</w:t>
      </w:r>
    </w:p>
    <w:p w14:paraId="0B089C9A" w14:textId="75736568" w:rsidR="003C087D" w:rsidRPr="003D64D1" w:rsidRDefault="00295F27" w:rsidP="009B5346">
      <w:pPr>
        <w:tabs>
          <w:tab w:val="left" w:pos="709"/>
          <w:tab w:val="left" w:pos="851"/>
        </w:tabs>
        <w:ind w:right="-2" w:firstLine="567"/>
        <w:jc w:val="both"/>
        <w:rPr>
          <w:rFonts w:ascii="GHEA Grapalat" w:hAnsi="GHEA Grapalat"/>
          <w:color w:val="404040" w:themeColor="text1" w:themeTint="BF"/>
          <w:lang w:val="hy-AM"/>
        </w:rPr>
      </w:pPr>
      <w:r w:rsidRPr="003D64D1">
        <w:rPr>
          <w:rFonts w:ascii="GHEA Grapalat" w:hAnsi="GHEA Grapalat"/>
          <w:color w:val="404040" w:themeColor="text1" w:themeTint="BF"/>
          <w:lang w:val="hy-AM"/>
        </w:rPr>
        <w:t xml:space="preserve">Միևնույն ժամանակ </w:t>
      </w:r>
      <w:r w:rsidR="009858D7" w:rsidRPr="003D64D1">
        <w:rPr>
          <w:rFonts w:ascii="GHEA Grapalat" w:hAnsi="GHEA Grapalat"/>
          <w:color w:val="404040" w:themeColor="text1" w:themeTint="BF"/>
          <w:lang w:val="hy-AM"/>
        </w:rPr>
        <w:t>Վերաքննիչ դատարան</w:t>
      </w:r>
      <w:r w:rsidR="00AE1D80" w:rsidRPr="003D64D1">
        <w:rPr>
          <w:rFonts w:ascii="GHEA Grapalat" w:hAnsi="GHEA Grapalat"/>
          <w:color w:val="404040" w:themeColor="text1" w:themeTint="BF"/>
          <w:lang w:val="hy-AM"/>
        </w:rPr>
        <w:t>ը</w:t>
      </w:r>
      <w:r w:rsidR="009858D7" w:rsidRPr="003D64D1">
        <w:rPr>
          <w:rFonts w:ascii="GHEA Grapalat" w:hAnsi="GHEA Grapalat"/>
          <w:color w:val="404040" w:themeColor="text1" w:themeTint="BF"/>
          <w:lang w:val="hy-AM"/>
        </w:rPr>
        <w:t xml:space="preserve"> </w:t>
      </w:r>
      <w:r w:rsidR="002531DB" w:rsidRPr="003D64D1">
        <w:rPr>
          <w:rFonts w:ascii="GHEA Grapalat" w:hAnsi="GHEA Grapalat"/>
          <w:color w:val="404040" w:themeColor="text1" w:themeTint="BF"/>
          <w:lang w:val="hy-AM"/>
        </w:rPr>
        <w:t xml:space="preserve">գնահատել է </w:t>
      </w:r>
      <w:r w:rsidR="009858D7" w:rsidRPr="003D64D1">
        <w:rPr>
          <w:rFonts w:ascii="GHEA Grapalat" w:hAnsi="GHEA Grapalat"/>
          <w:color w:val="404040" w:themeColor="text1" w:themeTint="BF"/>
          <w:lang w:val="hy-AM"/>
        </w:rPr>
        <w:t xml:space="preserve">բացառապես </w:t>
      </w:r>
      <w:r w:rsidR="001B7112" w:rsidRPr="003D64D1">
        <w:rPr>
          <w:rFonts w:ascii="GHEA Grapalat" w:hAnsi="GHEA Grapalat"/>
          <w:color w:val="404040" w:themeColor="text1" w:themeTint="BF"/>
          <w:lang w:val="hy-AM"/>
        </w:rPr>
        <w:t>հաշտության համաձայնությունը երրորդ անձանց կողմից ստորագրված չլինելու</w:t>
      </w:r>
      <w:r w:rsidR="009858D7" w:rsidRPr="003D64D1">
        <w:rPr>
          <w:rFonts w:ascii="GHEA Grapalat" w:hAnsi="GHEA Grapalat"/>
          <w:color w:val="404040" w:themeColor="text1" w:themeTint="BF"/>
          <w:lang w:val="hy-AM"/>
        </w:rPr>
        <w:t xml:space="preserve"> վերաբերյալ Դատարանի հետևության իրավաչափությունը</w:t>
      </w:r>
      <w:r w:rsidR="007905A4" w:rsidRPr="003D64D1">
        <w:rPr>
          <w:rFonts w:ascii="GHEA Grapalat" w:hAnsi="GHEA Grapalat"/>
          <w:color w:val="404040" w:themeColor="text1" w:themeTint="BF"/>
          <w:lang w:val="hy-AM"/>
        </w:rPr>
        <w:t xml:space="preserve"> </w:t>
      </w:r>
      <w:r w:rsidR="005B10B2" w:rsidRPr="003D64D1">
        <w:rPr>
          <w:rFonts w:ascii="GHEA Grapalat" w:hAnsi="GHEA Grapalat"/>
          <w:color w:val="404040" w:themeColor="text1" w:themeTint="BF"/>
          <w:lang w:val="hy-AM"/>
        </w:rPr>
        <w:t>և</w:t>
      </w:r>
      <w:r w:rsidR="00163354" w:rsidRPr="003D64D1">
        <w:rPr>
          <w:rFonts w:ascii="GHEA Grapalat" w:hAnsi="GHEA Grapalat"/>
          <w:color w:val="404040" w:themeColor="text1" w:themeTint="BF"/>
          <w:lang w:val="hy-AM"/>
        </w:rPr>
        <w:t xml:space="preserve">, </w:t>
      </w:r>
      <w:r w:rsidR="005B10B2" w:rsidRPr="003D64D1">
        <w:rPr>
          <w:rFonts w:ascii="GHEA Grapalat" w:hAnsi="GHEA Grapalat"/>
          <w:color w:val="404040" w:themeColor="text1" w:themeTint="BF"/>
          <w:lang w:val="hy-AM"/>
        </w:rPr>
        <w:t xml:space="preserve">արձանագրելով, որ վեճի առարկայի նկատմամբ ինքնուրույն պահանջներ չներկայացնող երրորդ անձանց կողմից հաշտության համաձայնությունը ստորագրված չլինելը՝ որպես հաշտության համաձայնությունը չհաստատելու հիմք, սահմանված չէ օրենսգրքով, </w:t>
      </w:r>
      <w:r w:rsidR="00163354" w:rsidRPr="003D64D1">
        <w:rPr>
          <w:rFonts w:ascii="GHEA Grapalat" w:hAnsi="GHEA Grapalat"/>
          <w:color w:val="404040" w:themeColor="text1" w:themeTint="BF"/>
          <w:lang w:val="hy-AM"/>
        </w:rPr>
        <w:t>միայն այդ պայմանի ստուգմամբ արձանագրել է հաշտության համաձայնությունը հաստատման ենթակա լինելու փաստը</w:t>
      </w:r>
      <w:r w:rsidR="00334852" w:rsidRPr="003D64D1">
        <w:rPr>
          <w:rFonts w:ascii="GHEA Grapalat" w:hAnsi="GHEA Grapalat"/>
          <w:color w:val="404040" w:themeColor="text1" w:themeTint="BF"/>
          <w:lang w:val="hy-AM"/>
        </w:rPr>
        <w:t>:</w:t>
      </w:r>
      <w:r w:rsidR="00163354" w:rsidRPr="003D64D1">
        <w:rPr>
          <w:rFonts w:ascii="GHEA Grapalat" w:hAnsi="GHEA Grapalat"/>
          <w:color w:val="404040" w:themeColor="text1" w:themeTint="BF"/>
          <w:lang w:val="hy-AM"/>
        </w:rPr>
        <w:t xml:space="preserve"> </w:t>
      </w:r>
    </w:p>
    <w:p w14:paraId="29A3F5E4" w14:textId="02A7AD7F" w:rsidR="00E3509E" w:rsidRDefault="00CF197C" w:rsidP="009B5346">
      <w:pPr>
        <w:tabs>
          <w:tab w:val="left" w:pos="709"/>
          <w:tab w:val="left" w:pos="851"/>
        </w:tabs>
        <w:ind w:right="-2" w:firstLine="567"/>
        <w:jc w:val="both"/>
        <w:rPr>
          <w:rFonts w:ascii="GHEA Grapalat" w:hAnsi="GHEA Grapalat"/>
          <w:color w:val="404040" w:themeColor="text1" w:themeTint="BF"/>
          <w:lang w:val="hy-AM"/>
        </w:rPr>
      </w:pPr>
      <w:r w:rsidRPr="00D61F93">
        <w:rPr>
          <w:rFonts w:ascii="GHEA Grapalat" w:hAnsi="GHEA Grapalat"/>
          <w:color w:val="404040" w:themeColor="text1" w:themeTint="BF"/>
          <w:lang w:val="hy-AM"/>
        </w:rPr>
        <w:t xml:space="preserve">Վճռաբեկ դատարանն արձանագրում է, որ </w:t>
      </w:r>
      <w:r w:rsidR="00F37858" w:rsidRPr="00D61F93">
        <w:rPr>
          <w:rFonts w:ascii="GHEA Grapalat" w:hAnsi="GHEA Grapalat"/>
          <w:color w:val="404040" w:themeColor="text1" w:themeTint="BF"/>
          <w:lang w:val="hy-AM"/>
        </w:rPr>
        <w:t xml:space="preserve">Վերաքննիչ դատարանը </w:t>
      </w:r>
      <w:r w:rsidR="0019096A" w:rsidRPr="0019096A">
        <w:rPr>
          <w:rFonts w:ascii="GHEA Grapalat" w:hAnsi="GHEA Grapalat"/>
          <w:color w:val="404040" w:themeColor="text1" w:themeTint="BF"/>
          <w:lang w:val="hy-AM"/>
        </w:rPr>
        <w:t xml:space="preserve">երրորդ անձանց վերաբերյալ </w:t>
      </w:r>
      <w:r w:rsidR="00F37858">
        <w:rPr>
          <w:rFonts w:ascii="GHEA Grapalat" w:hAnsi="GHEA Grapalat"/>
          <w:color w:val="404040" w:themeColor="text1" w:themeTint="BF"/>
          <w:lang w:val="hy-AM"/>
        </w:rPr>
        <w:t xml:space="preserve">հանգել է </w:t>
      </w:r>
      <w:r w:rsidR="0019096A" w:rsidRPr="0019096A">
        <w:rPr>
          <w:rFonts w:ascii="GHEA Grapalat" w:hAnsi="GHEA Grapalat"/>
          <w:color w:val="404040" w:themeColor="text1" w:themeTint="BF"/>
          <w:lang w:val="hy-AM"/>
        </w:rPr>
        <w:t>իրավաչափ հետևության</w:t>
      </w:r>
      <w:r w:rsidR="00C90C57">
        <w:rPr>
          <w:rFonts w:ascii="GHEA Grapalat" w:hAnsi="GHEA Grapalat"/>
          <w:color w:val="404040" w:themeColor="text1" w:themeTint="BF"/>
          <w:lang w:val="hy-AM"/>
        </w:rPr>
        <w:t xml:space="preserve"> այն առումով</w:t>
      </w:r>
      <w:r w:rsidR="0019096A" w:rsidRPr="00F37858">
        <w:rPr>
          <w:rFonts w:ascii="GHEA Grapalat" w:hAnsi="GHEA Grapalat"/>
          <w:color w:val="404040" w:themeColor="text1" w:themeTint="BF"/>
          <w:lang w:val="hy-AM"/>
        </w:rPr>
        <w:t>, որ ինքնուրույն պահանջներ չներկայացնող երրորդ անձանց մասով օրենսգիրքն ուղղակի բացառում է նրանց կողմից հաշտության համաձայնություն կնքելու հնարավորությունը</w:t>
      </w:r>
      <w:r w:rsidR="00C90C57">
        <w:rPr>
          <w:rFonts w:ascii="GHEA Grapalat" w:hAnsi="GHEA Grapalat"/>
          <w:color w:val="404040" w:themeColor="text1" w:themeTint="BF"/>
          <w:lang w:val="hy-AM"/>
        </w:rPr>
        <w:t>։ Ա</w:t>
      </w:r>
      <w:r w:rsidR="00F37858">
        <w:rPr>
          <w:rFonts w:ascii="GHEA Grapalat" w:hAnsi="GHEA Grapalat"/>
          <w:color w:val="404040" w:themeColor="text1" w:themeTint="BF"/>
          <w:lang w:val="hy-AM"/>
        </w:rPr>
        <w:t>յդուհանդերձ,</w:t>
      </w:r>
      <w:r w:rsidR="0019096A" w:rsidRPr="00F37858">
        <w:rPr>
          <w:rFonts w:ascii="GHEA Grapalat" w:hAnsi="GHEA Grapalat"/>
          <w:color w:val="404040" w:themeColor="text1" w:themeTint="BF"/>
          <w:lang w:val="hy-AM"/>
        </w:rPr>
        <w:t xml:space="preserve"> </w:t>
      </w:r>
      <w:r w:rsidR="0019096A">
        <w:rPr>
          <w:rFonts w:ascii="GHEA Grapalat" w:hAnsi="GHEA Grapalat"/>
          <w:color w:val="404040" w:themeColor="text1" w:themeTint="BF"/>
          <w:lang w:val="hy-AM"/>
        </w:rPr>
        <w:t xml:space="preserve">Վերաքննիչ </w:t>
      </w:r>
      <w:r w:rsidR="0019096A">
        <w:rPr>
          <w:rFonts w:ascii="GHEA Grapalat" w:hAnsi="GHEA Grapalat"/>
          <w:color w:val="404040" w:themeColor="text1" w:themeTint="BF"/>
          <w:lang w:val="hy-AM"/>
        </w:rPr>
        <w:lastRenderedPageBreak/>
        <w:t xml:space="preserve">դատարանն անտեսել է, որ բոլոր դեպքերում </w:t>
      </w:r>
      <w:r w:rsidR="00E3509E" w:rsidRPr="00E3509E">
        <w:rPr>
          <w:rFonts w:ascii="GHEA Grapalat" w:hAnsi="GHEA Grapalat"/>
          <w:color w:val="404040" w:themeColor="text1" w:themeTint="BF"/>
          <w:lang w:val="hy-AM"/>
        </w:rPr>
        <w:t>ինքնուրույն պահանջ չներկայացնող երրորդ անձ</w:t>
      </w:r>
      <w:r w:rsidR="0019096A">
        <w:rPr>
          <w:rFonts w:ascii="GHEA Grapalat" w:hAnsi="GHEA Grapalat"/>
          <w:color w:val="404040" w:themeColor="text1" w:themeTint="BF"/>
          <w:lang w:val="hy-AM"/>
        </w:rPr>
        <w:t xml:space="preserve">ը նույնպես </w:t>
      </w:r>
      <w:r w:rsidR="00E3509E" w:rsidRPr="00E3509E">
        <w:rPr>
          <w:rFonts w:ascii="GHEA Grapalat" w:hAnsi="GHEA Grapalat"/>
          <w:color w:val="404040" w:themeColor="text1" w:themeTint="BF"/>
          <w:lang w:val="hy-AM"/>
        </w:rPr>
        <w:t xml:space="preserve">պետք է պաշտպանված լինի այն ռիսկից, որ գործին մասնակցող անձինք </w:t>
      </w:r>
      <w:r w:rsidR="00843620">
        <w:rPr>
          <w:rFonts w:ascii="GHEA Grapalat" w:hAnsi="GHEA Grapalat"/>
          <w:color w:val="404040" w:themeColor="text1" w:themeTint="BF"/>
          <w:lang w:val="hy-AM"/>
        </w:rPr>
        <w:t>չ</w:t>
      </w:r>
      <w:r w:rsidR="00E3509E" w:rsidRPr="00E3509E">
        <w:rPr>
          <w:rFonts w:ascii="GHEA Grapalat" w:hAnsi="GHEA Grapalat"/>
          <w:color w:val="404040" w:themeColor="text1" w:themeTint="BF"/>
          <w:lang w:val="hy-AM"/>
        </w:rPr>
        <w:t>կնքեն իր իրավունքներն ու օրինական շահերը խախտող հաշտության համաձայնություն:</w:t>
      </w:r>
      <w:r w:rsidR="00E3509E">
        <w:rPr>
          <w:rFonts w:ascii="GHEA Grapalat" w:hAnsi="GHEA Grapalat"/>
          <w:color w:val="404040" w:themeColor="text1" w:themeTint="BF"/>
          <w:lang w:val="hy-AM"/>
        </w:rPr>
        <w:t xml:space="preserve"> </w:t>
      </w:r>
    </w:p>
    <w:p w14:paraId="6B75FF2A" w14:textId="5347718D" w:rsidR="00207A9F" w:rsidRDefault="00AF3122" w:rsidP="009B5346">
      <w:pPr>
        <w:tabs>
          <w:tab w:val="left" w:pos="709"/>
          <w:tab w:val="left" w:pos="851"/>
        </w:tabs>
        <w:ind w:right="-2" w:firstLine="567"/>
        <w:jc w:val="both"/>
        <w:rPr>
          <w:rFonts w:ascii="GHEA Grapalat" w:hAnsi="GHEA Grapalat"/>
          <w:color w:val="404040" w:themeColor="text1" w:themeTint="BF"/>
          <w:lang w:val="hy-AM"/>
        </w:rPr>
      </w:pPr>
      <w:r w:rsidRPr="00106146">
        <w:rPr>
          <w:rFonts w:ascii="GHEA Grapalat" w:hAnsi="GHEA Grapalat"/>
          <w:color w:val="404040" w:themeColor="text1" w:themeTint="BF"/>
          <w:lang w:val="hy-AM"/>
        </w:rPr>
        <w:t>«Գույքի նկատմամբ իրավունքների պետական գրանցման մասին» ՀՀ օրենքի</w:t>
      </w:r>
      <w:r>
        <w:rPr>
          <w:rFonts w:ascii="GHEA Grapalat" w:hAnsi="GHEA Grapalat"/>
          <w:color w:val="404040" w:themeColor="text1" w:themeTint="BF"/>
          <w:lang w:val="hy-AM"/>
        </w:rPr>
        <w:t xml:space="preserve"> </w:t>
      </w:r>
      <w:r w:rsidR="00273474">
        <w:rPr>
          <w:rFonts w:ascii="GHEA Grapalat" w:hAnsi="GHEA Grapalat"/>
          <w:color w:val="404040" w:themeColor="text1" w:themeTint="BF"/>
          <w:lang w:val="hy-AM"/>
        </w:rPr>
        <w:t>19-րդ հոդվածի 1-ին մասի համաձայն՝ ն</w:t>
      </w:r>
      <w:r w:rsidR="00273474" w:rsidRPr="00273474">
        <w:rPr>
          <w:rFonts w:ascii="GHEA Grapalat" w:hAnsi="GHEA Grapalat"/>
          <w:color w:val="404040" w:themeColor="text1" w:themeTint="BF"/>
          <w:lang w:val="hy-AM"/>
        </w:rPr>
        <w:t>ույն օրենքով սահմանված կարգով գույքի նկատմամբ իրավունքների և սահմանափակումների պետական գրանցումը, պետական գրանցման դադարեցումը, կասեցումը և մերժումը գույքի և դրա նկատմամբ իրավունքների և սահմանափակումների մասին տեղեկատվության տրամադրումն իրականացնում է Կադաստրի կոմիտեն (</w:t>
      </w:r>
      <w:r w:rsidR="00273474">
        <w:rPr>
          <w:rFonts w:ascii="GHEA Grapalat" w:hAnsi="GHEA Grapalat"/>
          <w:color w:val="404040" w:themeColor="text1" w:themeTint="BF"/>
          <w:lang w:val="hy-AM"/>
        </w:rPr>
        <w:t>...</w:t>
      </w:r>
      <w:r w:rsidR="00273474" w:rsidRPr="00273474">
        <w:rPr>
          <w:rFonts w:ascii="GHEA Grapalat" w:hAnsi="GHEA Grapalat"/>
          <w:color w:val="404040" w:themeColor="text1" w:themeTint="BF"/>
          <w:lang w:val="hy-AM"/>
        </w:rPr>
        <w:t>) իր կառուցվածքային ստորաբաժանումների միջոցով:</w:t>
      </w:r>
    </w:p>
    <w:p w14:paraId="774691DD" w14:textId="09FC368C" w:rsidR="009F73CA" w:rsidRDefault="006654C5" w:rsidP="009B5346">
      <w:pPr>
        <w:tabs>
          <w:tab w:val="left" w:pos="709"/>
          <w:tab w:val="left" w:pos="851"/>
        </w:tabs>
        <w:ind w:right="-2" w:firstLine="567"/>
        <w:jc w:val="both"/>
        <w:rPr>
          <w:rFonts w:ascii="GHEA Grapalat" w:hAnsi="GHEA Grapalat"/>
          <w:color w:val="404040" w:themeColor="text1" w:themeTint="BF"/>
          <w:lang w:val="hy-AM"/>
        </w:rPr>
      </w:pPr>
      <w:r w:rsidRPr="009E62E0">
        <w:rPr>
          <w:rFonts w:ascii="GHEA Grapalat" w:hAnsi="GHEA Grapalat"/>
          <w:color w:val="404040" w:themeColor="text1" w:themeTint="BF"/>
          <w:lang w:val="hy-AM"/>
        </w:rPr>
        <w:t>Վերը նշվածից հ</w:t>
      </w:r>
      <w:r w:rsidR="00C511D6" w:rsidRPr="000F1D43">
        <w:rPr>
          <w:rFonts w:ascii="GHEA Grapalat" w:hAnsi="GHEA Grapalat"/>
          <w:color w:val="404040" w:themeColor="text1" w:themeTint="BF"/>
          <w:lang w:val="hy-AM"/>
        </w:rPr>
        <w:t>ետևում է</w:t>
      </w:r>
      <w:r w:rsidR="00C511D6" w:rsidRPr="0011130E">
        <w:rPr>
          <w:rFonts w:ascii="GHEA Grapalat" w:hAnsi="GHEA Grapalat"/>
          <w:color w:val="404040" w:themeColor="text1" w:themeTint="BF"/>
          <w:lang w:val="hy-AM"/>
        </w:rPr>
        <w:t>, որ</w:t>
      </w:r>
      <w:r w:rsidR="00C511D6" w:rsidRPr="00AF042F">
        <w:rPr>
          <w:rFonts w:ascii="GHEA Grapalat" w:hAnsi="GHEA Grapalat"/>
          <w:color w:val="404040" w:themeColor="text1" w:themeTint="BF"/>
          <w:lang w:val="hy-AM"/>
        </w:rPr>
        <w:t xml:space="preserve"> </w:t>
      </w:r>
      <w:r w:rsidR="001E7509" w:rsidRPr="00AF042F">
        <w:rPr>
          <w:rFonts w:ascii="GHEA Grapalat" w:hAnsi="GHEA Grapalat"/>
          <w:color w:val="404040" w:themeColor="text1" w:themeTint="BF"/>
          <w:lang w:val="hy-AM"/>
        </w:rPr>
        <w:t xml:space="preserve">«Գույքի նկատմամբ իրավունքների պետական </w:t>
      </w:r>
      <w:r w:rsidR="001E7509" w:rsidRPr="00F45EF8">
        <w:rPr>
          <w:rFonts w:ascii="GHEA Grapalat" w:hAnsi="GHEA Grapalat"/>
          <w:color w:val="404040" w:themeColor="text1" w:themeTint="BF"/>
          <w:lang w:val="hy-AM"/>
        </w:rPr>
        <w:t>գրանցման մասին» ՀՀ օրենքով նախատեսված գործառույթների իրականացումը վերապահված է</w:t>
      </w:r>
      <w:r w:rsidR="00D76F19" w:rsidRPr="00F45EF8">
        <w:rPr>
          <w:rFonts w:ascii="GHEA Grapalat" w:hAnsi="GHEA Grapalat"/>
          <w:color w:val="404040" w:themeColor="text1" w:themeTint="BF"/>
          <w:lang w:val="hy-AM"/>
        </w:rPr>
        <w:t xml:space="preserve"> </w:t>
      </w:r>
      <w:r w:rsidRPr="009E62E0">
        <w:rPr>
          <w:rFonts w:ascii="GHEA Grapalat" w:hAnsi="GHEA Grapalat"/>
          <w:color w:val="404040" w:themeColor="text1" w:themeTint="BF"/>
          <w:lang w:val="hy-AM"/>
        </w:rPr>
        <w:t>Կ</w:t>
      </w:r>
      <w:r w:rsidR="00D76F19" w:rsidRPr="00F45EF8">
        <w:rPr>
          <w:rFonts w:ascii="GHEA Grapalat" w:hAnsi="GHEA Grapalat"/>
          <w:color w:val="404040" w:themeColor="text1" w:themeTint="BF"/>
          <w:lang w:val="hy-AM"/>
        </w:rPr>
        <w:t>ոմիտեին</w:t>
      </w:r>
      <w:r w:rsidR="00AC4FF1" w:rsidRPr="00F45EF8">
        <w:rPr>
          <w:rFonts w:ascii="GHEA Grapalat" w:hAnsi="GHEA Grapalat"/>
          <w:color w:val="404040" w:themeColor="text1" w:themeTint="BF"/>
          <w:lang w:val="hy-AM"/>
        </w:rPr>
        <w:t>:</w:t>
      </w:r>
    </w:p>
    <w:p w14:paraId="5F23D37C" w14:textId="65584CBC" w:rsidR="00C14B99" w:rsidRDefault="00AC46C7" w:rsidP="009B5346">
      <w:pPr>
        <w:tabs>
          <w:tab w:val="left" w:pos="709"/>
          <w:tab w:val="left" w:pos="851"/>
        </w:tabs>
        <w:ind w:right="-2" w:firstLine="567"/>
        <w:jc w:val="both"/>
        <w:rPr>
          <w:rFonts w:ascii="GHEA Grapalat" w:hAnsi="GHEA Grapalat"/>
          <w:color w:val="404040" w:themeColor="text1" w:themeTint="BF"/>
          <w:lang w:val="hy-AM"/>
        </w:rPr>
      </w:pPr>
      <w:r>
        <w:rPr>
          <w:rFonts w:ascii="GHEA Grapalat" w:hAnsi="GHEA Grapalat"/>
          <w:color w:val="404040" w:themeColor="text1" w:themeTint="BF"/>
          <w:lang w:val="hy-AM"/>
        </w:rPr>
        <w:t>Վերաքննիչ դատարանի կողմից հաստատված հաշտության համաձայնությ</w:t>
      </w:r>
      <w:r w:rsidR="008136C0">
        <w:rPr>
          <w:rFonts w:ascii="GHEA Grapalat" w:hAnsi="GHEA Grapalat"/>
          <w:color w:val="404040" w:themeColor="text1" w:themeTint="BF"/>
          <w:lang w:val="hy-AM"/>
        </w:rPr>
        <w:t>ամբ</w:t>
      </w:r>
      <w:r>
        <w:rPr>
          <w:rFonts w:ascii="GHEA Grapalat" w:hAnsi="GHEA Grapalat"/>
          <w:color w:val="404040" w:themeColor="text1" w:themeTint="BF"/>
          <w:lang w:val="hy-AM"/>
        </w:rPr>
        <w:t xml:space="preserve"> նախատեսվել են</w:t>
      </w:r>
      <w:r w:rsidR="0020390E">
        <w:rPr>
          <w:rFonts w:ascii="GHEA Grapalat" w:hAnsi="GHEA Grapalat"/>
          <w:color w:val="404040" w:themeColor="text1" w:themeTint="BF"/>
          <w:lang w:val="hy-AM"/>
        </w:rPr>
        <w:t xml:space="preserve"> գոյություն ունեցող իրավունքի գրանցումը վերացնելու</w:t>
      </w:r>
      <w:r>
        <w:rPr>
          <w:rFonts w:ascii="GHEA Grapalat" w:hAnsi="GHEA Grapalat"/>
          <w:color w:val="404040" w:themeColor="text1" w:themeTint="BF"/>
          <w:lang w:val="hy-AM"/>
        </w:rPr>
        <w:t xml:space="preserve"> իրավունքի պետական </w:t>
      </w:r>
      <w:r w:rsidR="00513A74">
        <w:rPr>
          <w:rFonts w:ascii="GHEA Grapalat" w:hAnsi="GHEA Grapalat"/>
          <w:color w:val="404040" w:themeColor="text1" w:themeTint="BF"/>
          <w:lang w:val="hy-AM"/>
        </w:rPr>
        <w:t xml:space="preserve">նոր </w:t>
      </w:r>
      <w:r>
        <w:rPr>
          <w:rFonts w:ascii="GHEA Grapalat" w:hAnsi="GHEA Grapalat"/>
          <w:color w:val="404040" w:themeColor="text1" w:themeTint="BF"/>
          <w:lang w:val="hy-AM"/>
        </w:rPr>
        <w:t>գրանց</w:t>
      </w:r>
      <w:r w:rsidR="00513A74">
        <w:rPr>
          <w:rFonts w:ascii="GHEA Grapalat" w:hAnsi="GHEA Grapalat"/>
          <w:color w:val="404040" w:themeColor="text1" w:themeTint="BF"/>
          <w:lang w:val="hy-AM"/>
        </w:rPr>
        <w:t>ում կատարելու</w:t>
      </w:r>
      <w:r w:rsidR="008136C0">
        <w:rPr>
          <w:rFonts w:ascii="GHEA Grapalat" w:hAnsi="GHEA Grapalat"/>
          <w:color w:val="404040" w:themeColor="text1" w:themeTint="BF"/>
          <w:lang w:val="hy-AM"/>
        </w:rPr>
        <w:t xml:space="preserve"> վերաբեր</w:t>
      </w:r>
      <w:r w:rsidR="00513A74">
        <w:rPr>
          <w:rFonts w:ascii="GHEA Grapalat" w:hAnsi="GHEA Grapalat"/>
          <w:color w:val="404040" w:themeColor="text1" w:themeTint="BF"/>
          <w:lang w:val="hy-AM"/>
        </w:rPr>
        <w:t xml:space="preserve">յալ </w:t>
      </w:r>
      <w:r>
        <w:rPr>
          <w:rFonts w:ascii="GHEA Grapalat" w:hAnsi="GHEA Grapalat"/>
          <w:color w:val="404040" w:themeColor="text1" w:themeTint="BF"/>
          <w:lang w:val="hy-AM"/>
        </w:rPr>
        <w:t xml:space="preserve">դրույթներ (տե՛ս փաստ </w:t>
      </w:r>
      <w:r w:rsidR="001E7509">
        <w:rPr>
          <w:rFonts w:ascii="GHEA Grapalat" w:hAnsi="GHEA Grapalat"/>
          <w:color w:val="404040" w:themeColor="text1" w:themeTint="BF"/>
          <w:lang w:val="hy-AM"/>
        </w:rPr>
        <w:t>5, կետեր 3 և 4</w:t>
      </w:r>
      <w:r>
        <w:rPr>
          <w:rFonts w:ascii="GHEA Grapalat" w:hAnsi="GHEA Grapalat"/>
          <w:color w:val="404040" w:themeColor="text1" w:themeTint="BF"/>
          <w:lang w:val="hy-AM"/>
        </w:rPr>
        <w:t>)</w:t>
      </w:r>
      <w:r w:rsidR="00762250">
        <w:rPr>
          <w:rFonts w:ascii="GHEA Grapalat" w:hAnsi="GHEA Grapalat"/>
          <w:color w:val="404040" w:themeColor="text1" w:themeTint="BF"/>
          <w:lang w:val="hy-AM"/>
        </w:rPr>
        <w:t>:</w:t>
      </w:r>
      <w:r w:rsidR="003734D2">
        <w:rPr>
          <w:rFonts w:ascii="GHEA Grapalat" w:hAnsi="GHEA Grapalat"/>
          <w:color w:val="404040" w:themeColor="text1" w:themeTint="BF"/>
          <w:lang w:val="hy-AM"/>
        </w:rPr>
        <w:t xml:space="preserve"> </w:t>
      </w:r>
      <w:r w:rsidR="00877166">
        <w:rPr>
          <w:rFonts w:ascii="GHEA Grapalat" w:hAnsi="GHEA Grapalat"/>
          <w:color w:val="404040" w:themeColor="text1" w:themeTint="BF"/>
          <w:lang w:val="hy-AM"/>
        </w:rPr>
        <w:t>Մինչդեռ կ</w:t>
      </w:r>
      <w:r w:rsidR="000553BF">
        <w:rPr>
          <w:rFonts w:ascii="GHEA Grapalat" w:hAnsi="GHEA Grapalat"/>
          <w:color w:val="404040" w:themeColor="text1" w:themeTint="BF"/>
          <w:lang w:val="hy-AM"/>
        </w:rPr>
        <w:t xml:space="preserve">ողմերի միջև կնքված հաշտության համաձայնությամբ հաստատված փաստերի </w:t>
      </w:r>
      <w:r w:rsidR="000553BF" w:rsidRPr="00C35AA8">
        <w:rPr>
          <w:rFonts w:ascii="GHEA Grapalat" w:hAnsi="GHEA Grapalat"/>
          <w:color w:val="404040" w:themeColor="text1" w:themeTint="BF"/>
          <w:lang w:val="hy-AM"/>
        </w:rPr>
        <w:t xml:space="preserve">հիման վրա ծագող իրավունքների </w:t>
      </w:r>
      <w:r w:rsidR="00E24576">
        <w:rPr>
          <w:rFonts w:ascii="GHEA Grapalat" w:hAnsi="GHEA Grapalat"/>
          <w:color w:val="404040" w:themeColor="text1" w:themeTint="BF"/>
          <w:lang w:val="hy-AM"/>
        </w:rPr>
        <w:t xml:space="preserve">պետական գրանցման դադարեցման և </w:t>
      </w:r>
      <w:r w:rsidR="000553BF">
        <w:rPr>
          <w:rFonts w:ascii="GHEA Grapalat" w:hAnsi="GHEA Grapalat"/>
          <w:color w:val="404040" w:themeColor="text1" w:themeTint="BF"/>
          <w:lang w:val="hy-AM"/>
        </w:rPr>
        <w:t xml:space="preserve">գրանցման </w:t>
      </w:r>
      <w:r w:rsidR="000553BF" w:rsidRPr="00C35AA8">
        <w:rPr>
          <w:rFonts w:ascii="GHEA Grapalat" w:hAnsi="GHEA Grapalat"/>
          <w:color w:val="404040" w:themeColor="text1" w:themeTint="BF"/>
          <w:lang w:val="hy-AM"/>
        </w:rPr>
        <w:t>հարց</w:t>
      </w:r>
      <w:r w:rsidR="00E24576">
        <w:rPr>
          <w:rFonts w:ascii="GHEA Grapalat" w:hAnsi="GHEA Grapalat"/>
          <w:color w:val="404040" w:themeColor="text1" w:themeTint="BF"/>
          <w:lang w:val="hy-AM"/>
        </w:rPr>
        <w:t>եր</w:t>
      </w:r>
      <w:r w:rsidR="000553BF" w:rsidRPr="00C35AA8">
        <w:rPr>
          <w:rFonts w:ascii="GHEA Grapalat" w:hAnsi="GHEA Grapalat"/>
          <w:color w:val="404040" w:themeColor="text1" w:themeTint="BF"/>
          <w:lang w:val="hy-AM"/>
        </w:rPr>
        <w:t xml:space="preserve">ը </w:t>
      </w:r>
      <w:r w:rsidR="00714643">
        <w:rPr>
          <w:rFonts w:ascii="GHEA Grapalat" w:hAnsi="GHEA Grapalat"/>
          <w:color w:val="404040" w:themeColor="text1" w:themeTint="BF"/>
          <w:lang w:val="hy-AM"/>
        </w:rPr>
        <w:t xml:space="preserve">սույն գործով երրորդ անձ հանդիսացող </w:t>
      </w:r>
      <w:r w:rsidR="00C10C27" w:rsidRPr="009E62E0">
        <w:rPr>
          <w:rFonts w:ascii="GHEA Grapalat" w:hAnsi="GHEA Grapalat"/>
          <w:color w:val="404040" w:themeColor="text1" w:themeTint="BF"/>
          <w:lang w:val="hy-AM"/>
        </w:rPr>
        <w:t>Կ</w:t>
      </w:r>
      <w:r w:rsidR="000553BF">
        <w:rPr>
          <w:rFonts w:ascii="GHEA Grapalat" w:hAnsi="GHEA Grapalat"/>
          <w:color w:val="404040" w:themeColor="text1" w:themeTint="BF"/>
          <w:lang w:val="hy-AM"/>
        </w:rPr>
        <w:t xml:space="preserve">ոմիտեի </w:t>
      </w:r>
      <w:r w:rsidR="000553BF" w:rsidRPr="00C35AA8">
        <w:rPr>
          <w:rFonts w:ascii="GHEA Grapalat" w:hAnsi="GHEA Grapalat"/>
          <w:color w:val="404040" w:themeColor="text1" w:themeTint="BF"/>
          <w:lang w:val="hy-AM"/>
        </w:rPr>
        <w:t>օրենքով սահմանված լիազորությունների շրջանակում է</w:t>
      </w:r>
      <w:r w:rsidR="004E25A6" w:rsidRPr="00D23C75">
        <w:rPr>
          <w:rFonts w:ascii="GHEA Grapalat" w:hAnsi="GHEA Grapalat"/>
          <w:color w:val="404040" w:themeColor="text1" w:themeTint="BF"/>
          <w:lang w:val="hy-AM"/>
        </w:rPr>
        <w:t>`</w:t>
      </w:r>
      <w:r w:rsidR="000553BF">
        <w:rPr>
          <w:rFonts w:ascii="GHEA Grapalat" w:hAnsi="GHEA Grapalat"/>
          <w:color w:val="404040" w:themeColor="text1" w:themeTint="BF"/>
          <w:lang w:val="hy-AM"/>
        </w:rPr>
        <w:t xml:space="preserve"> </w:t>
      </w:r>
      <w:r w:rsidR="00C14B99">
        <w:rPr>
          <w:rFonts w:ascii="GHEA Grapalat" w:hAnsi="GHEA Grapalat"/>
          <w:color w:val="404040" w:themeColor="text1" w:themeTint="BF"/>
          <w:lang w:val="hy-AM"/>
        </w:rPr>
        <w:t xml:space="preserve">վերջինիս վրա է դրված </w:t>
      </w:r>
      <w:r w:rsidR="00E24576">
        <w:rPr>
          <w:rFonts w:ascii="GHEA Grapalat" w:hAnsi="GHEA Grapalat"/>
          <w:color w:val="404040" w:themeColor="text1" w:themeTint="BF"/>
          <w:lang w:val="hy-AM"/>
        </w:rPr>
        <w:t xml:space="preserve">այդ </w:t>
      </w:r>
      <w:r w:rsidR="00C633BD">
        <w:rPr>
          <w:rFonts w:ascii="GHEA Grapalat" w:hAnsi="GHEA Grapalat"/>
          <w:color w:val="404040" w:themeColor="text1" w:themeTint="BF"/>
          <w:lang w:val="hy-AM"/>
        </w:rPr>
        <w:t>գործողությունները</w:t>
      </w:r>
      <w:r w:rsidR="00E24576">
        <w:rPr>
          <w:rFonts w:ascii="GHEA Grapalat" w:hAnsi="GHEA Grapalat"/>
          <w:color w:val="404040" w:themeColor="text1" w:themeTint="BF"/>
          <w:lang w:val="hy-AM"/>
        </w:rPr>
        <w:t xml:space="preserve"> կատարելու իրավասությունը</w:t>
      </w:r>
      <w:r w:rsidR="00C14B99" w:rsidRPr="00C35AA8">
        <w:rPr>
          <w:rFonts w:ascii="GHEA Grapalat" w:hAnsi="GHEA Grapalat"/>
          <w:color w:val="404040" w:themeColor="text1" w:themeTint="BF"/>
          <w:lang w:val="hy-AM"/>
        </w:rPr>
        <w:t>:</w:t>
      </w:r>
      <w:r w:rsidR="00C14B99">
        <w:rPr>
          <w:rFonts w:ascii="GHEA Grapalat" w:hAnsi="GHEA Grapalat"/>
          <w:color w:val="404040" w:themeColor="text1" w:themeTint="BF"/>
          <w:lang w:val="hy-AM"/>
        </w:rPr>
        <w:t xml:space="preserve"> Հ</w:t>
      </w:r>
      <w:r w:rsidR="00714643">
        <w:rPr>
          <w:rFonts w:ascii="GHEA Grapalat" w:hAnsi="GHEA Grapalat"/>
          <w:color w:val="404040" w:themeColor="text1" w:themeTint="BF"/>
          <w:lang w:val="hy-AM"/>
        </w:rPr>
        <w:t>ետևաբար հ</w:t>
      </w:r>
      <w:r w:rsidR="000553BF">
        <w:rPr>
          <w:rFonts w:ascii="GHEA Grapalat" w:hAnsi="GHEA Grapalat"/>
          <w:color w:val="404040" w:themeColor="text1" w:themeTint="BF"/>
          <w:lang w:val="hy-AM"/>
        </w:rPr>
        <w:t xml:space="preserve">աշտության համաձայնության հիման վրա </w:t>
      </w:r>
      <w:r w:rsidR="000553BF" w:rsidRPr="00C35AA8">
        <w:rPr>
          <w:rFonts w:ascii="GHEA Grapalat" w:hAnsi="GHEA Grapalat"/>
          <w:color w:val="404040" w:themeColor="text1" w:themeTint="BF"/>
          <w:lang w:val="hy-AM"/>
        </w:rPr>
        <w:t xml:space="preserve">ապագայում </w:t>
      </w:r>
      <w:r w:rsidR="000553BF">
        <w:rPr>
          <w:rFonts w:ascii="GHEA Grapalat" w:hAnsi="GHEA Grapalat"/>
          <w:color w:val="404040" w:themeColor="text1" w:themeTint="BF"/>
          <w:lang w:val="hy-AM"/>
        </w:rPr>
        <w:t xml:space="preserve">Կոմիտեի համար ծագելու է </w:t>
      </w:r>
      <w:r w:rsidR="000553BF" w:rsidRPr="00C35AA8">
        <w:rPr>
          <w:rFonts w:ascii="GHEA Grapalat" w:hAnsi="GHEA Grapalat"/>
          <w:color w:val="404040" w:themeColor="text1" w:themeTint="BF"/>
          <w:lang w:val="hy-AM"/>
        </w:rPr>
        <w:t>որոշակի գործողություններ կատարելու պարտականություն</w:t>
      </w:r>
      <w:r w:rsidR="000553BF">
        <w:rPr>
          <w:rFonts w:ascii="GHEA Grapalat" w:hAnsi="GHEA Grapalat"/>
          <w:color w:val="404040" w:themeColor="text1" w:themeTint="BF"/>
          <w:lang w:val="hy-AM"/>
        </w:rPr>
        <w:t>, և միայն վերջինիս՝ որպես իրավասու մարմնի լիազորության իրականացման արդյունքում է, որ հաշտության համաձայնության կողմերը</w:t>
      </w:r>
      <w:r w:rsidR="000553BF" w:rsidRPr="00C35AA8">
        <w:rPr>
          <w:rFonts w:ascii="GHEA Grapalat" w:hAnsi="GHEA Grapalat"/>
          <w:color w:val="404040" w:themeColor="text1" w:themeTint="BF"/>
          <w:lang w:val="hy-AM"/>
        </w:rPr>
        <w:t xml:space="preserve"> հնարավորություն </w:t>
      </w:r>
      <w:r w:rsidR="00B6411D">
        <w:rPr>
          <w:rFonts w:ascii="GHEA Grapalat" w:hAnsi="GHEA Grapalat"/>
          <w:color w:val="404040" w:themeColor="text1" w:themeTint="BF"/>
          <w:lang w:val="hy-AM"/>
        </w:rPr>
        <w:t xml:space="preserve">կարող </w:t>
      </w:r>
      <w:r w:rsidR="000553BF">
        <w:rPr>
          <w:rFonts w:ascii="GHEA Grapalat" w:hAnsi="GHEA Grapalat"/>
          <w:color w:val="404040" w:themeColor="text1" w:themeTint="BF"/>
          <w:lang w:val="hy-AM"/>
        </w:rPr>
        <w:t xml:space="preserve">են ձեռք բերել </w:t>
      </w:r>
      <w:r w:rsidR="00196F01">
        <w:rPr>
          <w:rFonts w:ascii="GHEA Grapalat" w:hAnsi="GHEA Grapalat"/>
          <w:color w:val="404040" w:themeColor="text1" w:themeTint="BF"/>
          <w:lang w:val="hy-AM"/>
        </w:rPr>
        <w:t xml:space="preserve">իրացնելու </w:t>
      </w:r>
      <w:r w:rsidR="004E25A6">
        <w:rPr>
          <w:rFonts w:ascii="GHEA Grapalat" w:hAnsi="GHEA Grapalat"/>
          <w:color w:val="404040" w:themeColor="text1" w:themeTint="BF"/>
          <w:lang w:val="hy-AM"/>
        </w:rPr>
        <w:t xml:space="preserve">հաշտության համաձայնությամբ համաձայնեցված </w:t>
      </w:r>
      <w:r w:rsidR="000553BF" w:rsidRPr="00C35AA8">
        <w:rPr>
          <w:rFonts w:ascii="GHEA Grapalat" w:hAnsi="GHEA Grapalat"/>
          <w:color w:val="404040" w:themeColor="text1" w:themeTint="BF"/>
          <w:lang w:val="hy-AM"/>
        </w:rPr>
        <w:t>իր</w:t>
      </w:r>
      <w:r w:rsidR="000553BF">
        <w:rPr>
          <w:rFonts w:ascii="GHEA Grapalat" w:hAnsi="GHEA Grapalat"/>
          <w:color w:val="404040" w:themeColor="text1" w:themeTint="BF"/>
          <w:lang w:val="hy-AM"/>
        </w:rPr>
        <w:t>ենց</w:t>
      </w:r>
      <w:r w:rsidR="000553BF" w:rsidRPr="00C35AA8">
        <w:rPr>
          <w:rFonts w:ascii="GHEA Grapalat" w:hAnsi="GHEA Grapalat"/>
          <w:color w:val="404040" w:themeColor="text1" w:themeTint="BF"/>
          <w:lang w:val="hy-AM"/>
        </w:rPr>
        <w:t xml:space="preserve"> իրավունքներ</w:t>
      </w:r>
      <w:r w:rsidR="00196F01">
        <w:rPr>
          <w:rFonts w:ascii="GHEA Grapalat" w:hAnsi="GHEA Grapalat"/>
          <w:color w:val="404040" w:themeColor="text1" w:themeTint="BF"/>
          <w:lang w:val="hy-AM"/>
        </w:rPr>
        <w:t>ը</w:t>
      </w:r>
      <w:r w:rsidR="00C14B99">
        <w:rPr>
          <w:rFonts w:ascii="GHEA Grapalat" w:hAnsi="GHEA Grapalat"/>
          <w:color w:val="404040" w:themeColor="text1" w:themeTint="BF"/>
          <w:lang w:val="hy-AM"/>
        </w:rPr>
        <w:t>:</w:t>
      </w:r>
    </w:p>
    <w:p w14:paraId="15FC4EEE" w14:textId="45BFCF44" w:rsidR="00762250" w:rsidRDefault="004E25A6" w:rsidP="009B5346">
      <w:pPr>
        <w:tabs>
          <w:tab w:val="left" w:pos="709"/>
          <w:tab w:val="left" w:pos="851"/>
        </w:tabs>
        <w:ind w:right="-2" w:firstLine="567"/>
        <w:jc w:val="both"/>
        <w:rPr>
          <w:rFonts w:ascii="GHEA Grapalat" w:hAnsi="GHEA Grapalat"/>
          <w:color w:val="404040" w:themeColor="text1" w:themeTint="BF"/>
          <w:lang w:val="hy-AM"/>
        </w:rPr>
      </w:pPr>
      <w:r>
        <w:rPr>
          <w:rFonts w:ascii="GHEA Grapalat" w:hAnsi="GHEA Grapalat"/>
          <w:color w:val="404040" w:themeColor="text1" w:themeTint="BF"/>
          <w:lang w:val="hy-AM"/>
        </w:rPr>
        <w:t>Վ</w:t>
      </w:r>
      <w:r w:rsidR="00762250">
        <w:rPr>
          <w:rFonts w:ascii="GHEA Grapalat" w:hAnsi="GHEA Grapalat"/>
          <w:color w:val="404040" w:themeColor="text1" w:themeTint="BF"/>
          <w:lang w:val="hy-AM"/>
        </w:rPr>
        <w:t xml:space="preserve">երոնշյալ հարցերն առհասարակ քննարկման առարկա չեն դարձվել </w:t>
      </w:r>
      <w:r w:rsidR="001E36B7">
        <w:rPr>
          <w:rFonts w:ascii="GHEA Grapalat" w:hAnsi="GHEA Grapalat"/>
          <w:color w:val="404040" w:themeColor="text1" w:themeTint="BF"/>
          <w:lang w:val="hy-AM"/>
        </w:rPr>
        <w:t>Վերաքննիչ</w:t>
      </w:r>
      <w:r w:rsidR="00762250">
        <w:rPr>
          <w:rFonts w:ascii="GHEA Grapalat" w:hAnsi="GHEA Grapalat"/>
          <w:color w:val="404040" w:themeColor="text1" w:themeTint="BF"/>
          <w:lang w:val="hy-AM"/>
        </w:rPr>
        <w:t xml:space="preserve"> դատարանի կողմից:</w:t>
      </w:r>
    </w:p>
    <w:p w14:paraId="48502BFB" w14:textId="7A580884" w:rsidR="00216516" w:rsidRPr="003D64D1" w:rsidRDefault="009C2939" w:rsidP="009B5346">
      <w:pPr>
        <w:tabs>
          <w:tab w:val="left" w:pos="709"/>
          <w:tab w:val="left" w:pos="851"/>
        </w:tabs>
        <w:ind w:right="-2" w:firstLine="567"/>
        <w:jc w:val="both"/>
        <w:rPr>
          <w:rFonts w:ascii="GHEA Grapalat" w:hAnsi="GHEA Grapalat"/>
          <w:color w:val="404040" w:themeColor="text1" w:themeTint="BF"/>
          <w:lang w:val="hy-AM"/>
        </w:rPr>
      </w:pPr>
      <w:r>
        <w:rPr>
          <w:rFonts w:ascii="GHEA Grapalat" w:hAnsi="GHEA Grapalat"/>
          <w:color w:val="404040" w:themeColor="text1" w:themeTint="BF"/>
          <w:lang w:val="hy-AM"/>
        </w:rPr>
        <w:t>Արդյունքում</w:t>
      </w:r>
      <w:r w:rsidR="00A456D4">
        <w:rPr>
          <w:rFonts w:ascii="GHEA Grapalat" w:hAnsi="GHEA Grapalat"/>
          <w:color w:val="404040" w:themeColor="text1" w:themeTint="BF"/>
          <w:lang w:val="hy-AM"/>
        </w:rPr>
        <w:t xml:space="preserve"> </w:t>
      </w:r>
      <w:r w:rsidR="00A456D4" w:rsidRPr="00A456D4">
        <w:rPr>
          <w:rFonts w:ascii="GHEA Grapalat" w:hAnsi="GHEA Grapalat"/>
          <w:color w:val="404040" w:themeColor="text1" w:themeTint="BF"/>
          <w:lang w:val="hy-AM"/>
        </w:rPr>
        <w:t>Վերաքննիչ դատարանը սահմանափակվել է միայն երրորդ անձ</w:t>
      </w:r>
      <w:r w:rsidR="00C14B99">
        <w:rPr>
          <w:rFonts w:ascii="GHEA Grapalat" w:hAnsi="GHEA Grapalat"/>
          <w:color w:val="404040" w:themeColor="text1" w:themeTint="BF"/>
          <w:lang w:val="hy-AM"/>
        </w:rPr>
        <w:t>անց</w:t>
      </w:r>
      <w:r w:rsidR="00A456D4" w:rsidRPr="00A456D4">
        <w:rPr>
          <w:rFonts w:ascii="GHEA Grapalat" w:hAnsi="GHEA Grapalat"/>
          <w:color w:val="404040" w:themeColor="text1" w:themeTint="BF"/>
          <w:lang w:val="hy-AM"/>
        </w:rPr>
        <w:t xml:space="preserve"> մասնակցության</w:t>
      </w:r>
      <w:r w:rsidR="00C14B99">
        <w:rPr>
          <w:rFonts w:ascii="GHEA Grapalat" w:hAnsi="GHEA Grapalat"/>
          <w:color w:val="404040" w:themeColor="text1" w:themeTint="BF"/>
          <w:lang w:val="hy-AM"/>
        </w:rPr>
        <w:t xml:space="preserve"> (վերջիններիս կողմից համաձայնությունը </w:t>
      </w:r>
      <w:r w:rsidR="004E25A6">
        <w:rPr>
          <w:rFonts w:ascii="GHEA Grapalat" w:hAnsi="GHEA Grapalat"/>
          <w:color w:val="404040" w:themeColor="text1" w:themeTint="BF"/>
          <w:lang w:val="hy-AM"/>
        </w:rPr>
        <w:t>կնքելու</w:t>
      </w:r>
      <w:r w:rsidR="00C14B99">
        <w:rPr>
          <w:rFonts w:ascii="GHEA Grapalat" w:hAnsi="GHEA Grapalat"/>
          <w:color w:val="404040" w:themeColor="text1" w:themeTint="BF"/>
          <w:lang w:val="hy-AM"/>
        </w:rPr>
        <w:t>)</w:t>
      </w:r>
      <w:r w:rsidR="00A456D4" w:rsidRPr="00A456D4">
        <w:rPr>
          <w:rFonts w:ascii="GHEA Grapalat" w:hAnsi="GHEA Grapalat"/>
          <w:color w:val="404040" w:themeColor="text1" w:themeTint="BF"/>
          <w:lang w:val="hy-AM"/>
        </w:rPr>
        <w:t xml:space="preserve"> հարցի քննարկմամբ, </w:t>
      </w:r>
      <w:r w:rsidR="000D57B6">
        <w:rPr>
          <w:rFonts w:ascii="GHEA Grapalat" w:hAnsi="GHEA Grapalat"/>
          <w:color w:val="404040" w:themeColor="text1" w:themeTint="BF"/>
          <w:lang w:val="hy-AM"/>
        </w:rPr>
        <w:t xml:space="preserve">իսկ </w:t>
      </w:r>
      <w:r w:rsidR="00A456D4" w:rsidRPr="00A456D4">
        <w:rPr>
          <w:rFonts w:ascii="GHEA Grapalat" w:hAnsi="GHEA Grapalat"/>
          <w:color w:val="404040" w:themeColor="text1" w:themeTint="BF"/>
          <w:lang w:val="hy-AM"/>
        </w:rPr>
        <w:t>հաշտության համաձայնության հաստատումը բացառող մյուս պայմաններն առանձին գնահատման առարկա չի դարձրել:</w:t>
      </w:r>
      <w:r w:rsidR="00A456D4">
        <w:rPr>
          <w:rFonts w:ascii="GHEA Grapalat" w:hAnsi="GHEA Grapalat"/>
          <w:color w:val="404040" w:themeColor="text1" w:themeTint="BF"/>
          <w:lang w:val="hy-AM"/>
        </w:rPr>
        <w:t xml:space="preserve"> </w:t>
      </w:r>
    </w:p>
    <w:p w14:paraId="2961E987" w14:textId="5BE01A00" w:rsidR="00CE3594" w:rsidRPr="003D64D1" w:rsidRDefault="00777728" w:rsidP="009B5346">
      <w:pPr>
        <w:tabs>
          <w:tab w:val="left" w:pos="709"/>
          <w:tab w:val="left" w:pos="851"/>
        </w:tabs>
        <w:ind w:right="-2" w:firstLine="567"/>
        <w:jc w:val="both"/>
        <w:rPr>
          <w:rFonts w:ascii="GHEA Grapalat" w:hAnsi="GHEA Grapalat"/>
          <w:color w:val="404040" w:themeColor="text1" w:themeTint="BF"/>
          <w:lang w:val="hy-AM"/>
        </w:rPr>
      </w:pPr>
      <w:r w:rsidRPr="003D64D1">
        <w:rPr>
          <w:rFonts w:ascii="GHEA Grapalat" w:hAnsi="GHEA Grapalat"/>
          <w:color w:val="404040" w:themeColor="text1" w:themeTint="BF"/>
          <w:lang w:val="hy-AM"/>
        </w:rPr>
        <w:t xml:space="preserve">Նման պայմաններում </w:t>
      </w:r>
      <w:r w:rsidR="00CE3594" w:rsidRPr="003D64D1">
        <w:rPr>
          <w:rFonts w:ascii="GHEA Grapalat" w:hAnsi="GHEA Grapalat"/>
          <w:color w:val="404040" w:themeColor="text1" w:themeTint="BF"/>
          <w:lang w:val="hy-AM"/>
        </w:rPr>
        <w:t xml:space="preserve">Վճռաբեկ դատարանը հիմնավորված է համարում Վերաքննիչ դատարանի կողմից ՀՀ քաղաքացիական դատավարության օրենսգրքի 151-րդ հոդվածի խախտում թույլ տրված լինելու մասին վճռաբեկ բողոքում ներկայացված փաստարկները և վճռաբեկ բողոքի հիմքի առկայությունը դիտում է բավարար Վերաքննիչ դատարանի 28.07.2023 թվականի որոշումը բեկանելու համար: </w:t>
      </w:r>
    </w:p>
    <w:p w14:paraId="73839CE8" w14:textId="383E63A2" w:rsidR="00445C9D" w:rsidRPr="003D64D1" w:rsidRDefault="004E25A6" w:rsidP="009B5346">
      <w:pPr>
        <w:tabs>
          <w:tab w:val="left" w:pos="709"/>
          <w:tab w:val="left" w:pos="851"/>
        </w:tabs>
        <w:ind w:right="-2" w:firstLine="567"/>
        <w:jc w:val="both"/>
        <w:rPr>
          <w:rFonts w:ascii="GHEA Grapalat" w:hAnsi="GHEA Grapalat"/>
          <w:color w:val="404040" w:themeColor="text1" w:themeTint="BF"/>
          <w:lang w:val="hy-AM"/>
        </w:rPr>
      </w:pPr>
      <w:r>
        <w:rPr>
          <w:rFonts w:ascii="GHEA Grapalat" w:hAnsi="GHEA Grapalat"/>
          <w:color w:val="404040" w:themeColor="text1" w:themeTint="BF"/>
          <w:lang w:val="hy-AM"/>
        </w:rPr>
        <w:t xml:space="preserve">Վճռաբեկ դատարանը գտնում է, որ </w:t>
      </w:r>
      <w:r w:rsidR="00C633BD">
        <w:rPr>
          <w:rFonts w:ascii="GHEA Grapalat" w:hAnsi="GHEA Grapalat"/>
          <w:color w:val="404040" w:themeColor="text1" w:themeTint="BF"/>
          <w:lang w:val="hy-AM"/>
        </w:rPr>
        <w:t>հ</w:t>
      </w:r>
      <w:r w:rsidR="003126C2" w:rsidRPr="003D64D1">
        <w:rPr>
          <w:rFonts w:ascii="GHEA Grapalat" w:hAnsi="GHEA Grapalat"/>
          <w:color w:val="404040" w:themeColor="text1" w:themeTint="BF"/>
          <w:lang w:val="hy-AM"/>
        </w:rPr>
        <w:t xml:space="preserve">աշտության համաձայնության </w:t>
      </w:r>
      <w:r w:rsidR="00A93FD0">
        <w:rPr>
          <w:rFonts w:ascii="GHEA Grapalat" w:hAnsi="GHEA Grapalat"/>
          <w:color w:val="404040" w:themeColor="text1" w:themeTint="BF"/>
          <w:lang w:val="hy-AM"/>
        </w:rPr>
        <w:t xml:space="preserve">օրինականությունը </w:t>
      </w:r>
      <w:r w:rsidR="00366194" w:rsidRPr="003D64D1">
        <w:rPr>
          <w:rFonts w:ascii="GHEA Grapalat" w:hAnsi="GHEA Grapalat"/>
          <w:color w:val="404040" w:themeColor="text1" w:themeTint="BF"/>
          <w:lang w:val="hy-AM"/>
        </w:rPr>
        <w:t xml:space="preserve">պարզելու նպատակով </w:t>
      </w:r>
      <w:r w:rsidR="008708E4" w:rsidRPr="003D64D1">
        <w:rPr>
          <w:rFonts w:ascii="GHEA Grapalat" w:hAnsi="GHEA Grapalat"/>
          <w:color w:val="404040" w:themeColor="text1" w:themeTint="BF"/>
          <w:lang w:val="hy-AM"/>
        </w:rPr>
        <w:t>պետք է կիրառել ՀՀ քաղաքացիական դատավարության օրենսգրքի</w:t>
      </w:r>
      <w:r w:rsidR="00876745">
        <w:rPr>
          <w:rFonts w:ascii="GHEA Grapalat" w:hAnsi="GHEA Grapalat"/>
          <w:color w:val="404040" w:themeColor="text1" w:themeTint="BF"/>
          <w:lang w:val="hy-AM"/>
        </w:rPr>
        <w:t xml:space="preserve"> </w:t>
      </w:r>
      <w:r w:rsidR="008708E4" w:rsidRPr="003D64D1">
        <w:rPr>
          <w:rFonts w:ascii="GHEA Grapalat" w:hAnsi="GHEA Grapalat"/>
          <w:color w:val="404040" w:themeColor="text1" w:themeTint="BF"/>
          <w:lang w:val="hy-AM"/>
        </w:rPr>
        <w:t xml:space="preserve">405-րդ հոդվածի 1-ին մասի 2-րդ կետի հիմքով Վերաքննիչ դատարանի 28.07.2023 </w:t>
      </w:r>
      <w:r w:rsidR="00EE6DBD">
        <w:rPr>
          <w:rFonts w:ascii="GHEA Grapalat" w:hAnsi="GHEA Grapalat"/>
          <w:color w:val="404040" w:themeColor="text1" w:themeTint="BF"/>
          <w:lang w:val="hy-AM"/>
        </w:rPr>
        <w:t xml:space="preserve">թվականի </w:t>
      </w:r>
      <w:r w:rsidR="008708E4" w:rsidRPr="003D64D1">
        <w:rPr>
          <w:rFonts w:ascii="GHEA Grapalat" w:hAnsi="GHEA Grapalat"/>
          <w:color w:val="404040" w:themeColor="text1" w:themeTint="BF"/>
          <w:lang w:val="hy-AM"/>
        </w:rPr>
        <w:t xml:space="preserve">որոշումը բեկանելու և գործը </w:t>
      </w:r>
      <w:r w:rsidR="00676740">
        <w:rPr>
          <w:rFonts w:ascii="GHEA Grapalat" w:hAnsi="GHEA Grapalat"/>
          <w:color w:val="404040" w:themeColor="text1" w:themeTint="BF"/>
          <w:lang w:val="hy-AM"/>
        </w:rPr>
        <w:t xml:space="preserve">նույն </w:t>
      </w:r>
      <w:r w:rsidR="00F340FB" w:rsidRPr="003D64D1">
        <w:rPr>
          <w:rFonts w:ascii="GHEA Grapalat" w:hAnsi="GHEA Grapalat"/>
          <w:color w:val="404040" w:themeColor="text1" w:themeTint="BF"/>
          <w:lang w:val="hy-AM"/>
        </w:rPr>
        <w:t xml:space="preserve">դատարան </w:t>
      </w:r>
      <w:r w:rsidR="00445C9D" w:rsidRPr="003D64D1">
        <w:rPr>
          <w:rFonts w:ascii="GHEA Grapalat" w:hAnsi="GHEA Grapalat"/>
          <w:color w:val="404040" w:themeColor="text1" w:themeTint="BF"/>
          <w:lang w:val="hy-AM"/>
        </w:rPr>
        <w:t>ուղարկելու Վճռաբեկ դատարանին վերապահված լիազորությունը:</w:t>
      </w:r>
    </w:p>
    <w:p w14:paraId="53B9CF4B" w14:textId="77777777" w:rsidR="00445C9D" w:rsidRPr="003D64D1" w:rsidRDefault="00445C9D" w:rsidP="009B5346">
      <w:pPr>
        <w:tabs>
          <w:tab w:val="left" w:pos="709"/>
          <w:tab w:val="left" w:pos="851"/>
        </w:tabs>
        <w:ind w:right="-2" w:firstLine="567"/>
        <w:jc w:val="both"/>
        <w:rPr>
          <w:rFonts w:ascii="GHEA Grapalat" w:hAnsi="GHEA Grapalat"/>
          <w:color w:val="404040" w:themeColor="text1" w:themeTint="BF"/>
          <w:lang w:val="hy-AM"/>
        </w:rPr>
      </w:pPr>
    </w:p>
    <w:p w14:paraId="63DB3CED" w14:textId="669CD23C" w:rsidR="006B0626" w:rsidRPr="003D64D1" w:rsidRDefault="006B0626" w:rsidP="009B5346">
      <w:pPr>
        <w:pStyle w:val="BodyText"/>
        <w:tabs>
          <w:tab w:val="left" w:pos="851"/>
        </w:tabs>
        <w:ind w:right="2" w:firstLine="567"/>
        <w:contextualSpacing/>
        <w:jc w:val="both"/>
        <w:rPr>
          <w:rFonts w:ascii="GHEA Grapalat" w:hAnsi="GHEA Grapalat"/>
          <w:b/>
          <w:color w:val="404040" w:themeColor="text1" w:themeTint="BF"/>
          <w:u w:val="single"/>
          <w:shd w:val="clear" w:color="auto" w:fill="FFFFFF"/>
          <w:lang w:val="af-ZA"/>
        </w:rPr>
      </w:pPr>
      <w:r w:rsidRPr="003D64D1">
        <w:rPr>
          <w:rFonts w:ascii="GHEA Grapalat" w:hAnsi="GHEA Grapalat"/>
          <w:b/>
          <w:color w:val="404040" w:themeColor="text1" w:themeTint="BF"/>
          <w:u w:val="single"/>
          <w:shd w:val="clear" w:color="auto" w:fill="FFFFFF"/>
          <w:lang w:val="hy-AM"/>
        </w:rPr>
        <w:t>5. Վճռաբեկ դատարանի պատճառաբանությունները և եզրահանգումը դատական ծախսերի բաշխման վերաբերյալ</w:t>
      </w:r>
    </w:p>
    <w:p w14:paraId="6CBD431C" w14:textId="77777777" w:rsidR="006B0626" w:rsidRPr="003D64D1" w:rsidRDefault="006B0626" w:rsidP="009B5346">
      <w:pPr>
        <w:ind w:right="2" w:firstLine="567"/>
        <w:jc w:val="both"/>
        <w:rPr>
          <w:rFonts w:ascii="GHEA Grapalat" w:hAnsi="GHEA Grapalat"/>
          <w:color w:val="404040" w:themeColor="text1" w:themeTint="BF"/>
          <w:lang w:val="hy-AM" w:eastAsia="en-US"/>
        </w:rPr>
      </w:pPr>
      <w:r w:rsidRPr="003D64D1">
        <w:rPr>
          <w:rFonts w:ascii="GHEA Grapalat" w:hAnsi="GHEA Grapalat"/>
          <w:color w:val="404040" w:themeColor="text1" w:themeTint="BF"/>
          <w:lang w:val="hy-AM" w:eastAsia="en-US"/>
        </w:rPr>
        <w:t>ՀՀ քաղաքացիական դատավարության օրենսգրքի 101-րդ հոդվածի 1-ին մասի համաձայն` դատական ծախսերը կազմված են պետական տուրքից և գործի քննության հետ կապված այլ ծախսերից:</w:t>
      </w:r>
    </w:p>
    <w:p w14:paraId="33C48268" w14:textId="7186CF28" w:rsidR="006B0626" w:rsidRPr="003D64D1" w:rsidRDefault="006B0626" w:rsidP="009B5346">
      <w:pPr>
        <w:ind w:right="2" w:firstLine="567"/>
        <w:jc w:val="both"/>
        <w:rPr>
          <w:rFonts w:ascii="GHEA Grapalat" w:hAnsi="GHEA Grapalat"/>
          <w:color w:val="404040" w:themeColor="text1" w:themeTint="BF"/>
          <w:lang w:val="hy-AM" w:eastAsia="en-US"/>
        </w:rPr>
      </w:pPr>
      <w:r w:rsidRPr="003D64D1">
        <w:rPr>
          <w:rFonts w:ascii="GHEA Grapalat" w:hAnsi="GHEA Grapalat"/>
          <w:color w:val="404040" w:themeColor="text1" w:themeTint="BF"/>
          <w:lang w:val="hy-AM" w:eastAsia="en-US"/>
        </w:rPr>
        <w:lastRenderedPageBreak/>
        <w:t>ՀՀ քաղաքացիական դատավարության օրենսգրքի 109-րդ հոդվածի 1-ին մասի համաձայն` դատական ծախսերը գործին մասնակցող անձանց միջև բաշխվում են բավարարված հայցապահանջների չափին համամասնորեն:</w:t>
      </w:r>
    </w:p>
    <w:p w14:paraId="3DB6992A" w14:textId="2EF5E1BC" w:rsidR="00E1709A" w:rsidRPr="003D64D1" w:rsidRDefault="00E1709A" w:rsidP="009B5346">
      <w:pPr>
        <w:ind w:right="2" w:firstLine="567"/>
        <w:jc w:val="both"/>
        <w:rPr>
          <w:rFonts w:ascii="GHEA Grapalat" w:hAnsi="GHEA Grapalat"/>
          <w:color w:val="404040" w:themeColor="text1" w:themeTint="BF"/>
          <w:lang w:val="hy-AM" w:eastAsia="en-US"/>
        </w:rPr>
      </w:pPr>
      <w:r w:rsidRPr="003D64D1">
        <w:rPr>
          <w:rFonts w:ascii="GHEA Grapalat" w:hAnsi="GHEA Grapalat"/>
          <w:color w:val="404040" w:themeColor="text1" w:themeTint="BF"/>
          <w:lang w:val="hy-AM" w:eastAsia="en-US"/>
        </w:rPr>
        <w:t>ՀՀ քաղաքացիական դատավարության օրենսգրքի 112-րդ հոդվածի 1-ին մասի համաձայն` Վերաքննիչ կամ Վճռաբեկ դատարան բողոք բերելու և բողոքի քննության հետ կապված դատական ծախսերը գործին մասնակցող անձանց միջև բաշխվում են նույն գլխի [</w:t>
      </w:r>
      <w:r w:rsidR="00550D2D" w:rsidRPr="003D64D1">
        <w:rPr>
          <w:rFonts w:ascii="GHEA Grapalat" w:hAnsi="GHEA Grapalat"/>
          <w:color w:val="404040" w:themeColor="text1" w:themeTint="BF"/>
          <w:lang w:val="hy-AM" w:eastAsia="en-US"/>
        </w:rPr>
        <w:t>ՀՀ քաղաքացիական դատավարության օրենսգրքի 10-րդ գլուխ</w:t>
      </w:r>
      <w:r w:rsidRPr="003D64D1">
        <w:rPr>
          <w:rFonts w:ascii="GHEA Grapalat" w:hAnsi="GHEA Grapalat"/>
          <w:color w:val="404040" w:themeColor="text1" w:themeTint="BF"/>
          <w:lang w:val="hy-AM" w:eastAsia="en-US"/>
        </w:rPr>
        <w:t>] կանոններին համապատասխան:</w:t>
      </w:r>
    </w:p>
    <w:p w14:paraId="484A9B66" w14:textId="021D6C10" w:rsidR="006B0626" w:rsidRPr="003D64D1" w:rsidRDefault="00F6108A" w:rsidP="00B6411D">
      <w:pPr>
        <w:ind w:right="2" w:firstLine="567"/>
        <w:jc w:val="both"/>
        <w:rPr>
          <w:rFonts w:ascii="GHEA Grapalat" w:hAnsi="GHEA Grapalat"/>
          <w:color w:val="404040" w:themeColor="text1" w:themeTint="BF"/>
          <w:lang w:val="hy-AM" w:eastAsia="en-US"/>
        </w:rPr>
      </w:pPr>
      <w:r w:rsidRPr="003D64D1">
        <w:rPr>
          <w:rFonts w:ascii="GHEA Grapalat" w:hAnsi="GHEA Grapalat"/>
          <w:color w:val="404040" w:themeColor="text1" w:themeTint="BF"/>
          <w:lang w:val="hy-AM" w:eastAsia="en-US"/>
        </w:rPr>
        <w:t>Նկատի ունենալով</w:t>
      </w:r>
      <w:r w:rsidR="00F965A9" w:rsidRPr="003D64D1">
        <w:rPr>
          <w:rFonts w:ascii="GHEA Grapalat" w:hAnsi="GHEA Grapalat"/>
          <w:color w:val="404040" w:themeColor="text1" w:themeTint="BF"/>
          <w:lang w:val="hy-AM" w:eastAsia="en-US"/>
        </w:rPr>
        <w:t>,</w:t>
      </w:r>
      <w:r w:rsidRPr="003D64D1">
        <w:rPr>
          <w:rFonts w:ascii="GHEA Grapalat" w:hAnsi="GHEA Grapalat"/>
          <w:color w:val="404040" w:themeColor="text1" w:themeTint="BF"/>
          <w:lang w:val="hy-AM" w:eastAsia="en-US"/>
        </w:rPr>
        <w:t xml:space="preserve"> որ վճռաբեկ բողոքը ենթակա է բավարարման, իսկ գործն ուղարկվում է նոր </w:t>
      </w:r>
      <w:r w:rsidR="00F551EA">
        <w:rPr>
          <w:rFonts w:ascii="GHEA Grapalat" w:hAnsi="GHEA Grapalat"/>
          <w:color w:val="404040" w:themeColor="text1" w:themeTint="BF"/>
          <w:lang w:val="hy-AM" w:eastAsia="en-US"/>
        </w:rPr>
        <w:t xml:space="preserve"> </w:t>
      </w:r>
      <w:r w:rsidRPr="003D64D1">
        <w:rPr>
          <w:rFonts w:ascii="GHEA Grapalat" w:hAnsi="GHEA Grapalat"/>
          <w:color w:val="404040" w:themeColor="text1" w:themeTint="BF"/>
          <w:lang w:val="hy-AM" w:eastAsia="en-US"/>
        </w:rPr>
        <w:t xml:space="preserve">քննության, </w:t>
      </w:r>
      <w:r w:rsidR="00F551EA">
        <w:rPr>
          <w:rFonts w:ascii="GHEA Grapalat" w:hAnsi="GHEA Grapalat"/>
          <w:color w:val="404040" w:themeColor="text1" w:themeTint="BF"/>
          <w:lang w:val="hy-AM" w:eastAsia="en-US"/>
        </w:rPr>
        <w:t xml:space="preserve"> </w:t>
      </w:r>
      <w:r w:rsidRPr="003D64D1">
        <w:rPr>
          <w:rFonts w:ascii="GHEA Grapalat" w:hAnsi="GHEA Grapalat"/>
          <w:color w:val="404040" w:themeColor="text1" w:themeTint="BF"/>
          <w:lang w:val="hy-AM" w:eastAsia="en-US"/>
        </w:rPr>
        <w:t xml:space="preserve">որպիսի </w:t>
      </w:r>
      <w:r w:rsidR="00F551EA">
        <w:rPr>
          <w:rFonts w:ascii="GHEA Grapalat" w:hAnsi="GHEA Grapalat"/>
          <w:color w:val="404040" w:themeColor="text1" w:themeTint="BF"/>
          <w:lang w:val="hy-AM" w:eastAsia="en-US"/>
        </w:rPr>
        <w:t xml:space="preserve"> </w:t>
      </w:r>
      <w:r w:rsidRPr="003D64D1">
        <w:rPr>
          <w:rFonts w:ascii="GHEA Grapalat" w:hAnsi="GHEA Grapalat"/>
          <w:color w:val="404040" w:themeColor="text1" w:themeTint="BF"/>
          <w:lang w:val="hy-AM" w:eastAsia="en-US"/>
        </w:rPr>
        <w:t xml:space="preserve">պարագայում </w:t>
      </w:r>
      <w:r w:rsidR="00F551EA">
        <w:rPr>
          <w:rFonts w:ascii="GHEA Grapalat" w:hAnsi="GHEA Grapalat"/>
          <w:color w:val="404040" w:themeColor="text1" w:themeTint="BF"/>
          <w:lang w:val="hy-AM" w:eastAsia="en-US"/>
        </w:rPr>
        <w:t xml:space="preserve"> </w:t>
      </w:r>
      <w:r w:rsidRPr="003D64D1">
        <w:rPr>
          <w:rFonts w:ascii="GHEA Grapalat" w:hAnsi="GHEA Grapalat"/>
          <w:color w:val="404040" w:themeColor="text1" w:themeTint="BF"/>
          <w:lang w:val="hy-AM" w:eastAsia="en-US"/>
        </w:rPr>
        <w:t xml:space="preserve">դատական </w:t>
      </w:r>
      <w:r w:rsidR="00F551EA">
        <w:rPr>
          <w:rFonts w:ascii="GHEA Grapalat" w:hAnsi="GHEA Grapalat"/>
          <w:color w:val="404040" w:themeColor="text1" w:themeTint="BF"/>
          <w:lang w:val="hy-AM" w:eastAsia="en-US"/>
        </w:rPr>
        <w:t xml:space="preserve"> </w:t>
      </w:r>
      <w:r w:rsidRPr="003D64D1">
        <w:rPr>
          <w:rFonts w:ascii="GHEA Grapalat" w:hAnsi="GHEA Grapalat"/>
          <w:color w:val="404040" w:themeColor="text1" w:themeTint="BF"/>
          <w:lang w:val="hy-AM" w:eastAsia="en-US"/>
        </w:rPr>
        <w:t xml:space="preserve">ծախսերի </w:t>
      </w:r>
      <w:r w:rsidR="00F551EA">
        <w:rPr>
          <w:rFonts w:ascii="GHEA Grapalat" w:hAnsi="GHEA Grapalat"/>
          <w:color w:val="404040" w:themeColor="text1" w:themeTint="BF"/>
          <w:lang w:val="hy-AM" w:eastAsia="en-US"/>
        </w:rPr>
        <w:t xml:space="preserve"> </w:t>
      </w:r>
      <w:r w:rsidRPr="003D64D1">
        <w:rPr>
          <w:rFonts w:ascii="GHEA Grapalat" w:hAnsi="GHEA Grapalat"/>
          <w:color w:val="404040" w:themeColor="text1" w:themeTint="BF"/>
          <w:lang w:val="hy-AM" w:eastAsia="en-US"/>
        </w:rPr>
        <w:t>բաշխման հարցին հնարավոր չէ</w:t>
      </w:r>
      <w:r w:rsidR="00B6411D">
        <w:rPr>
          <w:rFonts w:ascii="GHEA Grapalat" w:hAnsi="GHEA Grapalat"/>
          <w:color w:val="404040" w:themeColor="text1" w:themeTint="BF"/>
          <w:lang w:val="hy-AM" w:eastAsia="en-US"/>
        </w:rPr>
        <w:t xml:space="preserve"> </w:t>
      </w:r>
      <w:r w:rsidRPr="003D64D1">
        <w:rPr>
          <w:rFonts w:ascii="GHEA Grapalat" w:hAnsi="GHEA Grapalat"/>
          <w:color w:val="404040" w:themeColor="text1" w:themeTint="BF"/>
          <w:lang w:val="hy-AM" w:eastAsia="en-US"/>
        </w:rPr>
        <w:t>անդրադառնալ գործի քննության ներկա փուլում</w:t>
      </w:r>
      <w:r w:rsidR="00F965A9" w:rsidRPr="003D64D1">
        <w:rPr>
          <w:rFonts w:ascii="GHEA Grapalat" w:hAnsi="GHEA Grapalat"/>
          <w:color w:val="404040" w:themeColor="text1" w:themeTint="BF"/>
          <w:lang w:val="hy-AM" w:eastAsia="en-US"/>
        </w:rPr>
        <w:t>՝</w:t>
      </w:r>
      <w:r w:rsidRPr="003D64D1">
        <w:rPr>
          <w:rFonts w:ascii="GHEA Grapalat" w:hAnsi="GHEA Grapalat"/>
          <w:color w:val="404040" w:themeColor="text1" w:themeTint="BF"/>
          <w:lang w:val="hy-AM" w:eastAsia="en-US"/>
        </w:rPr>
        <w:t xml:space="preserve"> Վճռաբեկ դատարանը գտնում է, որ </w:t>
      </w:r>
      <w:r w:rsidR="001670D9" w:rsidRPr="003D64D1">
        <w:rPr>
          <w:rFonts w:ascii="GHEA Grapalat" w:hAnsi="GHEA Grapalat"/>
          <w:color w:val="404040" w:themeColor="text1" w:themeTint="BF"/>
          <w:lang w:val="hy-AM" w:eastAsia="en-US"/>
        </w:rPr>
        <w:t xml:space="preserve">դատական ծախսերի բաշխման </w:t>
      </w:r>
      <w:r w:rsidRPr="003D64D1">
        <w:rPr>
          <w:rFonts w:ascii="GHEA Grapalat" w:hAnsi="GHEA Grapalat"/>
          <w:color w:val="404040" w:themeColor="text1" w:themeTint="BF"/>
          <w:lang w:val="hy-AM" w:eastAsia="en-US"/>
        </w:rPr>
        <w:t>հարցը ենթակա է լուծման գործի նոր քննության արդյունքում:</w:t>
      </w:r>
    </w:p>
    <w:p w14:paraId="045AD724" w14:textId="77777777" w:rsidR="00F6108A" w:rsidRPr="003D64D1" w:rsidRDefault="00F6108A" w:rsidP="009B5346">
      <w:pPr>
        <w:ind w:right="2" w:firstLine="567"/>
        <w:jc w:val="both"/>
        <w:rPr>
          <w:rFonts w:ascii="GHEA Grapalat" w:hAnsi="GHEA Grapalat"/>
          <w:color w:val="404040" w:themeColor="text1" w:themeTint="BF"/>
          <w:lang w:val="hy-AM" w:eastAsia="en-US"/>
        </w:rPr>
      </w:pPr>
    </w:p>
    <w:p w14:paraId="71387929" w14:textId="6A471681" w:rsidR="006B0626" w:rsidRPr="003D64D1" w:rsidRDefault="006B0626" w:rsidP="009B5346">
      <w:pPr>
        <w:ind w:right="2" w:firstLine="567"/>
        <w:jc w:val="both"/>
        <w:rPr>
          <w:rFonts w:ascii="GHEA Grapalat" w:hAnsi="GHEA Grapalat"/>
          <w:color w:val="404040" w:themeColor="text1" w:themeTint="BF"/>
          <w:lang w:val="hy-AM" w:eastAsia="en-US"/>
        </w:rPr>
      </w:pPr>
      <w:r w:rsidRPr="003D64D1">
        <w:rPr>
          <w:rFonts w:ascii="GHEA Grapalat" w:hAnsi="GHEA Grapalat"/>
          <w:color w:val="404040" w:themeColor="text1" w:themeTint="BF"/>
          <w:lang w:val="vi-VN" w:eastAsia="en-US"/>
        </w:rPr>
        <w:t>Ելնելով</w:t>
      </w:r>
      <w:r w:rsidRPr="003D64D1">
        <w:rPr>
          <w:rFonts w:ascii="GHEA Grapalat" w:hAnsi="GHEA Grapalat"/>
          <w:color w:val="404040" w:themeColor="text1" w:themeTint="BF"/>
          <w:lang w:val="hy-AM" w:eastAsia="en-US"/>
        </w:rPr>
        <w:t xml:space="preserve"> </w:t>
      </w:r>
      <w:r w:rsidRPr="003D64D1">
        <w:rPr>
          <w:rFonts w:ascii="GHEA Grapalat" w:hAnsi="GHEA Grapalat"/>
          <w:color w:val="404040" w:themeColor="text1" w:themeTint="BF"/>
          <w:lang w:val="vi-VN" w:eastAsia="en-US"/>
        </w:rPr>
        <w:t>վերոգրյալից</w:t>
      </w:r>
      <w:r w:rsidRPr="003D64D1">
        <w:rPr>
          <w:rFonts w:ascii="GHEA Grapalat" w:hAnsi="GHEA Grapalat"/>
          <w:color w:val="404040" w:themeColor="text1" w:themeTint="BF"/>
          <w:lang w:val="hy-AM" w:eastAsia="en-US"/>
        </w:rPr>
        <w:t xml:space="preserve"> </w:t>
      </w:r>
      <w:r w:rsidRPr="003D64D1">
        <w:rPr>
          <w:rFonts w:ascii="GHEA Grapalat" w:hAnsi="GHEA Grapalat"/>
          <w:color w:val="404040" w:themeColor="text1" w:themeTint="BF"/>
          <w:lang w:val="vi-VN" w:eastAsia="en-US"/>
        </w:rPr>
        <w:t>և</w:t>
      </w:r>
      <w:r w:rsidRPr="003D64D1">
        <w:rPr>
          <w:rFonts w:ascii="GHEA Grapalat" w:hAnsi="GHEA Grapalat"/>
          <w:color w:val="404040" w:themeColor="text1" w:themeTint="BF"/>
          <w:lang w:val="hy-AM" w:eastAsia="en-US"/>
        </w:rPr>
        <w:t xml:space="preserve"> </w:t>
      </w:r>
      <w:r w:rsidRPr="003D64D1">
        <w:rPr>
          <w:rFonts w:ascii="GHEA Grapalat" w:hAnsi="GHEA Grapalat"/>
          <w:color w:val="404040" w:themeColor="text1" w:themeTint="BF"/>
          <w:lang w:val="vi-VN" w:eastAsia="en-US"/>
        </w:rPr>
        <w:t>ղեկավարվելով</w:t>
      </w:r>
      <w:r w:rsidRPr="003D64D1">
        <w:rPr>
          <w:rFonts w:ascii="GHEA Grapalat" w:hAnsi="GHEA Grapalat"/>
          <w:color w:val="404040" w:themeColor="text1" w:themeTint="BF"/>
          <w:lang w:val="hy-AM" w:eastAsia="en-US"/>
        </w:rPr>
        <w:t xml:space="preserve"> </w:t>
      </w:r>
      <w:r w:rsidRPr="003D64D1">
        <w:rPr>
          <w:rFonts w:ascii="GHEA Grapalat" w:hAnsi="GHEA Grapalat"/>
          <w:color w:val="404040" w:themeColor="text1" w:themeTint="BF"/>
          <w:lang w:val="vi-VN" w:eastAsia="en-US"/>
        </w:rPr>
        <w:t>ՀՀ</w:t>
      </w:r>
      <w:r w:rsidRPr="003D64D1">
        <w:rPr>
          <w:rFonts w:ascii="GHEA Grapalat" w:hAnsi="GHEA Grapalat"/>
          <w:color w:val="404040" w:themeColor="text1" w:themeTint="BF"/>
          <w:lang w:val="hy-AM" w:eastAsia="en-US"/>
        </w:rPr>
        <w:t xml:space="preserve"> </w:t>
      </w:r>
      <w:r w:rsidRPr="003D64D1">
        <w:rPr>
          <w:rFonts w:ascii="GHEA Grapalat" w:hAnsi="GHEA Grapalat"/>
          <w:color w:val="404040" w:themeColor="text1" w:themeTint="BF"/>
          <w:lang w:val="vi-VN" w:eastAsia="en-US"/>
        </w:rPr>
        <w:t>քաղաքացիական</w:t>
      </w:r>
      <w:r w:rsidRPr="003D64D1">
        <w:rPr>
          <w:rFonts w:ascii="GHEA Grapalat" w:hAnsi="GHEA Grapalat"/>
          <w:color w:val="404040" w:themeColor="text1" w:themeTint="BF"/>
          <w:lang w:val="hy-AM" w:eastAsia="en-US"/>
        </w:rPr>
        <w:t xml:space="preserve"> </w:t>
      </w:r>
      <w:r w:rsidRPr="003D64D1">
        <w:rPr>
          <w:rFonts w:ascii="GHEA Grapalat" w:hAnsi="GHEA Grapalat"/>
          <w:color w:val="404040" w:themeColor="text1" w:themeTint="BF"/>
          <w:lang w:val="vi-VN" w:eastAsia="en-US"/>
        </w:rPr>
        <w:t>դատավարության</w:t>
      </w:r>
      <w:r w:rsidRPr="003D64D1">
        <w:rPr>
          <w:rFonts w:ascii="GHEA Grapalat" w:hAnsi="GHEA Grapalat"/>
          <w:color w:val="404040" w:themeColor="text1" w:themeTint="BF"/>
          <w:lang w:val="hy-AM" w:eastAsia="en-US"/>
        </w:rPr>
        <w:t xml:space="preserve"> </w:t>
      </w:r>
      <w:r w:rsidRPr="003D64D1">
        <w:rPr>
          <w:rFonts w:ascii="GHEA Grapalat" w:hAnsi="GHEA Grapalat"/>
          <w:color w:val="404040" w:themeColor="text1" w:themeTint="BF"/>
          <w:lang w:val="vi-VN" w:eastAsia="en-US"/>
        </w:rPr>
        <w:t>օրենսգրքի</w:t>
      </w:r>
      <w:r w:rsidRPr="003D64D1">
        <w:rPr>
          <w:rFonts w:ascii="GHEA Grapalat" w:hAnsi="GHEA Grapalat"/>
          <w:color w:val="404040" w:themeColor="text1" w:themeTint="BF"/>
          <w:lang w:val="hy-AM" w:eastAsia="en-US"/>
        </w:rPr>
        <w:t xml:space="preserve"> </w:t>
      </w:r>
      <w:r w:rsidRPr="003D64D1">
        <w:rPr>
          <w:rFonts w:ascii="GHEA Grapalat" w:hAnsi="GHEA Grapalat"/>
          <w:color w:val="404040" w:themeColor="text1" w:themeTint="BF"/>
          <w:lang w:val="de-DE" w:eastAsia="en-US"/>
        </w:rPr>
        <w:t>405-</w:t>
      </w:r>
      <w:r w:rsidRPr="003D64D1">
        <w:rPr>
          <w:rFonts w:ascii="GHEA Grapalat" w:hAnsi="GHEA Grapalat"/>
          <w:color w:val="404040" w:themeColor="text1" w:themeTint="BF"/>
          <w:lang w:val="hy-AM" w:eastAsia="en-US"/>
        </w:rPr>
        <w:t>րդ</w:t>
      </w:r>
      <w:r w:rsidRPr="003D64D1">
        <w:rPr>
          <w:rFonts w:ascii="GHEA Grapalat" w:hAnsi="GHEA Grapalat"/>
          <w:color w:val="404040" w:themeColor="text1" w:themeTint="BF"/>
          <w:lang w:val="de-DE" w:eastAsia="en-US"/>
        </w:rPr>
        <w:t>, 406-</w:t>
      </w:r>
      <w:r w:rsidRPr="003D64D1">
        <w:rPr>
          <w:rFonts w:ascii="GHEA Grapalat" w:hAnsi="GHEA Grapalat"/>
          <w:color w:val="404040" w:themeColor="text1" w:themeTint="BF"/>
          <w:lang w:val="hy-AM" w:eastAsia="en-US"/>
        </w:rPr>
        <w:t>րդ</w:t>
      </w:r>
      <w:r w:rsidR="001670D9" w:rsidRPr="003D64D1">
        <w:rPr>
          <w:rFonts w:ascii="GHEA Grapalat" w:hAnsi="GHEA Grapalat"/>
          <w:color w:val="404040" w:themeColor="text1" w:themeTint="BF"/>
          <w:lang w:val="de-DE" w:eastAsia="en-US"/>
        </w:rPr>
        <w:t xml:space="preserve"> ու</w:t>
      </w:r>
      <w:r w:rsidRPr="003D64D1">
        <w:rPr>
          <w:rFonts w:ascii="GHEA Grapalat" w:hAnsi="GHEA Grapalat"/>
          <w:color w:val="404040" w:themeColor="text1" w:themeTint="BF"/>
          <w:lang w:val="de-DE" w:eastAsia="en-US"/>
        </w:rPr>
        <w:t xml:space="preserve"> 408</w:t>
      </w:r>
      <w:r w:rsidRPr="003D64D1">
        <w:rPr>
          <w:rFonts w:ascii="GHEA Grapalat" w:hAnsi="GHEA Grapalat"/>
          <w:color w:val="404040" w:themeColor="text1" w:themeTint="BF"/>
          <w:lang w:val="hy-AM" w:eastAsia="en-US"/>
        </w:rPr>
        <w:t xml:space="preserve">-րդ </w:t>
      </w:r>
      <w:r w:rsidRPr="003D64D1">
        <w:rPr>
          <w:rFonts w:ascii="GHEA Grapalat" w:hAnsi="GHEA Grapalat"/>
          <w:color w:val="404040" w:themeColor="text1" w:themeTint="BF"/>
          <w:lang w:val="vi-VN" w:eastAsia="en-US"/>
        </w:rPr>
        <w:t>հոդվածներով</w:t>
      </w:r>
      <w:r w:rsidRPr="003D64D1">
        <w:rPr>
          <w:rFonts w:ascii="GHEA Grapalat" w:hAnsi="GHEA Grapalat"/>
          <w:color w:val="404040" w:themeColor="text1" w:themeTint="BF"/>
          <w:lang w:val="hy-AM" w:eastAsia="en-US"/>
        </w:rPr>
        <w:t xml:space="preserve">՝ </w:t>
      </w:r>
      <w:r w:rsidRPr="003D64D1">
        <w:rPr>
          <w:rFonts w:ascii="GHEA Grapalat" w:hAnsi="GHEA Grapalat"/>
          <w:color w:val="404040" w:themeColor="text1" w:themeTint="BF"/>
          <w:lang w:val="vi-VN" w:eastAsia="en-US"/>
        </w:rPr>
        <w:t>Վճռաբեկ</w:t>
      </w:r>
      <w:r w:rsidRPr="003D64D1">
        <w:rPr>
          <w:rFonts w:ascii="GHEA Grapalat" w:hAnsi="GHEA Grapalat"/>
          <w:color w:val="404040" w:themeColor="text1" w:themeTint="BF"/>
          <w:lang w:val="hy-AM" w:eastAsia="en-US"/>
        </w:rPr>
        <w:t xml:space="preserve"> </w:t>
      </w:r>
      <w:r w:rsidRPr="003D64D1">
        <w:rPr>
          <w:rFonts w:ascii="GHEA Grapalat" w:hAnsi="GHEA Grapalat"/>
          <w:color w:val="404040" w:themeColor="text1" w:themeTint="BF"/>
          <w:lang w:val="vi-VN" w:eastAsia="en-US"/>
        </w:rPr>
        <w:t>դատարանը</w:t>
      </w:r>
    </w:p>
    <w:p w14:paraId="1E8D0352" w14:textId="77777777" w:rsidR="006B0626" w:rsidRPr="003D64D1" w:rsidRDefault="006B0626" w:rsidP="009B5346">
      <w:pPr>
        <w:ind w:right="40" w:firstLine="567"/>
        <w:jc w:val="center"/>
        <w:rPr>
          <w:rFonts w:ascii="Calibri" w:hAnsi="Calibri" w:cs="Tahoma"/>
          <w:b/>
          <w:color w:val="404040" w:themeColor="text1" w:themeTint="BF"/>
          <w:lang w:val="vi-VN"/>
        </w:rPr>
      </w:pPr>
    </w:p>
    <w:p w14:paraId="22C52A25" w14:textId="7FB51CD5" w:rsidR="006B0626" w:rsidRPr="003D64D1" w:rsidRDefault="006B0626" w:rsidP="00645357">
      <w:pPr>
        <w:ind w:right="40"/>
        <w:jc w:val="center"/>
        <w:rPr>
          <w:rFonts w:ascii="GHEA Grapalat" w:hAnsi="GHEA Grapalat" w:cs="Tahoma"/>
          <w:b/>
          <w:color w:val="404040" w:themeColor="text1" w:themeTint="BF"/>
          <w:sz w:val="26"/>
          <w:szCs w:val="26"/>
          <w:lang w:val="vi-VN"/>
        </w:rPr>
      </w:pPr>
      <w:r w:rsidRPr="003D64D1">
        <w:rPr>
          <w:rFonts w:ascii="GHEA Grapalat" w:hAnsi="GHEA Grapalat" w:cs="Tahoma"/>
          <w:b/>
          <w:color w:val="404040" w:themeColor="text1" w:themeTint="BF"/>
          <w:sz w:val="26"/>
          <w:szCs w:val="26"/>
          <w:lang w:val="vi-VN"/>
        </w:rPr>
        <w:t>Ո</w:t>
      </w:r>
      <w:r w:rsidRPr="003D64D1">
        <w:rPr>
          <w:rFonts w:ascii="GHEA Grapalat" w:hAnsi="GHEA Grapalat" w:cs="Tahoma"/>
          <w:b/>
          <w:color w:val="404040" w:themeColor="text1" w:themeTint="BF"/>
          <w:sz w:val="26"/>
          <w:szCs w:val="26"/>
          <w:lang w:val="hy-AM"/>
        </w:rPr>
        <w:t xml:space="preserve"> </w:t>
      </w:r>
      <w:r w:rsidRPr="003D64D1">
        <w:rPr>
          <w:rFonts w:ascii="GHEA Grapalat" w:hAnsi="GHEA Grapalat" w:cs="Tahoma"/>
          <w:b/>
          <w:color w:val="404040" w:themeColor="text1" w:themeTint="BF"/>
          <w:sz w:val="26"/>
          <w:szCs w:val="26"/>
          <w:lang w:val="vi-VN"/>
        </w:rPr>
        <w:t>Ր</w:t>
      </w:r>
      <w:r w:rsidRPr="003D64D1">
        <w:rPr>
          <w:rFonts w:ascii="GHEA Grapalat" w:hAnsi="GHEA Grapalat" w:cs="Tahoma"/>
          <w:b/>
          <w:color w:val="404040" w:themeColor="text1" w:themeTint="BF"/>
          <w:sz w:val="26"/>
          <w:szCs w:val="26"/>
          <w:lang w:val="hy-AM"/>
        </w:rPr>
        <w:t xml:space="preserve"> </w:t>
      </w:r>
      <w:r w:rsidRPr="003D64D1">
        <w:rPr>
          <w:rFonts w:ascii="GHEA Grapalat" w:hAnsi="GHEA Grapalat" w:cs="Tahoma"/>
          <w:b/>
          <w:color w:val="404040" w:themeColor="text1" w:themeTint="BF"/>
          <w:sz w:val="26"/>
          <w:szCs w:val="26"/>
          <w:lang w:val="vi-VN"/>
        </w:rPr>
        <w:t>Ո</w:t>
      </w:r>
      <w:r w:rsidRPr="003D64D1">
        <w:rPr>
          <w:rFonts w:ascii="GHEA Grapalat" w:hAnsi="GHEA Grapalat" w:cs="Tahoma"/>
          <w:b/>
          <w:color w:val="404040" w:themeColor="text1" w:themeTint="BF"/>
          <w:sz w:val="26"/>
          <w:szCs w:val="26"/>
          <w:lang w:val="hy-AM"/>
        </w:rPr>
        <w:t xml:space="preserve"> </w:t>
      </w:r>
      <w:r w:rsidRPr="003D64D1">
        <w:rPr>
          <w:rFonts w:ascii="GHEA Grapalat" w:hAnsi="GHEA Grapalat" w:cs="Tahoma"/>
          <w:b/>
          <w:color w:val="404040" w:themeColor="text1" w:themeTint="BF"/>
          <w:sz w:val="26"/>
          <w:szCs w:val="26"/>
          <w:lang w:val="vi-VN"/>
        </w:rPr>
        <w:t>Շ</w:t>
      </w:r>
      <w:r w:rsidRPr="003D64D1">
        <w:rPr>
          <w:rFonts w:ascii="GHEA Grapalat" w:hAnsi="GHEA Grapalat" w:cs="Tahoma"/>
          <w:b/>
          <w:color w:val="404040" w:themeColor="text1" w:themeTint="BF"/>
          <w:sz w:val="26"/>
          <w:szCs w:val="26"/>
          <w:lang w:val="hy-AM"/>
        </w:rPr>
        <w:t xml:space="preserve"> </w:t>
      </w:r>
      <w:r w:rsidRPr="003D64D1">
        <w:rPr>
          <w:rFonts w:ascii="GHEA Grapalat" w:hAnsi="GHEA Grapalat" w:cs="Tahoma"/>
          <w:b/>
          <w:color w:val="404040" w:themeColor="text1" w:themeTint="BF"/>
          <w:sz w:val="26"/>
          <w:szCs w:val="26"/>
          <w:lang w:val="vi-VN"/>
        </w:rPr>
        <w:t>Ե</w:t>
      </w:r>
      <w:r w:rsidRPr="003D64D1">
        <w:rPr>
          <w:rFonts w:ascii="GHEA Grapalat" w:hAnsi="GHEA Grapalat" w:cs="Tahoma"/>
          <w:b/>
          <w:color w:val="404040" w:themeColor="text1" w:themeTint="BF"/>
          <w:sz w:val="26"/>
          <w:szCs w:val="26"/>
          <w:lang w:val="hy-AM"/>
        </w:rPr>
        <w:t xml:space="preserve"> </w:t>
      </w:r>
      <w:r w:rsidRPr="003D64D1">
        <w:rPr>
          <w:rFonts w:ascii="GHEA Grapalat" w:hAnsi="GHEA Grapalat" w:cs="Tahoma"/>
          <w:b/>
          <w:color w:val="404040" w:themeColor="text1" w:themeTint="BF"/>
          <w:sz w:val="26"/>
          <w:szCs w:val="26"/>
          <w:lang w:val="vi-VN"/>
        </w:rPr>
        <w:t>Ց</w:t>
      </w:r>
    </w:p>
    <w:p w14:paraId="00EEA09E" w14:textId="77777777" w:rsidR="006B0626" w:rsidRPr="003D64D1" w:rsidRDefault="006B0626" w:rsidP="009B5346">
      <w:pPr>
        <w:ind w:right="40"/>
        <w:jc w:val="both"/>
        <w:rPr>
          <w:rFonts w:ascii="GHEA Grapalat" w:hAnsi="GHEA Grapalat" w:cs="Tahoma"/>
          <w:color w:val="404040" w:themeColor="text1" w:themeTint="BF"/>
          <w:lang w:val="vi-VN"/>
        </w:rPr>
      </w:pPr>
    </w:p>
    <w:p w14:paraId="5D947256" w14:textId="5F71B639" w:rsidR="006B0626" w:rsidRPr="00A11049" w:rsidRDefault="006B0626" w:rsidP="009B5346">
      <w:pPr>
        <w:numPr>
          <w:ilvl w:val="0"/>
          <w:numId w:val="2"/>
        </w:numPr>
        <w:tabs>
          <w:tab w:val="left" w:pos="851"/>
        </w:tabs>
        <w:ind w:left="0" w:right="2" w:firstLine="567"/>
        <w:jc w:val="both"/>
        <w:rPr>
          <w:rFonts w:ascii="GHEA Grapalat" w:hAnsi="GHEA Grapalat" w:cs="Sylfaen"/>
          <w:color w:val="404040" w:themeColor="text1" w:themeTint="BF"/>
          <w:lang w:val="vi-VN"/>
        </w:rPr>
      </w:pPr>
      <w:r w:rsidRPr="00A11049">
        <w:rPr>
          <w:rFonts w:ascii="GHEA Grapalat" w:hAnsi="GHEA Grapalat" w:cs="Tahoma"/>
          <w:iCs/>
          <w:color w:val="404040" w:themeColor="text1" w:themeTint="BF"/>
          <w:lang w:val="hy-AM"/>
        </w:rPr>
        <w:t>Վճռաբեկ բողոքը բավարարել։ ՀՀ վերաքննիչ քաղաքացիական դատարանի</w:t>
      </w:r>
      <w:r w:rsidRPr="00A11049">
        <w:rPr>
          <w:rFonts w:ascii="GHEA Grapalat" w:hAnsi="GHEA Grapalat" w:cs="Tahoma"/>
          <w:iCs/>
          <w:color w:val="404040" w:themeColor="text1" w:themeTint="BF"/>
          <w:lang w:val="vi-VN"/>
        </w:rPr>
        <w:t xml:space="preserve"> </w:t>
      </w:r>
      <w:r w:rsidR="00DB46B8" w:rsidRPr="00A11049">
        <w:rPr>
          <w:rFonts w:ascii="GHEA Grapalat" w:hAnsi="GHEA Grapalat" w:cs="Tahoma"/>
          <w:iCs/>
          <w:color w:val="404040" w:themeColor="text1" w:themeTint="BF"/>
          <w:lang w:val="hy-AM"/>
        </w:rPr>
        <w:t>28.07.</w:t>
      </w:r>
      <w:r w:rsidR="00B807BC" w:rsidRPr="00A11049">
        <w:rPr>
          <w:rFonts w:ascii="GHEA Grapalat" w:hAnsi="GHEA Grapalat" w:cs="Tahoma"/>
          <w:iCs/>
          <w:color w:val="404040" w:themeColor="text1" w:themeTint="BF"/>
          <w:lang w:val="vi-VN"/>
        </w:rPr>
        <w:t xml:space="preserve">2023 </w:t>
      </w:r>
      <w:r w:rsidRPr="00A11049">
        <w:rPr>
          <w:rFonts w:ascii="GHEA Grapalat" w:hAnsi="GHEA Grapalat" w:cs="Sylfaen"/>
          <w:color w:val="404040" w:themeColor="text1" w:themeTint="BF"/>
          <w:lang w:val="hy-AM"/>
        </w:rPr>
        <w:t>թվականի որոշում</w:t>
      </w:r>
      <w:r w:rsidR="00544226" w:rsidRPr="00A11049">
        <w:rPr>
          <w:rFonts w:ascii="GHEA Grapalat" w:hAnsi="GHEA Grapalat" w:cs="Sylfaen"/>
          <w:color w:val="404040" w:themeColor="text1" w:themeTint="BF"/>
          <w:lang w:val="hy-AM"/>
        </w:rPr>
        <w:t>ը</w:t>
      </w:r>
      <w:r w:rsidR="00922284" w:rsidRPr="00A11049">
        <w:rPr>
          <w:rFonts w:ascii="GHEA Grapalat" w:hAnsi="GHEA Grapalat" w:cs="Sylfaen"/>
          <w:color w:val="404040" w:themeColor="text1" w:themeTint="BF"/>
          <w:lang w:val="hy-AM"/>
        </w:rPr>
        <w:t xml:space="preserve"> </w:t>
      </w:r>
      <w:r w:rsidR="00FE0962">
        <w:rPr>
          <w:rFonts w:ascii="GHEA Grapalat" w:hAnsi="GHEA Grapalat" w:cs="Sylfaen"/>
          <w:color w:val="404040" w:themeColor="text1" w:themeTint="BF"/>
          <w:lang w:val="hy-AM"/>
        </w:rPr>
        <w:t xml:space="preserve">բեկանել </w:t>
      </w:r>
      <w:r w:rsidR="00544226" w:rsidRPr="00A11049">
        <w:rPr>
          <w:rFonts w:ascii="GHEA Grapalat" w:hAnsi="GHEA Grapalat" w:cs="Sylfaen"/>
          <w:color w:val="404040" w:themeColor="text1" w:themeTint="BF"/>
          <w:lang w:val="hy-AM"/>
        </w:rPr>
        <w:t>և</w:t>
      </w:r>
      <w:r w:rsidRPr="00A11049">
        <w:rPr>
          <w:rFonts w:ascii="GHEA Grapalat" w:hAnsi="GHEA Grapalat" w:cs="Sylfaen"/>
          <w:color w:val="404040" w:themeColor="text1" w:themeTint="BF"/>
          <w:lang w:val="hy-AM"/>
        </w:rPr>
        <w:t xml:space="preserve"> </w:t>
      </w:r>
      <w:r w:rsidRPr="00A11049">
        <w:rPr>
          <w:rFonts w:ascii="GHEA Grapalat" w:hAnsi="GHEA Grapalat" w:cs="Sylfaen"/>
          <w:color w:val="404040" w:themeColor="text1" w:themeTint="BF"/>
          <w:lang w:val="de-DE"/>
        </w:rPr>
        <w:t>գործն</w:t>
      </w:r>
      <w:r w:rsidRPr="00A11049">
        <w:rPr>
          <w:rFonts w:ascii="GHEA Grapalat" w:hAnsi="GHEA Grapalat" w:cs="Sylfaen"/>
          <w:color w:val="404040" w:themeColor="text1" w:themeTint="BF"/>
          <w:lang w:val="vi-VN"/>
        </w:rPr>
        <w:t xml:space="preserve"> </w:t>
      </w:r>
      <w:r w:rsidRPr="00A11049">
        <w:rPr>
          <w:rFonts w:ascii="GHEA Grapalat" w:hAnsi="GHEA Grapalat" w:cs="Sylfaen"/>
          <w:color w:val="404040" w:themeColor="text1" w:themeTint="BF"/>
          <w:lang w:val="de-DE"/>
        </w:rPr>
        <w:t>ուղարկել</w:t>
      </w:r>
      <w:r w:rsidRPr="00A11049">
        <w:rPr>
          <w:rFonts w:ascii="GHEA Grapalat" w:hAnsi="GHEA Grapalat" w:cs="Sylfaen"/>
          <w:color w:val="404040" w:themeColor="text1" w:themeTint="BF"/>
          <w:lang w:val="vi-VN"/>
        </w:rPr>
        <w:t xml:space="preserve"> </w:t>
      </w:r>
      <w:r w:rsidR="00A61532" w:rsidRPr="00A11049">
        <w:rPr>
          <w:rFonts w:ascii="GHEA Grapalat" w:hAnsi="GHEA Grapalat" w:cs="Tahoma"/>
          <w:iCs/>
          <w:color w:val="404040" w:themeColor="text1" w:themeTint="BF"/>
          <w:lang w:val="hy-AM"/>
        </w:rPr>
        <w:t>ՀՀ վերաքննիչ քաղաքացիական դատարան</w:t>
      </w:r>
      <w:r w:rsidRPr="00A11049">
        <w:rPr>
          <w:rFonts w:ascii="GHEA Grapalat" w:hAnsi="GHEA Grapalat" w:cs="Sylfaen"/>
          <w:color w:val="404040" w:themeColor="text1" w:themeTint="BF"/>
          <w:lang w:val="vi-VN"/>
        </w:rPr>
        <w:t xml:space="preserve">` </w:t>
      </w:r>
      <w:r w:rsidR="00A61532">
        <w:rPr>
          <w:rFonts w:ascii="GHEA Grapalat" w:hAnsi="GHEA Grapalat" w:cs="Sylfaen"/>
          <w:color w:val="404040" w:themeColor="text1" w:themeTint="BF"/>
          <w:lang w:val="hy-AM"/>
        </w:rPr>
        <w:t xml:space="preserve">սահմանված ծավալով </w:t>
      </w:r>
      <w:r w:rsidRPr="00A11049">
        <w:rPr>
          <w:rFonts w:ascii="GHEA Grapalat" w:hAnsi="GHEA Grapalat" w:cs="Sylfaen"/>
          <w:color w:val="404040" w:themeColor="text1" w:themeTint="BF"/>
          <w:lang w:val="de-DE"/>
        </w:rPr>
        <w:t>նոր</w:t>
      </w:r>
      <w:r w:rsidRPr="00A11049">
        <w:rPr>
          <w:rFonts w:ascii="GHEA Grapalat" w:hAnsi="GHEA Grapalat" w:cs="Sylfaen"/>
          <w:color w:val="404040" w:themeColor="text1" w:themeTint="BF"/>
          <w:lang w:val="vi-VN"/>
        </w:rPr>
        <w:t xml:space="preserve"> </w:t>
      </w:r>
      <w:r w:rsidRPr="00A11049">
        <w:rPr>
          <w:rFonts w:ascii="GHEA Grapalat" w:hAnsi="GHEA Grapalat" w:cs="Sylfaen"/>
          <w:color w:val="404040" w:themeColor="text1" w:themeTint="BF"/>
          <w:lang w:val="de-DE"/>
        </w:rPr>
        <w:t>քննության</w:t>
      </w:r>
      <w:r w:rsidRPr="00A11049">
        <w:rPr>
          <w:rFonts w:ascii="GHEA Grapalat" w:hAnsi="GHEA Grapalat" w:cs="Sylfaen"/>
          <w:color w:val="404040" w:themeColor="text1" w:themeTint="BF"/>
          <w:lang w:val="vi-VN"/>
        </w:rPr>
        <w:t>:</w:t>
      </w:r>
    </w:p>
    <w:p w14:paraId="22F33C24" w14:textId="7008DFD7" w:rsidR="006B0626" w:rsidRPr="003D64D1" w:rsidRDefault="006B0626" w:rsidP="009B5346">
      <w:pPr>
        <w:numPr>
          <w:ilvl w:val="0"/>
          <w:numId w:val="2"/>
        </w:numPr>
        <w:tabs>
          <w:tab w:val="left" w:pos="851"/>
        </w:tabs>
        <w:ind w:left="0" w:right="2" w:firstLine="567"/>
        <w:jc w:val="both"/>
        <w:rPr>
          <w:rFonts w:ascii="GHEA Grapalat" w:hAnsi="GHEA Grapalat" w:cs="Sylfaen"/>
          <w:color w:val="404040" w:themeColor="text1" w:themeTint="BF"/>
          <w:lang w:val="vi-VN"/>
        </w:rPr>
      </w:pPr>
      <w:r w:rsidRPr="003D64D1">
        <w:rPr>
          <w:rFonts w:ascii="GHEA Grapalat" w:hAnsi="GHEA Grapalat" w:cs="Sylfaen"/>
          <w:color w:val="404040" w:themeColor="text1" w:themeTint="BF"/>
          <w:lang w:val="de-DE"/>
        </w:rPr>
        <w:t xml:space="preserve">Դատական ծախսերի </w:t>
      </w:r>
      <w:r w:rsidRPr="003D64D1">
        <w:rPr>
          <w:rFonts w:ascii="GHEA Grapalat" w:hAnsi="GHEA Grapalat" w:cs="Sylfaen"/>
          <w:color w:val="404040" w:themeColor="text1" w:themeTint="BF"/>
          <w:lang w:val="hy-AM"/>
        </w:rPr>
        <w:t xml:space="preserve">բաշխման </w:t>
      </w:r>
      <w:r w:rsidRPr="003D64D1">
        <w:rPr>
          <w:rFonts w:ascii="GHEA Grapalat" w:hAnsi="GHEA Grapalat" w:cs="Sylfaen"/>
          <w:color w:val="404040" w:themeColor="text1" w:themeTint="BF"/>
          <w:lang w:val="de-DE"/>
        </w:rPr>
        <w:t>հարցին անդրադառնալ գործի նոր քննության</w:t>
      </w:r>
      <w:r w:rsidR="001D291D" w:rsidRPr="003D64D1">
        <w:rPr>
          <w:rFonts w:ascii="GHEA Grapalat" w:hAnsi="GHEA Grapalat" w:cs="Sylfaen"/>
          <w:color w:val="404040" w:themeColor="text1" w:themeTint="BF"/>
          <w:lang w:val="hy-AM"/>
        </w:rPr>
        <w:t xml:space="preserve"> </w:t>
      </w:r>
      <w:r w:rsidRPr="003D64D1">
        <w:rPr>
          <w:rFonts w:ascii="GHEA Grapalat" w:hAnsi="GHEA Grapalat" w:cs="Sylfaen"/>
          <w:color w:val="404040" w:themeColor="text1" w:themeTint="BF"/>
          <w:lang w:val="hy-AM"/>
        </w:rPr>
        <w:t>արդյունքում</w:t>
      </w:r>
      <w:r w:rsidRPr="003D64D1">
        <w:rPr>
          <w:rFonts w:ascii="GHEA Grapalat" w:hAnsi="GHEA Grapalat" w:cs="Sylfaen"/>
          <w:color w:val="404040" w:themeColor="text1" w:themeTint="BF"/>
          <w:lang w:val="de-DE"/>
        </w:rPr>
        <w:t>:</w:t>
      </w:r>
    </w:p>
    <w:p w14:paraId="6856E96C" w14:textId="2ECAEFA4" w:rsidR="006B0626" w:rsidRPr="00D410A7" w:rsidRDefault="006B0626" w:rsidP="009B5346">
      <w:pPr>
        <w:numPr>
          <w:ilvl w:val="0"/>
          <w:numId w:val="2"/>
        </w:numPr>
        <w:tabs>
          <w:tab w:val="left" w:pos="851"/>
        </w:tabs>
        <w:ind w:left="0" w:right="2" w:firstLine="567"/>
        <w:jc w:val="both"/>
        <w:rPr>
          <w:rFonts w:ascii="GHEA Grapalat" w:hAnsi="GHEA Grapalat" w:cs="Sylfaen"/>
          <w:color w:val="262626" w:themeColor="text1" w:themeTint="D9"/>
          <w:lang w:val="vi-VN"/>
        </w:rPr>
      </w:pPr>
      <w:r w:rsidRPr="008C5670">
        <w:rPr>
          <w:rFonts w:ascii="GHEA Grapalat" w:hAnsi="GHEA Grapalat" w:cs="Tahoma"/>
          <w:color w:val="262626" w:themeColor="text1" w:themeTint="D9"/>
          <w:lang w:val="de-DE" w:eastAsia="en-US"/>
        </w:rPr>
        <w:t>Որոշումն օրինական ուժի մեջ է մտնում կայացման պահից, վերջնական է և ենթակա չէ բողոքարկման</w:t>
      </w:r>
      <w:r w:rsidRPr="008C5670">
        <w:rPr>
          <w:rFonts w:ascii="GHEA Grapalat" w:hAnsi="GHEA Grapalat" w:cs="Tahoma"/>
          <w:iCs/>
          <w:color w:val="262626" w:themeColor="text1" w:themeTint="D9"/>
          <w:lang w:val="hy-AM" w:eastAsia="en-US"/>
        </w:rPr>
        <w:t>:</w:t>
      </w:r>
    </w:p>
    <w:p w14:paraId="3A58267E" w14:textId="77777777" w:rsidR="00D410A7" w:rsidRPr="008C5670" w:rsidRDefault="00D410A7" w:rsidP="00D410A7">
      <w:pPr>
        <w:tabs>
          <w:tab w:val="left" w:pos="851"/>
        </w:tabs>
        <w:ind w:left="567" w:right="2"/>
        <w:jc w:val="both"/>
        <w:rPr>
          <w:rFonts w:ascii="GHEA Grapalat" w:hAnsi="GHEA Grapalat" w:cs="Sylfaen"/>
          <w:color w:val="262626" w:themeColor="text1" w:themeTint="D9"/>
          <w:lang w:val="vi-VN"/>
        </w:rPr>
      </w:pPr>
    </w:p>
    <w:p w14:paraId="05DB99BA" w14:textId="77777777" w:rsidR="00235944" w:rsidRPr="00B306FF" w:rsidRDefault="00235944" w:rsidP="00235944">
      <w:pPr>
        <w:tabs>
          <w:tab w:val="left" w:pos="851"/>
        </w:tabs>
        <w:spacing w:line="276" w:lineRule="auto"/>
        <w:ind w:left="567" w:right="2"/>
        <w:jc w:val="both"/>
        <w:rPr>
          <w:rFonts w:ascii="GHEA Grapalat" w:hAnsi="GHEA Grapalat" w:cs="Sylfaen"/>
          <w:lang w:val="vi-VN"/>
        </w:rPr>
      </w:pPr>
    </w:p>
    <w:tbl>
      <w:tblPr>
        <w:tblW w:w="0" w:type="auto"/>
        <w:tblInd w:w="-176" w:type="dxa"/>
        <w:tblLook w:val="04A0" w:firstRow="1" w:lastRow="0" w:firstColumn="1" w:lastColumn="0" w:noHBand="0" w:noVBand="1"/>
      </w:tblPr>
      <w:tblGrid>
        <w:gridCol w:w="4376"/>
        <w:gridCol w:w="5797"/>
      </w:tblGrid>
      <w:tr w:rsidR="00014156" w:rsidRPr="00943DA5" w14:paraId="77C89CC4" w14:textId="77777777" w:rsidTr="000C0F9F">
        <w:trPr>
          <w:trHeight w:val="1706"/>
        </w:trPr>
        <w:tc>
          <w:tcPr>
            <w:tcW w:w="4376" w:type="dxa"/>
          </w:tcPr>
          <w:p w14:paraId="123AC1BA" w14:textId="77777777" w:rsidR="00014156" w:rsidRPr="00B831B0" w:rsidRDefault="00014156" w:rsidP="009E4579">
            <w:pPr>
              <w:pStyle w:val="NoSpacing"/>
              <w:tabs>
                <w:tab w:val="left" w:pos="1605"/>
              </w:tabs>
              <w:spacing w:line="360" w:lineRule="auto"/>
              <w:rPr>
                <w:rFonts w:ascii="GHEA Grapalat" w:hAnsi="GHEA Grapalat"/>
                <w:bCs/>
                <w:i/>
                <w:color w:val="0D0D0D"/>
                <w:sz w:val="24"/>
                <w:szCs w:val="24"/>
                <w:lang w:val="hy-AM"/>
              </w:rPr>
            </w:pPr>
            <w:r>
              <w:rPr>
                <w:rFonts w:ascii="GHEA Grapalat" w:hAnsi="GHEA Grapalat"/>
                <w:b/>
                <w:i/>
                <w:color w:val="0D0D0D"/>
                <w:sz w:val="24"/>
                <w:szCs w:val="24"/>
                <w:lang w:val="hy-AM"/>
              </w:rPr>
              <w:t xml:space="preserve"> </w:t>
            </w:r>
            <w:r>
              <w:rPr>
                <w:rFonts w:ascii="GHEA Grapalat" w:hAnsi="GHEA Grapalat"/>
                <w:b/>
                <w:i/>
                <w:color w:val="0D0D0D"/>
                <w:sz w:val="24"/>
                <w:szCs w:val="24"/>
                <w:lang w:val="hy-AM"/>
              </w:rPr>
              <w:tab/>
              <w:t xml:space="preserve">        </w:t>
            </w:r>
            <w:r w:rsidRPr="00B831B0">
              <w:rPr>
                <w:rFonts w:ascii="GHEA Grapalat" w:hAnsi="GHEA Grapalat"/>
                <w:bCs/>
                <w:i/>
                <w:color w:val="0D0D0D"/>
                <w:sz w:val="24"/>
                <w:szCs w:val="24"/>
                <w:lang w:val="hy-AM"/>
              </w:rPr>
              <w:t xml:space="preserve">Նախագահող </w:t>
            </w:r>
          </w:p>
          <w:p w14:paraId="7326AA93" w14:textId="77777777" w:rsidR="00014156" w:rsidRDefault="00014156" w:rsidP="009E4579">
            <w:pPr>
              <w:pStyle w:val="NoSpacing"/>
              <w:tabs>
                <w:tab w:val="left" w:pos="1605"/>
              </w:tabs>
              <w:spacing w:line="360" w:lineRule="auto"/>
              <w:rPr>
                <w:rFonts w:ascii="GHEA Grapalat" w:hAnsi="GHEA Grapalat"/>
                <w:bCs/>
                <w:i/>
                <w:color w:val="0D0D0D"/>
                <w:sz w:val="24"/>
                <w:szCs w:val="24"/>
                <w:lang w:val="hy-AM"/>
              </w:rPr>
            </w:pPr>
            <w:r w:rsidRPr="00B831B0">
              <w:rPr>
                <w:rFonts w:ascii="GHEA Grapalat" w:hAnsi="GHEA Grapalat"/>
                <w:bCs/>
                <w:i/>
                <w:color w:val="0D0D0D"/>
                <w:sz w:val="24"/>
                <w:szCs w:val="24"/>
                <w:lang w:val="hy-AM"/>
              </w:rPr>
              <w:t xml:space="preserve">                     </w:t>
            </w:r>
          </w:p>
          <w:p w14:paraId="2D6AB779" w14:textId="77777777" w:rsidR="00014156" w:rsidRPr="00B831B0" w:rsidRDefault="00014156" w:rsidP="009E4579">
            <w:pPr>
              <w:pStyle w:val="NoSpacing"/>
              <w:tabs>
                <w:tab w:val="left" w:pos="1605"/>
              </w:tabs>
              <w:spacing w:line="360" w:lineRule="auto"/>
              <w:rPr>
                <w:rFonts w:ascii="GHEA Grapalat" w:hAnsi="GHEA Grapalat"/>
                <w:bCs/>
                <w:i/>
                <w:color w:val="0D0D0D"/>
                <w:sz w:val="24"/>
                <w:szCs w:val="24"/>
                <w:lang w:val="hy-AM"/>
              </w:rPr>
            </w:pPr>
            <w:r>
              <w:rPr>
                <w:rFonts w:ascii="GHEA Grapalat" w:hAnsi="GHEA Grapalat"/>
                <w:bCs/>
                <w:i/>
                <w:color w:val="0D0D0D"/>
                <w:sz w:val="24"/>
                <w:szCs w:val="24"/>
                <w:lang w:val="hy-AM"/>
              </w:rPr>
              <w:t xml:space="preserve">                                   </w:t>
            </w:r>
            <w:r w:rsidRPr="00B831B0">
              <w:rPr>
                <w:rFonts w:ascii="GHEA Grapalat" w:hAnsi="GHEA Grapalat"/>
                <w:bCs/>
                <w:i/>
                <w:color w:val="0D0D0D"/>
                <w:sz w:val="24"/>
                <w:szCs w:val="24"/>
                <w:lang w:val="hy-AM"/>
              </w:rPr>
              <w:t>Զեկուցող</w:t>
            </w:r>
          </w:p>
        </w:tc>
        <w:tc>
          <w:tcPr>
            <w:tcW w:w="5797" w:type="dxa"/>
          </w:tcPr>
          <w:p w14:paraId="720D7059" w14:textId="77777777" w:rsidR="00014156" w:rsidRPr="00AB5541" w:rsidRDefault="00014156" w:rsidP="009E4579">
            <w:pPr>
              <w:spacing w:line="360" w:lineRule="auto"/>
              <w:ind w:right="-181"/>
              <w:rPr>
                <w:rFonts w:ascii="GHEA Grapalat" w:hAnsi="GHEA Grapalat"/>
                <w:b/>
                <w:i/>
                <w:color w:val="0D0D0D"/>
                <w:u w:val="single"/>
                <w:lang w:val="hy-AM"/>
              </w:rPr>
            </w:pPr>
            <w:r w:rsidRPr="00DC3DF4">
              <w:rPr>
                <w:rFonts w:ascii="GHEA Grapalat" w:hAnsi="GHEA Grapalat"/>
                <w:b/>
                <w:i/>
                <w:color w:val="0D0D0D"/>
                <w:u w:val="single"/>
                <w:lang w:val="hy-AM"/>
              </w:rPr>
              <w:t xml:space="preserve">                                                </w:t>
            </w:r>
            <w:r w:rsidRPr="00C9518E">
              <w:rPr>
                <w:rFonts w:ascii="GHEA Grapalat" w:hAnsi="GHEA Grapalat" w:cs="Sylfaen"/>
                <w:b/>
                <w:i/>
                <w:color w:val="0D0D0D"/>
                <w:u w:val="single"/>
                <w:lang w:val="hy-AM"/>
              </w:rPr>
              <w:t>Գ</w:t>
            </w:r>
            <w:r w:rsidRPr="005E4961">
              <w:rPr>
                <w:rFonts w:ascii="GHEA Grapalat" w:hAnsi="GHEA Grapalat" w:cs="Sylfaen"/>
                <w:b/>
                <w:i/>
                <w:color w:val="0D0D0D"/>
                <w:u w:val="single"/>
                <w:lang w:val="hy-AM"/>
              </w:rPr>
              <w:t xml:space="preserve">. </w:t>
            </w:r>
            <w:r w:rsidRPr="00C9518E">
              <w:rPr>
                <w:rFonts w:ascii="GHEA Grapalat" w:hAnsi="GHEA Grapalat" w:cs="Sylfaen"/>
                <w:b/>
                <w:i/>
                <w:color w:val="0D0D0D"/>
                <w:u w:val="single"/>
                <w:lang w:val="hy-AM"/>
              </w:rPr>
              <w:t>ՀԱԿՈԲ</w:t>
            </w:r>
            <w:r w:rsidRPr="00AB5541">
              <w:rPr>
                <w:rFonts w:ascii="GHEA Grapalat" w:hAnsi="GHEA Grapalat" w:cs="Sylfaen"/>
                <w:b/>
                <w:i/>
                <w:color w:val="0D0D0D"/>
                <w:u w:val="single"/>
                <w:lang w:val="hy-AM"/>
              </w:rPr>
              <w:t>ՅԱՆ</w:t>
            </w:r>
          </w:p>
          <w:p w14:paraId="089C0CE8" w14:textId="77777777" w:rsidR="00014156" w:rsidRPr="003C13E8" w:rsidRDefault="00014156" w:rsidP="009E4579">
            <w:pPr>
              <w:spacing w:line="360" w:lineRule="auto"/>
              <w:ind w:right="-181"/>
              <w:rPr>
                <w:rFonts w:ascii="GHEA Grapalat" w:hAnsi="GHEA Grapalat"/>
                <w:b/>
                <w:i/>
                <w:color w:val="0D0D0D"/>
                <w:u w:val="single"/>
                <w:lang w:val="hy-AM"/>
              </w:rPr>
            </w:pPr>
          </w:p>
          <w:p w14:paraId="65A7DC72" w14:textId="74A2847F" w:rsidR="00014156" w:rsidRDefault="00014156" w:rsidP="009E4579">
            <w:pPr>
              <w:spacing w:line="360" w:lineRule="auto"/>
              <w:ind w:right="-181"/>
              <w:rPr>
                <w:rFonts w:ascii="GHEA Grapalat" w:hAnsi="GHEA Grapalat" w:cs="Sylfaen"/>
                <w:b/>
                <w:i/>
                <w:color w:val="0D0D0D"/>
                <w:u w:val="single"/>
                <w:lang w:val="hy-AM"/>
              </w:rPr>
            </w:pPr>
            <w:r w:rsidRPr="00DC3DF4">
              <w:rPr>
                <w:rFonts w:ascii="GHEA Grapalat" w:hAnsi="GHEA Grapalat"/>
                <w:b/>
                <w:i/>
                <w:color w:val="0D0D0D"/>
                <w:u w:val="single"/>
                <w:lang w:val="hy-AM"/>
              </w:rPr>
              <w:t xml:space="preserve">                                                </w:t>
            </w:r>
            <w:r w:rsidRPr="00DC3DF4">
              <w:rPr>
                <w:rFonts w:ascii="GHEA Grapalat" w:hAnsi="GHEA Grapalat" w:cs="Sylfaen"/>
                <w:b/>
                <w:i/>
                <w:color w:val="0D0D0D"/>
                <w:u w:val="single"/>
                <w:lang w:val="hy-AM"/>
              </w:rPr>
              <w:t>Ա. ՄԿՐՏՉՅԱՆ</w:t>
            </w:r>
          </w:p>
          <w:p w14:paraId="19C1F812" w14:textId="77777777" w:rsidR="00090DA2" w:rsidRDefault="00090DA2" w:rsidP="009E4579">
            <w:pPr>
              <w:spacing w:line="360" w:lineRule="auto"/>
              <w:ind w:right="-181"/>
              <w:rPr>
                <w:rFonts w:ascii="GHEA Grapalat" w:hAnsi="GHEA Grapalat" w:cs="Sylfaen"/>
                <w:b/>
                <w:i/>
                <w:color w:val="0D0D0D"/>
                <w:u w:val="single"/>
                <w:lang w:val="hy-AM"/>
              </w:rPr>
            </w:pPr>
          </w:p>
          <w:p w14:paraId="7E04F120" w14:textId="5E9E2947" w:rsidR="00090DA2" w:rsidRDefault="00090DA2" w:rsidP="009E4579">
            <w:pPr>
              <w:spacing w:line="360" w:lineRule="auto"/>
              <w:ind w:right="-181"/>
              <w:rPr>
                <w:rFonts w:ascii="GHEA Grapalat" w:hAnsi="GHEA Grapalat" w:cs="Sylfaen"/>
                <w:b/>
                <w:i/>
                <w:color w:val="0D0D0D"/>
                <w:u w:val="single"/>
                <w:lang w:val="hy-AM"/>
              </w:rPr>
            </w:pPr>
            <w:r>
              <w:rPr>
                <w:rFonts w:ascii="GHEA Grapalat" w:hAnsi="GHEA Grapalat" w:cs="Sylfaen"/>
                <w:b/>
                <w:i/>
                <w:color w:val="0D0D0D"/>
                <w:u w:val="single"/>
                <w:lang w:val="hy-AM"/>
              </w:rPr>
              <w:t xml:space="preserve">                                                Ա. ԱԹԱԲԵԿՅԱՆ</w:t>
            </w:r>
          </w:p>
          <w:p w14:paraId="1AE85068" w14:textId="77777777" w:rsidR="001670D9" w:rsidRDefault="001670D9" w:rsidP="009E4579">
            <w:pPr>
              <w:spacing w:line="360" w:lineRule="auto"/>
              <w:ind w:right="-181"/>
              <w:rPr>
                <w:rFonts w:ascii="GHEA Grapalat" w:hAnsi="GHEA Grapalat" w:cs="Sylfaen"/>
                <w:b/>
                <w:i/>
                <w:color w:val="0D0D0D"/>
                <w:u w:val="single"/>
                <w:lang w:val="hy-AM"/>
              </w:rPr>
            </w:pPr>
          </w:p>
          <w:p w14:paraId="02CF8F02" w14:textId="4C2DABF0" w:rsidR="001D291D" w:rsidRPr="001D291D" w:rsidRDefault="001670D9" w:rsidP="009E4579">
            <w:pPr>
              <w:spacing w:line="360" w:lineRule="auto"/>
              <w:ind w:right="-181"/>
              <w:rPr>
                <w:rFonts w:ascii="GHEA Grapalat" w:hAnsi="GHEA Grapalat" w:cs="Sylfaen"/>
                <w:b/>
                <w:i/>
                <w:color w:val="0D0D0D"/>
                <w:u w:val="single"/>
                <w:lang w:val="hy-AM"/>
              </w:rPr>
            </w:pPr>
            <w:r w:rsidRPr="001670D9">
              <w:rPr>
                <w:rFonts w:ascii="GHEA Grapalat" w:hAnsi="GHEA Grapalat" w:cs="Sylfaen"/>
                <w:b/>
                <w:i/>
                <w:color w:val="0D0D0D"/>
                <w:u w:val="single"/>
                <w:lang w:val="hy-AM"/>
              </w:rPr>
              <w:t xml:space="preserve">                </w:t>
            </w:r>
            <w:r w:rsidR="00CA3809">
              <w:rPr>
                <w:rFonts w:ascii="GHEA Grapalat" w:hAnsi="GHEA Grapalat" w:cs="Sylfaen"/>
                <w:b/>
                <w:i/>
                <w:color w:val="0D0D0D"/>
                <w:u w:val="single"/>
                <w:lang w:val="hy-AM"/>
              </w:rPr>
              <w:t xml:space="preserve">                                </w:t>
            </w:r>
            <w:r>
              <w:rPr>
                <w:rFonts w:ascii="GHEA Grapalat" w:hAnsi="GHEA Grapalat" w:cs="Sylfaen"/>
                <w:b/>
                <w:i/>
                <w:color w:val="0D0D0D"/>
                <w:u w:val="single"/>
                <w:lang w:val="hy-AM"/>
              </w:rPr>
              <w:t>Ն</w:t>
            </w:r>
            <w:r w:rsidRPr="001670D9">
              <w:rPr>
                <w:rFonts w:ascii="GHEA Grapalat" w:hAnsi="GHEA Grapalat" w:cs="Sylfaen"/>
                <w:b/>
                <w:i/>
                <w:color w:val="0D0D0D"/>
                <w:u w:val="single"/>
                <w:lang w:val="hy-AM"/>
              </w:rPr>
              <w:t>. Հ</w:t>
            </w:r>
            <w:r w:rsidRPr="00FC03DA">
              <w:rPr>
                <w:rFonts w:ascii="GHEA Grapalat" w:hAnsi="GHEA Grapalat" w:cs="Sylfaen"/>
                <w:b/>
                <w:i/>
                <w:color w:val="0D0D0D"/>
                <w:u w:val="single"/>
                <w:lang w:val="hy-AM"/>
              </w:rPr>
              <w:t>ՈՎՍԵՓՅԱՆ</w:t>
            </w:r>
          </w:p>
          <w:p w14:paraId="73C0FC25" w14:textId="77777777" w:rsidR="00014156" w:rsidRPr="003C13E8" w:rsidRDefault="00014156" w:rsidP="009E4579">
            <w:pPr>
              <w:spacing w:line="360" w:lineRule="auto"/>
              <w:ind w:right="-181"/>
              <w:rPr>
                <w:rFonts w:ascii="GHEA Grapalat" w:hAnsi="GHEA Grapalat"/>
                <w:b/>
                <w:i/>
                <w:color w:val="0D0D0D"/>
                <w:u w:val="single"/>
                <w:lang w:val="hy-AM"/>
              </w:rPr>
            </w:pPr>
          </w:p>
          <w:p w14:paraId="4D960583" w14:textId="62C9874A" w:rsidR="00014156" w:rsidRPr="007576A4" w:rsidRDefault="00014156" w:rsidP="009E4579">
            <w:pPr>
              <w:spacing w:line="360" w:lineRule="auto"/>
              <w:ind w:right="-181"/>
              <w:rPr>
                <w:rFonts w:ascii="GHEA Grapalat" w:hAnsi="GHEA Grapalat" w:cs="Sylfaen"/>
                <w:b/>
                <w:i/>
                <w:color w:val="0D0D0D"/>
                <w:u w:val="single"/>
                <w:lang w:val="hy-AM"/>
              </w:rPr>
            </w:pPr>
            <w:r w:rsidRPr="00DC3DF4">
              <w:rPr>
                <w:rFonts w:ascii="GHEA Grapalat" w:hAnsi="GHEA Grapalat"/>
                <w:b/>
                <w:i/>
                <w:color w:val="0D0D0D"/>
                <w:u w:val="single"/>
                <w:lang w:val="hy-AM"/>
              </w:rPr>
              <w:t xml:space="preserve">                                               </w:t>
            </w:r>
            <w:r w:rsidRPr="001D0A04">
              <w:rPr>
                <w:rFonts w:ascii="GHEA Grapalat" w:hAnsi="GHEA Grapalat"/>
                <w:b/>
                <w:i/>
                <w:color w:val="0D0D0D"/>
                <w:u w:val="single"/>
                <w:lang w:val="hy-AM"/>
              </w:rPr>
              <w:t xml:space="preserve"> </w:t>
            </w:r>
            <w:r w:rsidRPr="001D0A04">
              <w:rPr>
                <w:rFonts w:ascii="GHEA Grapalat" w:hAnsi="GHEA Grapalat" w:cs="Sylfaen"/>
                <w:b/>
                <w:i/>
                <w:color w:val="0D0D0D"/>
                <w:u w:val="single"/>
                <w:lang w:val="hy-AM"/>
              </w:rPr>
              <w:t>Ս. ՄԵՂՐՅԱՆ</w:t>
            </w:r>
          </w:p>
          <w:p w14:paraId="0F5E45FD" w14:textId="77777777" w:rsidR="00014156" w:rsidRPr="003C13E8" w:rsidRDefault="00014156" w:rsidP="009E4579">
            <w:pPr>
              <w:spacing w:line="360" w:lineRule="auto"/>
              <w:ind w:right="-181"/>
              <w:rPr>
                <w:rFonts w:ascii="GHEA Grapalat" w:hAnsi="GHEA Grapalat" w:cs="Sylfaen"/>
                <w:b/>
                <w:i/>
                <w:color w:val="0D0D0D"/>
                <w:u w:val="single"/>
                <w:lang w:val="hy-AM"/>
              </w:rPr>
            </w:pPr>
          </w:p>
          <w:p w14:paraId="25B632A5" w14:textId="0EAF27F2" w:rsidR="00014156" w:rsidRPr="008002C7" w:rsidRDefault="00014156" w:rsidP="009E4579">
            <w:pPr>
              <w:spacing w:line="360" w:lineRule="auto"/>
              <w:ind w:right="-181"/>
              <w:rPr>
                <w:rFonts w:ascii="GHEA Grapalat" w:hAnsi="GHEA Grapalat" w:cs="Sylfaen"/>
                <w:b/>
                <w:i/>
                <w:color w:val="0D0D0D"/>
                <w:sz w:val="16"/>
                <w:u w:val="single"/>
                <w:lang w:val="hy-AM"/>
              </w:rPr>
            </w:pPr>
            <w:r w:rsidRPr="00DC3DF4">
              <w:rPr>
                <w:rFonts w:ascii="GHEA Grapalat" w:hAnsi="GHEA Grapalat"/>
                <w:b/>
                <w:i/>
                <w:color w:val="0D0D0D"/>
                <w:u w:val="single"/>
                <w:lang w:val="hy-AM"/>
              </w:rPr>
              <w:t xml:space="preserve">                                                </w:t>
            </w:r>
            <w:r w:rsidRPr="00DC3DF4">
              <w:rPr>
                <w:rFonts w:ascii="GHEA Grapalat" w:hAnsi="GHEA Grapalat" w:cs="Sylfaen"/>
                <w:b/>
                <w:i/>
                <w:color w:val="0D0D0D"/>
                <w:u w:val="single"/>
                <w:lang w:val="hy-AM"/>
              </w:rPr>
              <w:t>Է. ՍԵԴՐԱԿՅԱՆ</w:t>
            </w:r>
          </w:p>
          <w:p w14:paraId="59C1B84F" w14:textId="77777777" w:rsidR="00014156" w:rsidRPr="00DC3DF4" w:rsidRDefault="00014156" w:rsidP="009E4579">
            <w:pPr>
              <w:spacing w:line="360" w:lineRule="auto"/>
              <w:ind w:right="-181"/>
              <w:rPr>
                <w:rFonts w:ascii="GHEA Grapalat" w:hAnsi="GHEA Grapalat"/>
                <w:b/>
                <w:i/>
                <w:color w:val="0D0D0D"/>
                <w:sz w:val="2"/>
                <w:u w:val="single"/>
                <w:lang w:val="hy-AM"/>
              </w:rPr>
            </w:pPr>
          </w:p>
        </w:tc>
      </w:tr>
    </w:tbl>
    <w:p w14:paraId="29568589" w14:textId="77777777" w:rsidR="00014156" w:rsidRDefault="00014156" w:rsidP="002B2B33">
      <w:pPr>
        <w:spacing w:line="360" w:lineRule="auto"/>
        <w:ind w:right="-181" w:firstLine="426"/>
        <w:jc w:val="both"/>
        <w:rPr>
          <w:rFonts w:ascii="Sylfaen" w:hAnsi="Sylfaen" w:cs="Sylfaen"/>
          <w:sz w:val="2"/>
          <w:szCs w:val="2"/>
          <w:lang w:val="hy-AM"/>
        </w:rPr>
      </w:pPr>
    </w:p>
    <w:p w14:paraId="774DA1AC" w14:textId="77777777" w:rsidR="00014156" w:rsidRDefault="00014156" w:rsidP="00014156">
      <w:pPr>
        <w:spacing w:line="276" w:lineRule="auto"/>
        <w:ind w:right="-181" w:firstLine="426"/>
        <w:jc w:val="both"/>
        <w:rPr>
          <w:rFonts w:ascii="Sylfaen" w:hAnsi="Sylfaen" w:cs="Sylfaen"/>
          <w:sz w:val="2"/>
          <w:szCs w:val="2"/>
          <w:lang w:val="hy-AM"/>
        </w:rPr>
      </w:pPr>
    </w:p>
    <w:p w14:paraId="78403991" w14:textId="77777777" w:rsidR="00014156" w:rsidRDefault="00014156" w:rsidP="00014156">
      <w:pPr>
        <w:spacing w:line="276" w:lineRule="auto"/>
        <w:ind w:right="-181" w:firstLine="426"/>
        <w:jc w:val="both"/>
        <w:rPr>
          <w:rFonts w:ascii="Sylfaen" w:hAnsi="Sylfaen" w:cs="Sylfaen"/>
          <w:sz w:val="2"/>
          <w:szCs w:val="2"/>
          <w:lang w:val="hy-AM"/>
        </w:rPr>
      </w:pPr>
    </w:p>
    <w:p w14:paraId="52ED7A11" w14:textId="77777777" w:rsidR="00014156" w:rsidRDefault="00014156" w:rsidP="00014156">
      <w:pPr>
        <w:spacing w:line="276" w:lineRule="auto"/>
        <w:ind w:right="-181" w:firstLine="426"/>
        <w:jc w:val="both"/>
        <w:rPr>
          <w:rFonts w:ascii="Sylfaen" w:hAnsi="Sylfaen" w:cs="Sylfaen"/>
          <w:sz w:val="2"/>
          <w:szCs w:val="2"/>
          <w:lang w:val="hy-AM"/>
        </w:rPr>
      </w:pPr>
    </w:p>
    <w:p w14:paraId="7B70CAE5" w14:textId="77777777" w:rsidR="00014156" w:rsidRDefault="00014156" w:rsidP="00014156">
      <w:pPr>
        <w:spacing w:line="276" w:lineRule="auto"/>
        <w:ind w:right="-181" w:firstLine="426"/>
        <w:jc w:val="both"/>
        <w:rPr>
          <w:rFonts w:ascii="Sylfaen" w:hAnsi="Sylfaen" w:cs="Sylfaen"/>
          <w:sz w:val="2"/>
          <w:szCs w:val="2"/>
          <w:lang w:val="hy-AM"/>
        </w:rPr>
      </w:pPr>
    </w:p>
    <w:p w14:paraId="40F428CB" w14:textId="77777777" w:rsidR="00014156" w:rsidRDefault="00014156" w:rsidP="00014156">
      <w:pPr>
        <w:spacing w:line="276" w:lineRule="auto"/>
        <w:ind w:right="-181" w:firstLine="426"/>
        <w:jc w:val="both"/>
        <w:rPr>
          <w:rFonts w:ascii="Sylfaen" w:hAnsi="Sylfaen" w:cs="Sylfaen"/>
          <w:sz w:val="2"/>
          <w:szCs w:val="2"/>
          <w:lang w:val="hy-AM"/>
        </w:rPr>
      </w:pPr>
    </w:p>
    <w:p w14:paraId="71CDD380" w14:textId="77777777" w:rsidR="00014156" w:rsidRDefault="00014156" w:rsidP="00014156">
      <w:pPr>
        <w:spacing w:line="276" w:lineRule="auto"/>
        <w:ind w:right="-181" w:firstLine="426"/>
        <w:jc w:val="both"/>
        <w:rPr>
          <w:rFonts w:ascii="Sylfaen" w:hAnsi="Sylfaen" w:cs="Sylfaen"/>
          <w:sz w:val="2"/>
          <w:szCs w:val="2"/>
          <w:lang w:val="hy-AM"/>
        </w:rPr>
      </w:pPr>
    </w:p>
    <w:p w14:paraId="0037DAF4" w14:textId="77777777" w:rsidR="00014156" w:rsidRDefault="00014156" w:rsidP="00014156">
      <w:pPr>
        <w:spacing w:line="276" w:lineRule="auto"/>
        <w:ind w:right="-181" w:firstLine="426"/>
        <w:jc w:val="both"/>
        <w:rPr>
          <w:rFonts w:ascii="Sylfaen" w:hAnsi="Sylfaen" w:cs="Sylfaen"/>
          <w:sz w:val="2"/>
          <w:szCs w:val="2"/>
          <w:lang w:val="hy-AM"/>
        </w:rPr>
      </w:pPr>
    </w:p>
    <w:p w14:paraId="79D76315" w14:textId="77777777" w:rsidR="00014156" w:rsidRDefault="00014156" w:rsidP="00014156">
      <w:pPr>
        <w:spacing w:line="276" w:lineRule="auto"/>
        <w:ind w:right="-181" w:firstLine="426"/>
        <w:jc w:val="both"/>
        <w:rPr>
          <w:rFonts w:ascii="Sylfaen" w:hAnsi="Sylfaen" w:cs="Sylfaen"/>
          <w:sz w:val="2"/>
          <w:szCs w:val="2"/>
          <w:lang w:val="hy-AM"/>
        </w:rPr>
      </w:pPr>
    </w:p>
    <w:p w14:paraId="57010F6B" w14:textId="77777777" w:rsidR="00014156" w:rsidRDefault="00014156" w:rsidP="00014156">
      <w:pPr>
        <w:spacing w:line="276" w:lineRule="auto"/>
        <w:ind w:right="-181" w:firstLine="426"/>
        <w:jc w:val="both"/>
        <w:rPr>
          <w:rFonts w:ascii="Sylfaen" w:hAnsi="Sylfaen" w:cs="Sylfaen"/>
          <w:sz w:val="2"/>
          <w:szCs w:val="2"/>
          <w:lang w:val="hy-AM"/>
        </w:rPr>
      </w:pPr>
    </w:p>
    <w:p w14:paraId="5EB96E96" w14:textId="77777777" w:rsidR="00014156" w:rsidRDefault="00014156" w:rsidP="00014156">
      <w:pPr>
        <w:spacing w:line="276" w:lineRule="auto"/>
        <w:ind w:right="-181" w:firstLine="426"/>
        <w:jc w:val="both"/>
        <w:rPr>
          <w:rFonts w:ascii="Sylfaen" w:hAnsi="Sylfaen" w:cs="Sylfaen"/>
          <w:sz w:val="2"/>
          <w:szCs w:val="2"/>
          <w:lang w:val="hy-AM"/>
        </w:rPr>
      </w:pPr>
    </w:p>
    <w:p w14:paraId="0AD44DDB" w14:textId="77777777" w:rsidR="00014156" w:rsidRDefault="00014156" w:rsidP="00014156">
      <w:pPr>
        <w:spacing w:line="276" w:lineRule="auto"/>
        <w:ind w:right="-181" w:firstLine="426"/>
        <w:jc w:val="both"/>
        <w:rPr>
          <w:rFonts w:ascii="Sylfaen" w:hAnsi="Sylfaen" w:cs="Sylfaen"/>
          <w:sz w:val="2"/>
          <w:szCs w:val="2"/>
          <w:lang w:val="hy-AM"/>
        </w:rPr>
      </w:pPr>
    </w:p>
    <w:sectPr w:rsidR="00014156" w:rsidSect="00F3306A">
      <w:headerReference w:type="even" r:id="rId9"/>
      <w:headerReference w:type="default" r:id="rId10"/>
      <w:pgSz w:w="11906" w:h="16838"/>
      <w:pgMar w:top="709" w:right="424" w:bottom="567" w:left="993"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E7A1BA" w14:textId="77777777" w:rsidR="009428B8" w:rsidRDefault="009428B8">
      <w:r>
        <w:separator/>
      </w:r>
    </w:p>
  </w:endnote>
  <w:endnote w:type="continuationSeparator" w:id="0">
    <w:p w14:paraId="0AF24AF9" w14:textId="77777777" w:rsidR="009428B8" w:rsidRDefault="00942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GHEA Grapalat">
    <w:panose1 w:val="02000506050000020003"/>
    <w:charset w:val="00"/>
    <w:family w:val="modern"/>
    <w:notTrueType/>
    <w:pitch w:val="variable"/>
    <w:sig w:usb0="A00006AF" w:usb1="5000204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0"/>
    <w:family w:val="swiss"/>
    <w:pitch w:val="variable"/>
    <w:sig w:usb0="00000003" w:usb1="1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CIT">
    <w:altName w:val="Arial"/>
    <w:charset w:val="CC"/>
    <w:family w:val="swiss"/>
    <w:pitch w:val="variable"/>
    <w:sig w:usb0="A0002E87" w:usb1="00000000" w:usb2="00000000" w:usb3="00000000" w:csb0="0000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haroni">
    <w:charset w:val="B1"/>
    <w:family w:val="auto"/>
    <w:pitch w:val="variable"/>
    <w:sig w:usb0="00000803" w:usb1="00000000" w:usb2="00000000" w:usb3="00000000" w:csb0="00000021" w:csb1="00000000"/>
  </w:font>
  <w:font w:name="Arian AMU">
    <w:altName w:val="Calibri"/>
    <w:charset w:val="CC"/>
    <w:family w:val="auto"/>
    <w:pitch w:val="variable"/>
    <w:sig w:usb0="A1002EA7" w:usb1="50000008" w:usb2="00000000"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EB7374" w14:textId="77777777" w:rsidR="009428B8" w:rsidRDefault="009428B8">
      <w:r>
        <w:separator/>
      </w:r>
    </w:p>
  </w:footnote>
  <w:footnote w:type="continuationSeparator" w:id="0">
    <w:p w14:paraId="1B6ED4F1" w14:textId="77777777" w:rsidR="009428B8" w:rsidRDefault="009428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34BB84" w14:textId="77777777" w:rsidR="000C0F9F" w:rsidRDefault="000C0F9F" w:rsidP="000C0F9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00A5A2C" w14:textId="77777777" w:rsidR="000C0F9F" w:rsidRDefault="000C0F9F" w:rsidP="000C0F9F">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F790F7" w14:textId="10B2623E" w:rsidR="000C0F9F" w:rsidRDefault="000C0F9F" w:rsidP="000C0F9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47001">
      <w:rPr>
        <w:rStyle w:val="PageNumber"/>
      </w:rPr>
      <w:t>9</w:t>
    </w:r>
    <w:r>
      <w:rPr>
        <w:rStyle w:val="PageNumber"/>
      </w:rPr>
      <w:fldChar w:fldCharType="end"/>
    </w:r>
  </w:p>
  <w:p w14:paraId="7E8143BF" w14:textId="77777777" w:rsidR="000C0F9F" w:rsidRDefault="000C0F9F" w:rsidP="000C0F9F">
    <w:pPr>
      <w:pStyle w:val="Header"/>
      <w:ind w:right="360"/>
    </w:pPr>
  </w:p>
  <w:p w14:paraId="4010E56E" w14:textId="77777777" w:rsidR="000C0F9F" w:rsidRDefault="000C0F9F" w:rsidP="000C0F9F">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D9D7B6F"/>
    <w:multiLevelType w:val="hybridMultilevel"/>
    <w:tmpl w:val="BC7EB9AC"/>
    <w:lvl w:ilvl="0" w:tplc="6360C046">
      <w:start w:val="15"/>
      <w:numFmt w:val="bullet"/>
      <w:lvlText w:val="-"/>
      <w:lvlJc w:val="left"/>
      <w:pPr>
        <w:ind w:left="990" w:hanging="360"/>
      </w:pPr>
      <w:rPr>
        <w:rFonts w:ascii="GHEA Grapalat" w:eastAsia="SimSun" w:hAnsi="GHEA Grapalat" w:cs="Sylfaen" w:hint="default"/>
      </w:rPr>
    </w:lvl>
    <w:lvl w:ilvl="1" w:tplc="0C070003" w:tentative="1">
      <w:start w:val="1"/>
      <w:numFmt w:val="bullet"/>
      <w:lvlText w:val="o"/>
      <w:lvlJc w:val="left"/>
      <w:pPr>
        <w:ind w:left="1710" w:hanging="360"/>
      </w:pPr>
      <w:rPr>
        <w:rFonts w:ascii="Courier New" w:hAnsi="Courier New" w:cs="Courier New" w:hint="default"/>
      </w:rPr>
    </w:lvl>
    <w:lvl w:ilvl="2" w:tplc="0C070005" w:tentative="1">
      <w:start w:val="1"/>
      <w:numFmt w:val="bullet"/>
      <w:lvlText w:val=""/>
      <w:lvlJc w:val="left"/>
      <w:pPr>
        <w:ind w:left="2430" w:hanging="360"/>
      </w:pPr>
      <w:rPr>
        <w:rFonts w:ascii="Wingdings" w:hAnsi="Wingdings" w:hint="default"/>
      </w:rPr>
    </w:lvl>
    <w:lvl w:ilvl="3" w:tplc="0C070001" w:tentative="1">
      <w:start w:val="1"/>
      <w:numFmt w:val="bullet"/>
      <w:lvlText w:val=""/>
      <w:lvlJc w:val="left"/>
      <w:pPr>
        <w:ind w:left="3150" w:hanging="360"/>
      </w:pPr>
      <w:rPr>
        <w:rFonts w:ascii="Symbol" w:hAnsi="Symbol" w:hint="default"/>
      </w:rPr>
    </w:lvl>
    <w:lvl w:ilvl="4" w:tplc="0C070003" w:tentative="1">
      <w:start w:val="1"/>
      <w:numFmt w:val="bullet"/>
      <w:lvlText w:val="o"/>
      <w:lvlJc w:val="left"/>
      <w:pPr>
        <w:ind w:left="3870" w:hanging="360"/>
      </w:pPr>
      <w:rPr>
        <w:rFonts w:ascii="Courier New" w:hAnsi="Courier New" w:cs="Courier New" w:hint="default"/>
      </w:rPr>
    </w:lvl>
    <w:lvl w:ilvl="5" w:tplc="0C070005" w:tentative="1">
      <w:start w:val="1"/>
      <w:numFmt w:val="bullet"/>
      <w:lvlText w:val=""/>
      <w:lvlJc w:val="left"/>
      <w:pPr>
        <w:ind w:left="4590" w:hanging="360"/>
      </w:pPr>
      <w:rPr>
        <w:rFonts w:ascii="Wingdings" w:hAnsi="Wingdings" w:hint="default"/>
      </w:rPr>
    </w:lvl>
    <w:lvl w:ilvl="6" w:tplc="0C070001" w:tentative="1">
      <w:start w:val="1"/>
      <w:numFmt w:val="bullet"/>
      <w:lvlText w:val=""/>
      <w:lvlJc w:val="left"/>
      <w:pPr>
        <w:ind w:left="5310" w:hanging="360"/>
      </w:pPr>
      <w:rPr>
        <w:rFonts w:ascii="Symbol" w:hAnsi="Symbol" w:hint="default"/>
      </w:rPr>
    </w:lvl>
    <w:lvl w:ilvl="7" w:tplc="0C070003" w:tentative="1">
      <w:start w:val="1"/>
      <w:numFmt w:val="bullet"/>
      <w:lvlText w:val="o"/>
      <w:lvlJc w:val="left"/>
      <w:pPr>
        <w:ind w:left="6030" w:hanging="360"/>
      </w:pPr>
      <w:rPr>
        <w:rFonts w:ascii="Courier New" w:hAnsi="Courier New" w:cs="Courier New" w:hint="default"/>
      </w:rPr>
    </w:lvl>
    <w:lvl w:ilvl="8" w:tplc="0C070005" w:tentative="1">
      <w:start w:val="1"/>
      <w:numFmt w:val="bullet"/>
      <w:lvlText w:val=""/>
      <w:lvlJc w:val="left"/>
      <w:pPr>
        <w:ind w:left="6750" w:hanging="360"/>
      </w:pPr>
      <w:rPr>
        <w:rFonts w:ascii="Wingdings" w:hAnsi="Wingdings" w:hint="default"/>
      </w:rPr>
    </w:lvl>
  </w:abstractNum>
  <w:abstractNum w:abstractNumId="1" w15:restartNumberingAfterBreak="0">
    <w:nsid w:val="6E5A5482"/>
    <w:multiLevelType w:val="hybridMultilevel"/>
    <w:tmpl w:val="B7DCEA56"/>
    <w:lvl w:ilvl="0" w:tplc="7B3E9042">
      <w:start w:val="1"/>
      <w:numFmt w:val="decimal"/>
      <w:lvlText w:val="%1)"/>
      <w:lvlJc w:val="left"/>
      <w:pPr>
        <w:ind w:left="1495"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C5F2A51"/>
    <w:multiLevelType w:val="hybridMultilevel"/>
    <w:tmpl w:val="1C6EEAE2"/>
    <w:lvl w:ilvl="0" w:tplc="EE607C96">
      <w:start w:val="1"/>
      <w:numFmt w:val="decimal"/>
      <w:lvlText w:val="%1."/>
      <w:lvlJc w:val="left"/>
      <w:pPr>
        <w:ind w:left="720" w:hanging="360"/>
      </w:pPr>
      <w:rPr>
        <w:rFonts w:ascii="GHEA Grapalat" w:hAnsi="GHEA Grapalat"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47A1"/>
    <w:rsid w:val="000071BA"/>
    <w:rsid w:val="00010375"/>
    <w:rsid w:val="0001226C"/>
    <w:rsid w:val="000125CD"/>
    <w:rsid w:val="00014156"/>
    <w:rsid w:val="000156E4"/>
    <w:rsid w:val="00016235"/>
    <w:rsid w:val="00016935"/>
    <w:rsid w:val="00020078"/>
    <w:rsid w:val="00020CC9"/>
    <w:rsid w:val="000211FB"/>
    <w:rsid w:val="00022102"/>
    <w:rsid w:val="00022235"/>
    <w:rsid w:val="00022AA4"/>
    <w:rsid w:val="00024EAF"/>
    <w:rsid w:val="000251AE"/>
    <w:rsid w:val="000256AC"/>
    <w:rsid w:val="00027792"/>
    <w:rsid w:val="00027D44"/>
    <w:rsid w:val="000300A4"/>
    <w:rsid w:val="00030A7D"/>
    <w:rsid w:val="000361B8"/>
    <w:rsid w:val="0003711B"/>
    <w:rsid w:val="00037C09"/>
    <w:rsid w:val="000417CA"/>
    <w:rsid w:val="00042D78"/>
    <w:rsid w:val="000444C2"/>
    <w:rsid w:val="00045862"/>
    <w:rsid w:val="00046090"/>
    <w:rsid w:val="0004624B"/>
    <w:rsid w:val="00054ABE"/>
    <w:rsid w:val="000553AE"/>
    <w:rsid w:val="000553BF"/>
    <w:rsid w:val="0005565D"/>
    <w:rsid w:val="00063810"/>
    <w:rsid w:val="00065C0C"/>
    <w:rsid w:val="0006645F"/>
    <w:rsid w:val="0006706F"/>
    <w:rsid w:val="00071B87"/>
    <w:rsid w:val="00073920"/>
    <w:rsid w:val="000775F9"/>
    <w:rsid w:val="00080131"/>
    <w:rsid w:val="000825B7"/>
    <w:rsid w:val="00084C19"/>
    <w:rsid w:val="000850B1"/>
    <w:rsid w:val="00085324"/>
    <w:rsid w:val="0008645D"/>
    <w:rsid w:val="00090058"/>
    <w:rsid w:val="00090DA2"/>
    <w:rsid w:val="00097001"/>
    <w:rsid w:val="000A38E2"/>
    <w:rsid w:val="000A5649"/>
    <w:rsid w:val="000A614B"/>
    <w:rsid w:val="000A6B07"/>
    <w:rsid w:val="000A7161"/>
    <w:rsid w:val="000A72AD"/>
    <w:rsid w:val="000A780B"/>
    <w:rsid w:val="000A7912"/>
    <w:rsid w:val="000B263C"/>
    <w:rsid w:val="000B4EA4"/>
    <w:rsid w:val="000C08A3"/>
    <w:rsid w:val="000C0F9F"/>
    <w:rsid w:val="000C3B38"/>
    <w:rsid w:val="000C4FEC"/>
    <w:rsid w:val="000C54B2"/>
    <w:rsid w:val="000C5FD0"/>
    <w:rsid w:val="000C7742"/>
    <w:rsid w:val="000D16A6"/>
    <w:rsid w:val="000D1BA6"/>
    <w:rsid w:val="000D202C"/>
    <w:rsid w:val="000D21E8"/>
    <w:rsid w:val="000D231F"/>
    <w:rsid w:val="000D57B6"/>
    <w:rsid w:val="000D60D3"/>
    <w:rsid w:val="000D78F8"/>
    <w:rsid w:val="000E20F5"/>
    <w:rsid w:val="000E2A1F"/>
    <w:rsid w:val="000F07A4"/>
    <w:rsid w:val="000F1D43"/>
    <w:rsid w:val="000F64F4"/>
    <w:rsid w:val="00103149"/>
    <w:rsid w:val="00104CD8"/>
    <w:rsid w:val="00106146"/>
    <w:rsid w:val="001078F5"/>
    <w:rsid w:val="0011130E"/>
    <w:rsid w:val="001123AB"/>
    <w:rsid w:val="001132D6"/>
    <w:rsid w:val="00125FD3"/>
    <w:rsid w:val="00130228"/>
    <w:rsid w:val="00130EB2"/>
    <w:rsid w:val="00134349"/>
    <w:rsid w:val="00134906"/>
    <w:rsid w:val="001352A0"/>
    <w:rsid w:val="00135746"/>
    <w:rsid w:val="00136485"/>
    <w:rsid w:val="001368FC"/>
    <w:rsid w:val="0013753B"/>
    <w:rsid w:val="0014045C"/>
    <w:rsid w:val="00141504"/>
    <w:rsid w:val="0014448A"/>
    <w:rsid w:val="001457F6"/>
    <w:rsid w:val="00145F05"/>
    <w:rsid w:val="00150A73"/>
    <w:rsid w:val="00157113"/>
    <w:rsid w:val="00157C44"/>
    <w:rsid w:val="001618F5"/>
    <w:rsid w:val="00162329"/>
    <w:rsid w:val="00163354"/>
    <w:rsid w:val="0016382E"/>
    <w:rsid w:val="00163CB4"/>
    <w:rsid w:val="0016497A"/>
    <w:rsid w:val="001670D9"/>
    <w:rsid w:val="00170170"/>
    <w:rsid w:val="00171E69"/>
    <w:rsid w:val="00171FB5"/>
    <w:rsid w:val="00173156"/>
    <w:rsid w:val="001770BA"/>
    <w:rsid w:val="001772AF"/>
    <w:rsid w:val="00186926"/>
    <w:rsid w:val="0019011D"/>
    <w:rsid w:val="001901F7"/>
    <w:rsid w:val="0019096A"/>
    <w:rsid w:val="001914D0"/>
    <w:rsid w:val="00192313"/>
    <w:rsid w:val="00193512"/>
    <w:rsid w:val="00196F01"/>
    <w:rsid w:val="001A067B"/>
    <w:rsid w:val="001A1474"/>
    <w:rsid w:val="001A181B"/>
    <w:rsid w:val="001A26C4"/>
    <w:rsid w:val="001A4302"/>
    <w:rsid w:val="001A46CD"/>
    <w:rsid w:val="001A602F"/>
    <w:rsid w:val="001A77FC"/>
    <w:rsid w:val="001A7A35"/>
    <w:rsid w:val="001B1C68"/>
    <w:rsid w:val="001B3269"/>
    <w:rsid w:val="001B47A1"/>
    <w:rsid w:val="001B4D73"/>
    <w:rsid w:val="001B52DF"/>
    <w:rsid w:val="001B5977"/>
    <w:rsid w:val="001B7112"/>
    <w:rsid w:val="001B78F0"/>
    <w:rsid w:val="001C0652"/>
    <w:rsid w:val="001C223C"/>
    <w:rsid w:val="001C5F42"/>
    <w:rsid w:val="001C7F1C"/>
    <w:rsid w:val="001D0664"/>
    <w:rsid w:val="001D291D"/>
    <w:rsid w:val="001D3180"/>
    <w:rsid w:val="001E09BB"/>
    <w:rsid w:val="001E1A4A"/>
    <w:rsid w:val="001E36B7"/>
    <w:rsid w:val="001E37C0"/>
    <w:rsid w:val="001E426F"/>
    <w:rsid w:val="001E7509"/>
    <w:rsid w:val="001E7774"/>
    <w:rsid w:val="001F2F10"/>
    <w:rsid w:val="001F3943"/>
    <w:rsid w:val="001F7859"/>
    <w:rsid w:val="001F7CD2"/>
    <w:rsid w:val="00203874"/>
    <w:rsid w:val="0020390E"/>
    <w:rsid w:val="00204827"/>
    <w:rsid w:val="00206221"/>
    <w:rsid w:val="00206325"/>
    <w:rsid w:val="00206996"/>
    <w:rsid w:val="00206BB4"/>
    <w:rsid w:val="00207208"/>
    <w:rsid w:val="00207A9F"/>
    <w:rsid w:val="002100BB"/>
    <w:rsid w:val="002109F2"/>
    <w:rsid w:val="00211968"/>
    <w:rsid w:val="00212542"/>
    <w:rsid w:val="00212558"/>
    <w:rsid w:val="00213DD0"/>
    <w:rsid w:val="00215996"/>
    <w:rsid w:val="00216032"/>
    <w:rsid w:val="00216516"/>
    <w:rsid w:val="0022077D"/>
    <w:rsid w:val="00220A4A"/>
    <w:rsid w:val="002211EB"/>
    <w:rsid w:val="002249E3"/>
    <w:rsid w:val="002311CA"/>
    <w:rsid w:val="00232160"/>
    <w:rsid w:val="002325B2"/>
    <w:rsid w:val="00235944"/>
    <w:rsid w:val="002361B3"/>
    <w:rsid w:val="00236C57"/>
    <w:rsid w:val="00237E98"/>
    <w:rsid w:val="00240B7E"/>
    <w:rsid w:val="0024105F"/>
    <w:rsid w:val="00243D64"/>
    <w:rsid w:val="00246C59"/>
    <w:rsid w:val="00246FE2"/>
    <w:rsid w:val="00251250"/>
    <w:rsid w:val="0025184B"/>
    <w:rsid w:val="00252C97"/>
    <w:rsid w:val="002531DB"/>
    <w:rsid w:val="0025450B"/>
    <w:rsid w:val="00260A22"/>
    <w:rsid w:val="002626CE"/>
    <w:rsid w:val="0026345F"/>
    <w:rsid w:val="002644D3"/>
    <w:rsid w:val="002656A8"/>
    <w:rsid w:val="002672B3"/>
    <w:rsid w:val="002673E4"/>
    <w:rsid w:val="002677C9"/>
    <w:rsid w:val="00273474"/>
    <w:rsid w:val="002737A5"/>
    <w:rsid w:val="00274586"/>
    <w:rsid w:val="00276119"/>
    <w:rsid w:val="00276CFD"/>
    <w:rsid w:val="00277A8D"/>
    <w:rsid w:val="00280D9D"/>
    <w:rsid w:val="00280FEB"/>
    <w:rsid w:val="00283AB2"/>
    <w:rsid w:val="00284E8D"/>
    <w:rsid w:val="002855C2"/>
    <w:rsid w:val="0029018F"/>
    <w:rsid w:val="00293A1E"/>
    <w:rsid w:val="00293D2D"/>
    <w:rsid w:val="00295E86"/>
    <w:rsid w:val="00295F27"/>
    <w:rsid w:val="00295FCD"/>
    <w:rsid w:val="002979BD"/>
    <w:rsid w:val="002A2A60"/>
    <w:rsid w:val="002A3544"/>
    <w:rsid w:val="002A3F6C"/>
    <w:rsid w:val="002A6F9D"/>
    <w:rsid w:val="002B1BA9"/>
    <w:rsid w:val="002B2B33"/>
    <w:rsid w:val="002B3F8D"/>
    <w:rsid w:val="002B65E6"/>
    <w:rsid w:val="002B7F15"/>
    <w:rsid w:val="002C056F"/>
    <w:rsid w:val="002C17E0"/>
    <w:rsid w:val="002C1869"/>
    <w:rsid w:val="002C2096"/>
    <w:rsid w:val="002C6456"/>
    <w:rsid w:val="002D1252"/>
    <w:rsid w:val="002D63D6"/>
    <w:rsid w:val="002D7E21"/>
    <w:rsid w:val="002E035C"/>
    <w:rsid w:val="002E2A0D"/>
    <w:rsid w:val="002F04D5"/>
    <w:rsid w:val="002F2773"/>
    <w:rsid w:val="002F34B0"/>
    <w:rsid w:val="002F403D"/>
    <w:rsid w:val="002F6D2E"/>
    <w:rsid w:val="002F7492"/>
    <w:rsid w:val="00301283"/>
    <w:rsid w:val="00311BDA"/>
    <w:rsid w:val="00311EB6"/>
    <w:rsid w:val="003126C2"/>
    <w:rsid w:val="003127FE"/>
    <w:rsid w:val="00313639"/>
    <w:rsid w:val="00313A7C"/>
    <w:rsid w:val="003149DD"/>
    <w:rsid w:val="00314C6B"/>
    <w:rsid w:val="00315EAA"/>
    <w:rsid w:val="003176E1"/>
    <w:rsid w:val="00320820"/>
    <w:rsid w:val="00322828"/>
    <w:rsid w:val="00322A1D"/>
    <w:rsid w:val="003231AF"/>
    <w:rsid w:val="00324155"/>
    <w:rsid w:val="00334852"/>
    <w:rsid w:val="00335666"/>
    <w:rsid w:val="00342B87"/>
    <w:rsid w:val="00344152"/>
    <w:rsid w:val="0034665F"/>
    <w:rsid w:val="00346E03"/>
    <w:rsid w:val="00347C5C"/>
    <w:rsid w:val="0035084D"/>
    <w:rsid w:val="00350D4F"/>
    <w:rsid w:val="00352A05"/>
    <w:rsid w:val="00355CE1"/>
    <w:rsid w:val="003560EE"/>
    <w:rsid w:val="003602F3"/>
    <w:rsid w:val="00360E74"/>
    <w:rsid w:val="00361385"/>
    <w:rsid w:val="0036477A"/>
    <w:rsid w:val="00364ED9"/>
    <w:rsid w:val="00365577"/>
    <w:rsid w:val="00366194"/>
    <w:rsid w:val="003721EC"/>
    <w:rsid w:val="003734D2"/>
    <w:rsid w:val="003749FF"/>
    <w:rsid w:val="003759C4"/>
    <w:rsid w:val="003800FD"/>
    <w:rsid w:val="00380ABD"/>
    <w:rsid w:val="00381243"/>
    <w:rsid w:val="0038153D"/>
    <w:rsid w:val="00382531"/>
    <w:rsid w:val="0038381A"/>
    <w:rsid w:val="00383D79"/>
    <w:rsid w:val="00385CBB"/>
    <w:rsid w:val="0038628A"/>
    <w:rsid w:val="00387A12"/>
    <w:rsid w:val="003914D9"/>
    <w:rsid w:val="00391965"/>
    <w:rsid w:val="003930AB"/>
    <w:rsid w:val="00395CD1"/>
    <w:rsid w:val="003A0AF9"/>
    <w:rsid w:val="003A12BB"/>
    <w:rsid w:val="003A1315"/>
    <w:rsid w:val="003A7E16"/>
    <w:rsid w:val="003B1835"/>
    <w:rsid w:val="003B212E"/>
    <w:rsid w:val="003B50FD"/>
    <w:rsid w:val="003B5F6E"/>
    <w:rsid w:val="003B6A5A"/>
    <w:rsid w:val="003B7731"/>
    <w:rsid w:val="003C087D"/>
    <w:rsid w:val="003C360F"/>
    <w:rsid w:val="003C3A9F"/>
    <w:rsid w:val="003C43AE"/>
    <w:rsid w:val="003C53CD"/>
    <w:rsid w:val="003C5C59"/>
    <w:rsid w:val="003C5E0B"/>
    <w:rsid w:val="003C6474"/>
    <w:rsid w:val="003C70D2"/>
    <w:rsid w:val="003C79EB"/>
    <w:rsid w:val="003D117D"/>
    <w:rsid w:val="003D141C"/>
    <w:rsid w:val="003D2E16"/>
    <w:rsid w:val="003D50A7"/>
    <w:rsid w:val="003D64D1"/>
    <w:rsid w:val="003D7DAE"/>
    <w:rsid w:val="003E2AC2"/>
    <w:rsid w:val="003E2F02"/>
    <w:rsid w:val="003E3579"/>
    <w:rsid w:val="003E3D01"/>
    <w:rsid w:val="003E506F"/>
    <w:rsid w:val="003F5D08"/>
    <w:rsid w:val="003F5EDC"/>
    <w:rsid w:val="003F60B9"/>
    <w:rsid w:val="003F6C55"/>
    <w:rsid w:val="003F6CEC"/>
    <w:rsid w:val="004038FB"/>
    <w:rsid w:val="004055B6"/>
    <w:rsid w:val="00407E22"/>
    <w:rsid w:val="00407F5E"/>
    <w:rsid w:val="004128CE"/>
    <w:rsid w:val="0041396D"/>
    <w:rsid w:val="00421253"/>
    <w:rsid w:val="00421F88"/>
    <w:rsid w:val="00425325"/>
    <w:rsid w:val="00430708"/>
    <w:rsid w:val="00431649"/>
    <w:rsid w:val="00434D75"/>
    <w:rsid w:val="004360F8"/>
    <w:rsid w:val="00440DEB"/>
    <w:rsid w:val="00444579"/>
    <w:rsid w:val="00445C9D"/>
    <w:rsid w:val="0044708C"/>
    <w:rsid w:val="00450903"/>
    <w:rsid w:val="00450945"/>
    <w:rsid w:val="00456DCB"/>
    <w:rsid w:val="004578D1"/>
    <w:rsid w:val="00457C8F"/>
    <w:rsid w:val="00460A0A"/>
    <w:rsid w:val="00464085"/>
    <w:rsid w:val="00464337"/>
    <w:rsid w:val="00464D5D"/>
    <w:rsid w:val="00467051"/>
    <w:rsid w:val="00467E80"/>
    <w:rsid w:val="0047421C"/>
    <w:rsid w:val="00481A9F"/>
    <w:rsid w:val="00481AE2"/>
    <w:rsid w:val="00481B05"/>
    <w:rsid w:val="00485F0B"/>
    <w:rsid w:val="004861A7"/>
    <w:rsid w:val="00487B8D"/>
    <w:rsid w:val="00490B40"/>
    <w:rsid w:val="004912DF"/>
    <w:rsid w:val="004948A9"/>
    <w:rsid w:val="00497A11"/>
    <w:rsid w:val="00497ED9"/>
    <w:rsid w:val="004A29C4"/>
    <w:rsid w:val="004A2C35"/>
    <w:rsid w:val="004A366A"/>
    <w:rsid w:val="004A75FD"/>
    <w:rsid w:val="004B0306"/>
    <w:rsid w:val="004B3E79"/>
    <w:rsid w:val="004B4520"/>
    <w:rsid w:val="004B52A8"/>
    <w:rsid w:val="004B6700"/>
    <w:rsid w:val="004B6C66"/>
    <w:rsid w:val="004C0499"/>
    <w:rsid w:val="004C328B"/>
    <w:rsid w:val="004C7467"/>
    <w:rsid w:val="004C7931"/>
    <w:rsid w:val="004D2C05"/>
    <w:rsid w:val="004D32D2"/>
    <w:rsid w:val="004D44AC"/>
    <w:rsid w:val="004D5BFF"/>
    <w:rsid w:val="004D5C8E"/>
    <w:rsid w:val="004D755D"/>
    <w:rsid w:val="004D7973"/>
    <w:rsid w:val="004E074D"/>
    <w:rsid w:val="004E2496"/>
    <w:rsid w:val="004E25A6"/>
    <w:rsid w:val="004E501B"/>
    <w:rsid w:val="004F2B00"/>
    <w:rsid w:val="004F3183"/>
    <w:rsid w:val="004F352F"/>
    <w:rsid w:val="004F37A0"/>
    <w:rsid w:val="004F4EB0"/>
    <w:rsid w:val="004F658C"/>
    <w:rsid w:val="004F7B47"/>
    <w:rsid w:val="0050359D"/>
    <w:rsid w:val="00503D78"/>
    <w:rsid w:val="00506AF3"/>
    <w:rsid w:val="00513A74"/>
    <w:rsid w:val="00516B45"/>
    <w:rsid w:val="005226F0"/>
    <w:rsid w:val="00524375"/>
    <w:rsid w:val="00525AF5"/>
    <w:rsid w:val="00526BB4"/>
    <w:rsid w:val="005271F7"/>
    <w:rsid w:val="00530786"/>
    <w:rsid w:val="00535974"/>
    <w:rsid w:val="005371E4"/>
    <w:rsid w:val="005372E7"/>
    <w:rsid w:val="0054053C"/>
    <w:rsid w:val="00540C91"/>
    <w:rsid w:val="00542637"/>
    <w:rsid w:val="00542728"/>
    <w:rsid w:val="00542994"/>
    <w:rsid w:val="00543865"/>
    <w:rsid w:val="00544226"/>
    <w:rsid w:val="005454F6"/>
    <w:rsid w:val="00547071"/>
    <w:rsid w:val="00550D2D"/>
    <w:rsid w:val="00550EFC"/>
    <w:rsid w:val="00552FDE"/>
    <w:rsid w:val="005607DA"/>
    <w:rsid w:val="00560A8B"/>
    <w:rsid w:val="005620BE"/>
    <w:rsid w:val="00562596"/>
    <w:rsid w:val="00562700"/>
    <w:rsid w:val="005634FE"/>
    <w:rsid w:val="005635C2"/>
    <w:rsid w:val="00563975"/>
    <w:rsid w:val="00563C1C"/>
    <w:rsid w:val="0057030F"/>
    <w:rsid w:val="00570C67"/>
    <w:rsid w:val="005721AF"/>
    <w:rsid w:val="00572214"/>
    <w:rsid w:val="00572694"/>
    <w:rsid w:val="00574267"/>
    <w:rsid w:val="00575A6F"/>
    <w:rsid w:val="0057695B"/>
    <w:rsid w:val="00577D10"/>
    <w:rsid w:val="00580A3C"/>
    <w:rsid w:val="005824DC"/>
    <w:rsid w:val="00586763"/>
    <w:rsid w:val="0058785B"/>
    <w:rsid w:val="00587CA0"/>
    <w:rsid w:val="0059042E"/>
    <w:rsid w:val="005918D8"/>
    <w:rsid w:val="0059601C"/>
    <w:rsid w:val="00596A64"/>
    <w:rsid w:val="005A0A6D"/>
    <w:rsid w:val="005A25BA"/>
    <w:rsid w:val="005A2EE8"/>
    <w:rsid w:val="005A42D3"/>
    <w:rsid w:val="005B00AD"/>
    <w:rsid w:val="005B10B2"/>
    <w:rsid w:val="005B135A"/>
    <w:rsid w:val="005B2A9F"/>
    <w:rsid w:val="005B5969"/>
    <w:rsid w:val="005B762C"/>
    <w:rsid w:val="005C0408"/>
    <w:rsid w:val="005C27E8"/>
    <w:rsid w:val="005C4F90"/>
    <w:rsid w:val="005C5D17"/>
    <w:rsid w:val="005C79E1"/>
    <w:rsid w:val="005C7B27"/>
    <w:rsid w:val="005D0141"/>
    <w:rsid w:val="005D10F7"/>
    <w:rsid w:val="005D47CD"/>
    <w:rsid w:val="005D4955"/>
    <w:rsid w:val="005D5E40"/>
    <w:rsid w:val="005D6DB5"/>
    <w:rsid w:val="005D76DF"/>
    <w:rsid w:val="005E00B2"/>
    <w:rsid w:val="005E0CBE"/>
    <w:rsid w:val="005E37E4"/>
    <w:rsid w:val="005E591D"/>
    <w:rsid w:val="005E69CC"/>
    <w:rsid w:val="005F0326"/>
    <w:rsid w:val="005F0701"/>
    <w:rsid w:val="005F3C71"/>
    <w:rsid w:val="005F4A30"/>
    <w:rsid w:val="00601343"/>
    <w:rsid w:val="0060315C"/>
    <w:rsid w:val="006035B4"/>
    <w:rsid w:val="0060492B"/>
    <w:rsid w:val="00611998"/>
    <w:rsid w:val="00612FD4"/>
    <w:rsid w:val="00617C71"/>
    <w:rsid w:val="006217D1"/>
    <w:rsid w:val="00624F8D"/>
    <w:rsid w:val="00626C1C"/>
    <w:rsid w:val="00630844"/>
    <w:rsid w:val="00630D29"/>
    <w:rsid w:val="00630D9D"/>
    <w:rsid w:val="00631288"/>
    <w:rsid w:val="00631BE5"/>
    <w:rsid w:val="0063432D"/>
    <w:rsid w:val="00643901"/>
    <w:rsid w:val="0064423D"/>
    <w:rsid w:val="00645357"/>
    <w:rsid w:val="00646D9C"/>
    <w:rsid w:val="00651E20"/>
    <w:rsid w:val="00653EC0"/>
    <w:rsid w:val="00654050"/>
    <w:rsid w:val="00654CC1"/>
    <w:rsid w:val="00654ED7"/>
    <w:rsid w:val="00655574"/>
    <w:rsid w:val="00655DFD"/>
    <w:rsid w:val="00655F3C"/>
    <w:rsid w:val="00656CC8"/>
    <w:rsid w:val="006617EB"/>
    <w:rsid w:val="006644A2"/>
    <w:rsid w:val="006654C5"/>
    <w:rsid w:val="00666B30"/>
    <w:rsid w:val="00670154"/>
    <w:rsid w:val="00670EDC"/>
    <w:rsid w:val="00671E6C"/>
    <w:rsid w:val="006720C2"/>
    <w:rsid w:val="00676740"/>
    <w:rsid w:val="00676C10"/>
    <w:rsid w:val="00680CB0"/>
    <w:rsid w:val="00681107"/>
    <w:rsid w:val="00692139"/>
    <w:rsid w:val="0069291B"/>
    <w:rsid w:val="00692E91"/>
    <w:rsid w:val="00693894"/>
    <w:rsid w:val="00694F25"/>
    <w:rsid w:val="00695690"/>
    <w:rsid w:val="006A295B"/>
    <w:rsid w:val="006A2A61"/>
    <w:rsid w:val="006A3429"/>
    <w:rsid w:val="006A60AA"/>
    <w:rsid w:val="006A651D"/>
    <w:rsid w:val="006B0626"/>
    <w:rsid w:val="006C0EF6"/>
    <w:rsid w:val="006C1F5B"/>
    <w:rsid w:val="006C42CF"/>
    <w:rsid w:val="006C7BF3"/>
    <w:rsid w:val="006C7CEF"/>
    <w:rsid w:val="006D0B0F"/>
    <w:rsid w:val="006D1588"/>
    <w:rsid w:val="006D1BE1"/>
    <w:rsid w:val="006D3BF0"/>
    <w:rsid w:val="006D4104"/>
    <w:rsid w:val="006D413B"/>
    <w:rsid w:val="006E08F7"/>
    <w:rsid w:val="006E0DB5"/>
    <w:rsid w:val="006E24BB"/>
    <w:rsid w:val="006E43C1"/>
    <w:rsid w:val="006F0478"/>
    <w:rsid w:val="006F37E6"/>
    <w:rsid w:val="006F50BF"/>
    <w:rsid w:val="006F6936"/>
    <w:rsid w:val="00705348"/>
    <w:rsid w:val="00710322"/>
    <w:rsid w:val="00712345"/>
    <w:rsid w:val="007123C5"/>
    <w:rsid w:val="007127F8"/>
    <w:rsid w:val="00713CD9"/>
    <w:rsid w:val="00714643"/>
    <w:rsid w:val="00715317"/>
    <w:rsid w:val="00716C80"/>
    <w:rsid w:val="0072196D"/>
    <w:rsid w:val="0072280E"/>
    <w:rsid w:val="00725EE2"/>
    <w:rsid w:val="00726769"/>
    <w:rsid w:val="00730672"/>
    <w:rsid w:val="0073229D"/>
    <w:rsid w:val="00733090"/>
    <w:rsid w:val="00736EF8"/>
    <w:rsid w:val="00740461"/>
    <w:rsid w:val="00741646"/>
    <w:rsid w:val="00742B66"/>
    <w:rsid w:val="00746A87"/>
    <w:rsid w:val="00747312"/>
    <w:rsid w:val="00747939"/>
    <w:rsid w:val="00754D22"/>
    <w:rsid w:val="007572BA"/>
    <w:rsid w:val="0075745E"/>
    <w:rsid w:val="007614D0"/>
    <w:rsid w:val="00761550"/>
    <w:rsid w:val="00762082"/>
    <w:rsid w:val="00762250"/>
    <w:rsid w:val="007626BF"/>
    <w:rsid w:val="00762955"/>
    <w:rsid w:val="0076342E"/>
    <w:rsid w:val="00767817"/>
    <w:rsid w:val="00771D21"/>
    <w:rsid w:val="00771DD0"/>
    <w:rsid w:val="00771E62"/>
    <w:rsid w:val="00774027"/>
    <w:rsid w:val="00775C12"/>
    <w:rsid w:val="00776215"/>
    <w:rsid w:val="0077705B"/>
    <w:rsid w:val="00777728"/>
    <w:rsid w:val="007809C5"/>
    <w:rsid w:val="00781BAE"/>
    <w:rsid w:val="007905A4"/>
    <w:rsid w:val="0079068E"/>
    <w:rsid w:val="00791956"/>
    <w:rsid w:val="00792A54"/>
    <w:rsid w:val="00793A46"/>
    <w:rsid w:val="0079527E"/>
    <w:rsid w:val="007952A6"/>
    <w:rsid w:val="007A027A"/>
    <w:rsid w:val="007A068D"/>
    <w:rsid w:val="007A0D96"/>
    <w:rsid w:val="007A165D"/>
    <w:rsid w:val="007A464D"/>
    <w:rsid w:val="007A62BB"/>
    <w:rsid w:val="007B4BB1"/>
    <w:rsid w:val="007B6196"/>
    <w:rsid w:val="007B6300"/>
    <w:rsid w:val="007C0649"/>
    <w:rsid w:val="007C0CA9"/>
    <w:rsid w:val="007C1B11"/>
    <w:rsid w:val="007C48D4"/>
    <w:rsid w:val="007C5B5E"/>
    <w:rsid w:val="007C67E2"/>
    <w:rsid w:val="007C693A"/>
    <w:rsid w:val="007D1BD4"/>
    <w:rsid w:val="007E2E8B"/>
    <w:rsid w:val="007E34A6"/>
    <w:rsid w:val="007E44BD"/>
    <w:rsid w:val="007E4CB1"/>
    <w:rsid w:val="007E4F2F"/>
    <w:rsid w:val="007E5071"/>
    <w:rsid w:val="007F085D"/>
    <w:rsid w:val="007F1ED5"/>
    <w:rsid w:val="007F2028"/>
    <w:rsid w:val="007F741D"/>
    <w:rsid w:val="00801FF3"/>
    <w:rsid w:val="00802B54"/>
    <w:rsid w:val="00803383"/>
    <w:rsid w:val="008047CD"/>
    <w:rsid w:val="0080558A"/>
    <w:rsid w:val="00810196"/>
    <w:rsid w:val="008136C0"/>
    <w:rsid w:val="00813EF6"/>
    <w:rsid w:val="0081412A"/>
    <w:rsid w:val="00814F07"/>
    <w:rsid w:val="00815A9E"/>
    <w:rsid w:val="00816F22"/>
    <w:rsid w:val="00821634"/>
    <w:rsid w:val="008246B4"/>
    <w:rsid w:val="008247CE"/>
    <w:rsid w:val="00825C7B"/>
    <w:rsid w:val="00826476"/>
    <w:rsid w:val="00836021"/>
    <w:rsid w:val="00842173"/>
    <w:rsid w:val="00842EFA"/>
    <w:rsid w:val="00843620"/>
    <w:rsid w:val="008479CD"/>
    <w:rsid w:val="00847E85"/>
    <w:rsid w:val="00850A12"/>
    <w:rsid w:val="00851129"/>
    <w:rsid w:val="00851DA8"/>
    <w:rsid w:val="00853A34"/>
    <w:rsid w:val="008547AC"/>
    <w:rsid w:val="00856884"/>
    <w:rsid w:val="0086261E"/>
    <w:rsid w:val="00866CAF"/>
    <w:rsid w:val="00866DA7"/>
    <w:rsid w:val="008708E4"/>
    <w:rsid w:val="008741F1"/>
    <w:rsid w:val="00876745"/>
    <w:rsid w:val="00877166"/>
    <w:rsid w:val="00877307"/>
    <w:rsid w:val="00877B99"/>
    <w:rsid w:val="00891332"/>
    <w:rsid w:val="00891D08"/>
    <w:rsid w:val="00894032"/>
    <w:rsid w:val="00896668"/>
    <w:rsid w:val="00897751"/>
    <w:rsid w:val="008A1B72"/>
    <w:rsid w:val="008A1CC1"/>
    <w:rsid w:val="008A244A"/>
    <w:rsid w:val="008B0BE0"/>
    <w:rsid w:val="008B589F"/>
    <w:rsid w:val="008C1147"/>
    <w:rsid w:val="008C257B"/>
    <w:rsid w:val="008C2857"/>
    <w:rsid w:val="008C2F5C"/>
    <w:rsid w:val="008C5670"/>
    <w:rsid w:val="008D21A8"/>
    <w:rsid w:val="008D2B50"/>
    <w:rsid w:val="008D428A"/>
    <w:rsid w:val="008D4BBE"/>
    <w:rsid w:val="008E0A09"/>
    <w:rsid w:val="008E28F9"/>
    <w:rsid w:val="008E374A"/>
    <w:rsid w:val="008E5EFD"/>
    <w:rsid w:val="008E7731"/>
    <w:rsid w:val="008F2534"/>
    <w:rsid w:val="008F385C"/>
    <w:rsid w:val="008F3C41"/>
    <w:rsid w:val="008F6F77"/>
    <w:rsid w:val="008F740B"/>
    <w:rsid w:val="008F7EFF"/>
    <w:rsid w:val="00901CFD"/>
    <w:rsid w:val="00902B36"/>
    <w:rsid w:val="00903262"/>
    <w:rsid w:val="0091129C"/>
    <w:rsid w:val="00913AF9"/>
    <w:rsid w:val="0091436A"/>
    <w:rsid w:val="0091718C"/>
    <w:rsid w:val="00917EAB"/>
    <w:rsid w:val="00921478"/>
    <w:rsid w:val="0092164B"/>
    <w:rsid w:val="00922284"/>
    <w:rsid w:val="00922618"/>
    <w:rsid w:val="00923A93"/>
    <w:rsid w:val="0092766C"/>
    <w:rsid w:val="009307A1"/>
    <w:rsid w:val="009314C1"/>
    <w:rsid w:val="009332E0"/>
    <w:rsid w:val="00933AC3"/>
    <w:rsid w:val="00933CF8"/>
    <w:rsid w:val="00935947"/>
    <w:rsid w:val="009408C9"/>
    <w:rsid w:val="009428B8"/>
    <w:rsid w:val="00942D37"/>
    <w:rsid w:val="00942D6B"/>
    <w:rsid w:val="00943CD4"/>
    <w:rsid w:val="00943DA5"/>
    <w:rsid w:val="00943E22"/>
    <w:rsid w:val="009452F3"/>
    <w:rsid w:val="00945808"/>
    <w:rsid w:val="00946E9E"/>
    <w:rsid w:val="00947001"/>
    <w:rsid w:val="00947477"/>
    <w:rsid w:val="009519C3"/>
    <w:rsid w:val="00951C25"/>
    <w:rsid w:val="009568D2"/>
    <w:rsid w:val="009574F1"/>
    <w:rsid w:val="009601D5"/>
    <w:rsid w:val="00961A37"/>
    <w:rsid w:val="00965010"/>
    <w:rsid w:val="0096668E"/>
    <w:rsid w:val="00967037"/>
    <w:rsid w:val="00972AC0"/>
    <w:rsid w:val="0097455F"/>
    <w:rsid w:val="00975B43"/>
    <w:rsid w:val="009760D5"/>
    <w:rsid w:val="0097665C"/>
    <w:rsid w:val="0098331E"/>
    <w:rsid w:val="00985410"/>
    <w:rsid w:val="009858D7"/>
    <w:rsid w:val="00994070"/>
    <w:rsid w:val="00996C76"/>
    <w:rsid w:val="009A11ED"/>
    <w:rsid w:val="009A4C0D"/>
    <w:rsid w:val="009B0ED8"/>
    <w:rsid w:val="009B0FB6"/>
    <w:rsid w:val="009B5328"/>
    <w:rsid w:val="009B5346"/>
    <w:rsid w:val="009B5D01"/>
    <w:rsid w:val="009B6512"/>
    <w:rsid w:val="009B76FB"/>
    <w:rsid w:val="009C1BCA"/>
    <w:rsid w:val="009C2939"/>
    <w:rsid w:val="009D0DA8"/>
    <w:rsid w:val="009D168D"/>
    <w:rsid w:val="009D419F"/>
    <w:rsid w:val="009E264F"/>
    <w:rsid w:val="009E4579"/>
    <w:rsid w:val="009E62E0"/>
    <w:rsid w:val="009E6D04"/>
    <w:rsid w:val="009F215E"/>
    <w:rsid w:val="009F314A"/>
    <w:rsid w:val="009F428D"/>
    <w:rsid w:val="009F73CA"/>
    <w:rsid w:val="00A01968"/>
    <w:rsid w:val="00A01B19"/>
    <w:rsid w:val="00A04174"/>
    <w:rsid w:val="00A0527D"/>
    <w:rsid w:val="00A05A59"/>
    <w:rsid w:val="00A076EC"/>
    <w:rsid w:val="00A105D4"/>
    <w:rsid w:val="00A10D78"/>
    <w:rsid w:val="00A11049"/>
    <w:rsid w:val="00A120B2"/>
    <w:rsid w:val="00A16139"/>
    <w:rsid w:val="00A17CA3"/>
    <w:rsid w:val="00A2435E"/>
    <w:rsid w:val="00A25A88"/>
    <w:rsid w:val="00A25BAD"/>
    <w:rsid w:val="00A267FB"/>
    <w:rsid w:val="00A26A38"/>
    <w:rsid w:val="00A3137B"/>
    <w:rsid w:val="00A33768"/>
    <w:rsid w:val="00A40C5A"/>
    <w:rsid w:val="00A41782"/>
    <w:rsid w:val="00A44C86"/>
    <w:rsid w:val="00A456D4"/>
    <w:rsid w:val="00A46248"/>
    <w:rsid w:val="00A47AB1"/>
    <w:rsid w:val="00A51ED4"/>
    <w:rsid w:val="00A55819"/>
    <w:rsid w:val="00A56410"/>
    <w:rsid w:val="00A57F9C"/>
    <w:rsid w:val="00A61532"/>
    <w:rsid w:val="00A6256A"/>
    <w:rsid w:val="00A64667"/>
    <w:rsid w:val="00A653F9"/>
    <w:rsid w:val="00A67B18"/>
    <w:rsid w:val="00A70633"/>
    <w:rsid w:val="00A70CF5"/>
    <w:rsid w:val="00A7113D"/>
    <w:rsid w:val="00A71172"/>
    <w:rsid w:val="00A7131F"/>
    <w:rsid w:val="00A722EE"/>
    <w:rsid w:val="00A7282F"/>
    <w:rsid w:val="00A77CCB"/>
    <w:rsid w:val="00A81D4F"/>
    <w:rsid w:val="00A8515E"/>
    <w:rsid w:val="00A87539"/>
    <w:rsid w:val="00A90427"/>
    <w:rsid w:val="00A92116"/>
    <w:rsid w:val="00A93FD0"/>
    <w:rsid w:val="00AA2855"/>
    <w:rsid w:val="00AA318D"/>
    <w:rsid w:val="00AA3AAE"/>
    <w:rsid w:val="00AA4D00"/>
    <w:rsid w:val="00AB6468"/>
    <w:rsid w:val="00AC16AA"/>
    <w:rsid w:val="00AC46C7"/>
    <w:rsid w:val="00AC474E"/>
    <w:rsid w:val="00AC4FF1"/>
    <w:rsid w:val="00AC66F7"/>
    <w:rsid w:val="00AC788A"/>
    <w:rsid w:val="00AD5368"/>
    <w:rsid w:val="00AD7031"/>
    <w:rsid w:val="00AE0ACB"/>
    <w:rsid w:val="00AE0FD3"/>
    <w:rsid w:val="00AE1D80"/>
    <w:rsid w:val="00AE1EF9"/>
    <w:rsid w:val="00AE4DCA"/>
    <w:rsid w:val="00AE7B75"/>
    <w:rsid w:val="00AF042F"/>
    <w:rsid w:val="00AF1930"/>
    <w:rsid w:val="00AF221C"/>
    <w:rsid w:val="00AF3122"/>
    <w:rsid w:val="00AF427E"/>
    <w:rsid w:val="00AF506F"/>
    <w:rsid w:val="00B0716D"/>
    <w:rsid w:val="00B07BEA"/>
    <w:rsid w:val="00B112C3"/>
    <w:rsid w:val="00B121B6"/>
    <w:rsid w:val="00B14864"/>
    <w:rsid w:val="00B17020"/>
    <w:rsid w:val="00B20DC3"/>
    <w:rsid w:val="00B256BF"/>
    <w:rsid w:val="00B2639C"/>
    <w:rsid w:val="00B27816"/>
    <w:rsid w:val="00B30D5D"/>
    <w:rsid w:val="00B367A3"/>
    <w:rsid w:val="00B36F1C"/>
    <w:rsid w:val="00B37CAF"/>
    <w:rsid w:val="00B40DF6"/>
    <w:rsid w:val="00B417E1"/>
    <w:rsid w:val="00B41D29"/>
    <w:rsid w:val="00B43105"/>
    <w:rsid w:val="00B44133"/>
    <w:rsid w:val="00B44619"/>
    <w:rsid w:val="00B532D8"/>
    <w:rsid w:val="00B538B7"/>
    <w:rsid w:val="00B54241"/>
    <w:rsid w:val="00B550E4"/>
    <w:rsid w:val="00B55435"/>
    <w:rsid w:val="00B6411D"/>
    <w:rsid w:val="00B6428A"/>
    <w:rsid w:val="00B65206"/>
    <w:rsid w:val="00B65495"/>
    <w:rsid w:val="00B70921"/>
    <w:rsid w:val="00B7426F"/>
    <w:rsid w:val="00B76ADA"/>
    <w:rsid w:val="00B807BC"/>
    <w:rsid w:val="00B81EC4"/>
    <w:rsid w:val="00B8420B"/>
    <w:rsid w:val="00B879E5"/>
    <w:rsid w:val="00B9005E"/>
    <w:rsid w:val="00B9193A"/>
    <w:rsid w:val="00B93514"/>
    <w:rsid w:val="00B943F3"/>
    <w:rsid w:val="00B95159"/>
    <w:rsid w:val="00B9584A"/>
    <w:rsid w:val="00BA0C3B"/>
    <w:rsid w:val="00BA2044"/>
    <w:rsid w:val="00BA34A1"/>
    <w:rsid w:val="00BA38AF"/>
    <w:rsid w:val="00BA6296"/>
    <w:rsid w:val="00BA68F7"/>
    <w:rsid w:val="00BA71FC"/>
    <w:rsid w:val="00BB085C"/>
    <w:rsid w:val="00BB131B"/>
    <w:rsid w:val="00BB5724"/>
    <w:rsid w:val="00BB742B"/>
    <w:rsid w:val="00BC02A6"/>
    <w:rsid w:val="00BC0E20"/>
    <w:rsid w:val="00BC35C0"/>
    <w:rsid w:val="00BC5AB9"/>
    <w:rsid w:val="00BC6230"/>
    <w:rsid w:val="00BC63CA"/>
    <w:rsid w:val="00BC687A"/>
    <w:rsid w:val="00BD02F4"/>
    <w:rsid w:val="00BD0E01"/>
    <w:rsid w:val="00BD1D1F"/>
    <w:rsid w:val="00BD203F"/>
    <w:rsid w:val="00BD23C9"/>
    <w:rsid w:val="00BD2B91"/>
    <w:rsid w:val="00BD30F2"/>
    <w:rsid w:val="00BD3F94"/>
    <w:rsid w:val="00BD7272"/>
    <w:rsid w:val="00BE0A4A"/>
    <w:rsid w:val="00BE244D"/>
    <w:rsid w:val="00BE2CBD"/>
    <w:rsid w:val="00BE3BC9"/>
    <w:rsid w:val="00BE4B69"/>
    <w:rsid w:val="00BE6850"/>
    <w:rsid w:val="00BF1D2A"/>
    <w:rsid w:val="00BF5686"/>
    <w:rsid w:val="00BF5A59"/>
    <w:rsid w:val="00BF6C63"/>
    <w:rsid w:val="00C00102"/>
    <w:rsid w:val="00C01989"/>
    <w:rsid w:val="00C0357B"/>
    <w:rsid w:val="00C04B2E"/>
    <w:rsid w:val="00C0581C"/>
    <w:rsid w:val="00C10C27"/>
    <w:rsid w:val="00C14B99"/>
    <w:rsid w:val="00C16EC5"/>
    <w:rsid w:val="00C17625"/>
    <w:rsid w:val="00C2072B"/>
    <w:rsid w:val="00C20A60"/>
    <w:rsid w:val="00C2299A"/>
    <w:rsid w:val="00C230E9"/>
    <w:rsid w:val="00C23FB7"/>
    <w:rsid w:val="00C24C55"/>
    <w:rsid w:val="00C27B31"/>
    <w:rsid w:val="00C3191B"/>
    <w:rsid w:val="00C31CF7"/>
    <w:rsid w:val="00C31D36"/>
    <w:rsid w:val="00C32138"/>
    <w:rsid w:val="00C33B64"/>
    <w:rsid w:val="00C35893"/>
    <w:rsid w:val="00C35AA8"/>
    <w:rsid w:val="00C406E0"/>
    <w:rsid w:val="00C411E3"/>
    <w:rsid w:val="00C4269D"/>
    <w:rsid w:val="00C42B22"/>
    <w:rsid w:val="00C43313"/>
    <w:rsid w:val="00C44E98"/>
    <w:rsid w:val="00C45133"/>
    <w:rsid w:val="00C461C3"/>
    <w:rsid w:val="00C46272"/>
    <w:rsid w:val="00C46C8B"/>
    <w:rsid w:val="00C511D6"/>
    <w:rsid w:val="00C52313"/>
    <w:rsid w:val="00C54A66"/>
    <w:rsid w:val="00C54CC2"/>
    <w:rsid w:val="00C54E42"/>
    <w:rsid w:val="00C55591"/>
    <w:rsid w:val="00C56DFF"/>
    <w:rsid w:val="00C56F82"/>
    <w:rsid w:val="00C571CC"/>
    <w:rsid w:val="00C633BD"/>
    <w:rsid w:val="00C644BA"/>
    <w:rsid w:val="00C7056F"/>
    <w:rsid w:val="00C74056"/>
    <w:rsid w:val="00C74A9C"/>
    <w:rsid w:val="00C77C8F"/>
    <w:rsid w:val="00C80441"/>
    <w:rsid w:val="00C80F19"/>
    <w:rsid w:val="00C8111B"/>
    <w:rsid w:val="00C81262"/>
    <w:rsid w:val="00C83153"/>
    <w:rsid w:val="00C83DC0"/>
    <w:rsid w:val="00C86489"/>
    <w:rsid w:val="00C86B2B"/>
    <w:rsid w:val="00C900C9"/>
    <w:rsid w:val="00C90C57"/>
    <w:rsid w:val="00C90E3F"/>
    <w:rsid w:val="00C95778"/>
    <w:rsid w:val="00C9588E"/>
    <w:rsid w:val="00C97605"/>
    <w:rsid w:val="00C976F7"/>
    <w:rsid w:val="00CA0527"/>
    <w:rsid w:val="00CA1E73"/>
    <w:rsid w:val="00CA29C7"/>
    <w:rsid w:val="00CA3809"/>
    <w:rsid w:val="00CA4387"/>
    <w:rsid w:val="00CA6D34"/>
    <w:rsid w:val="00CA6E15"/>
    <w:rsid w:val="00CB0F73"/>
    <w:rsid w:val="00CB2780"/>
    <w:rsid w:val="00CB46DC"/>
    <w:rsid w:val="00CB4C25"/>
    <w:rsid w:val="00CB4E07"/>
    <w:rsid w:val="00CB59AB"/>
    <w:rsid w:val="00CB6C3B"/>
    <w:rsid w:val="00CB71A0"/>
    <w:rsid w:val="00CC75B2"/>
    <w:rsid w:val="00CD0F51"/>
    <w:rsid w:val="00CD315A"/>
    <w:rsid w:val="00CD46E8"/>
    <w:rsid w:val="00CE0903"/>
    <w:rsid w:val="00CE0EFD"/>
    <w:rsid w:val="00CE2752"/>
    <w:rsid w:val="00CE3594"/>
    <w:rsid w:val="00CE6129"/>
    <w:rsid w:val="00CE6A50"/>
    <w:rsid w:val="00CE7CEB"/>
    <w:rsid w:val="00CF0A81"/>
    <w:rsid w:val="00CF0E6C"/>
    <w:rsid w:val="00CF12E4"/>
    <w:rsid w:val="00CF197C"/>
    <w:rsid w:val="00CF2FA6"/>
    <w:rsid w:val="00CF488E"/>
    <w:rsid w:val="00CF751D"/>
    <w:rsid w:val="00D005B8"/>
    <w:rsid w:val="00D03276"/>
    <w:rsid w:val="00D03D1D"/>
    <w:rsid w:val="00D06E1E"/>
    <w:rsid w:val="00D07849"/>
    <w:rsid w:val="00D10DBB"/>
    <w:rsid w:val="00D121B4"/>
    <w:rsid w:val="00D126B9"/>
    <w:rsid w:val="00D13722"/>
    <w:rsid w:val="00D13CC2"/>
    <w:rsid w:val="00D14147"/>
    <w:rsid w:val="00D2080E"/>
    <w:rsid w:val="00D236A1"/>
    <w:rsid w:val="00D23C75"/>
    <w:rsid w:val="00D25D15"/>
    <w:rsid w:val="00D271C6"/>
    <w:rsid w:val="00D327CF"/>
    <w:rsid w:val="00D32D5D"/>
    <w:rsid w:val="00D33923"/>
    <w:rsid w:val="00D346CB"/>
    <w:rsid w:val="00D410A7"/>
    <w:rsid w:val="00D436F3"/>
    <w:rsid w:val="00D43852"/>
    <w:rsid w:val="00D4394F"/>
    <w:rsid w:val="00D45B6E"/>
    <w:rsid w:val="00D45C70"/>
    <w:rsid w:val="00D47EC4"/>
    <w:rsid w:val="00D50C2D"/>
    <w:rsid w:val="00D50DD9"/>
    <w:rsid w:val="00D51324"/>
    <w:rsid w:val="00D54CA1"/>
    <w:rsid w:val="00D55D81"/>
    <w:rsid w:val="00D61F93"/>
    <w:rsid w:val="00D641C1"/>
    <w:rsid w:val="00D66182"/>
    <w:rsid w:val="00D66393"/>
    <w:rsid w:val="00D669B5"/>
    <w:rsid w:val="00D725AF"/>
    <w:rsid w:val="00D72F56"/>
    <w:rsid w:val="00D7662C"/>
    <w:rsid w:val="00D767DA"/>
    <w:rsid w:val="00D76F19"/>
    <w:rsid w:val="00D77413"/>
    <w:rsid w:val="00D82DDE"/>
    <w:rsid w:val="00D83749"/>
    <w:rsid w:val="00D87D43"/>
    <w:rsid w:val="00D9214B"/>
    <w:rsid w:val="00D92D2B"/>
    <w:rsid w:val="00DA02DB"/>
    <w:rsid w:val="00DA0D9E"/>
    <w:rsid w:val="00DA18A1"/>
    <w:rsid w:val="00DA6D4A"/>
    <w:rsid w:val="00DA7445"/>
    <w:rsid w:val="00DB06B8"/>
    <w:rsid w:val="00DB24EC"/>
    <w:rsid w:val="00DB27E2"/>
    <w:rsid w:val="00DB2948"/>
    <w:rsid w:val="00DB3C25"/>
    <w:rsid w:val="00DB46B8"/>
    <w:rsid w:val="00DB5685"/>
    <w:rsid w:val="00DB62F2"/>
    <w:rsid w:val="00DC42A4"/>
    <w:rsid w:val="00DC48B7"/>
    <w:rsid w:val="00DC496D"/>
    <w:rsid w:val="00DC72DE"/>
    <w:rsid w:val="00DC7349"/>
    <w:rsid w:val="00DD01A7"/>
    <w:rsid w:val="00DD1D54"/>
    <w:rsid w:val="00DD1F56"/>
    <w:rsid w:val="00DD6EBC"/>
    <w:rsid w:val="00DD7A1A"/>
    <w:rsid w:val="00DE03A7"/>
    <w:rsid w:val="00DE1924"/>
    <w:rsid w:val="00DE1E6A"/>
    <w:rsid w:val="00DE1F3A"/>
    <w:rsid w:val="00DE23C1"/>
    <w:rsid w:val="00DE4B2E"/>
    <w:rsid w:val="00DF1F15"/>
    <w:rsid w:val="00DF4664"/>
    <w:rsid w:val="00E00785"/>
    <w:rsid w:val="00E03049"/>
    <w:rsid w:val="00E05485"/>
    <w:rsid w:val="00E1069A"/>
    <w:rsid w:val="00E120F0"/>
    <w:rsid w:val="00E16424"/>
    <w:rsid w:val="00E16DF7"/>
    <w:rsid w:val="00E1709A"/>
    <w:rsid w:val="00E17948"/>
    <w:rsid w:val="00E24576"/>
    <w:rsid w:val="00E31D06"/>
    <w:rsid w:val="00E3406F"/>
    <w:rsid w:val="00E3505A"/>
    <w:rsid w:val="00E3509E"/>
    <w:rsid w:val="00E4037A"/>
    <w:rsid w:val="00E413AF"/>
    <w:rsid w:val="00E41479"/>
    <w:rsid w:val="00E43A75"/>
    <w:rsid w:val="00E43E0E"/>
    <w:rsid w:val="00E441C5"/>
    <w:rsid w:val="00E4688A"/>
    <w:rsid w:val="00E471D4"/>
    <w:rsid w:val="00E47606"/>
    <w:rsid w:val="00E47764"/>
    <w:rsid w:val="00E50D88"/>
    <w:rsid w:val="00E530DD"/>
    <w:rsid w:val="00E57D19"/>
    <w:rsid w:val="00E61223"/>
    <w:rsid w:val="00E62B8D"/>
    <w:rsid w:val="00E7025F"/>
    <w:rsid w:val="00E72718"/>
    <w:rsid w:val="00E72BA7"/>
    <w:rsid w:val="00E73483"/>
    <w:rsid w:val="00E77EC3"/>
    <w:rsid w:val="00E81AF1"/>
    <w:rsid w:val="00E81F7F"/>
    <w:rsid w:val="00E82F0D"/>
    <w:rsid w:val="00E83734"/>
    <w:rsid w:val="00E838C5"/>
    <w:rsid w:val="00E8621A"/>
    <w:rsid w:val="00E8627F"/>
    <w:rsid w:val="00E90AEC"/>
    <w:rsid w:val="00E919E7"/>
    <w:rsid w:val="00E91EFD"/>
    <w:rsid w:val="00E93BBA"/>
    <w:rsid w:val="00E96313"/>
    <w:rsid w:val="00E96960"/>
    <w:rsid w:val="00E97453"/>
    <w:rsid w:val="00E97CD7"/>
    <w:rsid w:val="00EA005B"/>
    <w:rsid w:val="00EA09DF"/>
    <w:rsid w:val="00EA0BFF"/>
    <w:rsid w:val="00EA25BF"/>
    <w:rsid w:val="00EA35F1"/>
    <w:rsid w:val="00EA573D"/>
    <w:rsid w:val="00EB146C"/>
    <w:rsid w:val="00EB382F"/>
    <w:rsid w:val="00EB4677"/>
    <w:rsid w:val="00EB55EF"/>
    <w:rsid w:val="00EB58D2"/>
    <w:rsid w:val="00EC0D76"/>
    <w:rsid w:val="00EC59FA"/>
    <w:rsid w:val="00EC6F20"/>
    <w:rsid w:val="00ED1D05"/>
    <w:rsid w:val="00ED29C1"/>
    <w:rsid w:val="00ED3BA5"/>
    <w:rsid w:val="00ED51AE"/>
    <w:rsid w:val="00ED5F88"/>
    <w:rsid w:val="00ED6D29"/>
    <w:rsid w:val="00ED6EF5"/>
    <w:rsid w:val="00EE43B7"/>
    <w:rsid w:val="00EE4CF1"/>
    <w:rsid w:val="00EE6DBD"/>
    <w:rsid w:val="00EF0D5A"/>
    <w:rsid w:val="00EF12C2"/>
    <w:rsid w:val="00EF2462"/>
    <w:rsid w:val="00EF4C10"/>
    <w:rsid w:val="00EF55F5"/>
    <w:rsid w:val="00EF5E97"/>
    <w:rsid w:val="00EF6344"/>
    <w:rsid w:val="00F006DB"/>
    <w:rsid w:val="00F00DBC"/>
    <w:rsid w:val="00F052DA"/>
    <w:rsid w:val="00F111AB"/>
    <w:rsid w:val="00F12A02"/>
    <w:rsid w:val="00F131A2"/>
    <w:rsid w:val="00F1464E"/>
    <w:rsid w:val="00F17742"/>
    <w:rsid w:val="00F2202A"/>
    <w:rsid w:val="00F23C1E"/>
    <w:rsid w:val="00F23F86"/>
    <w:rsid w:val="00F24D3F"/>
    <w:rsid w:val="00F25081"/>
    <w:rsid w:val="00F26D7B"/>
    <w:rsid w:val="00F27942"/>
    <w:rsid w:val="00F27F01"/>
    <w:rsid w:val="00F3054E"/>
    <w:rsid w:val="00F3111C"/>
    <w:rsid w:val="00F32105"/>
    <w:rsid w:val="00F32E8D"/>
    <w:rsid w:val="00F3306A"/>
    <w:rsid w:val="00F33AB9"/>
    <w:rsid w:val="00F340FB"/>
    <w:rsid w:val="00F366F8"/>
    <w:rsid w:val="00F37858"/>
    <w:rsid w:val="00F411F2"/>
    <w:rsid w:val="00F42654"/>
    <w:rsid w:val="00F43D76"/>
    <w:rsid w:val="00F44B6B"/>
    <w:rsid w:val="00F45A30"/>
    <w:rsid w:val="00F45EF8"/>
    <w:rsid w:val="00F46DA5"/>
    <w:rsid w:val="00F508CD"/>
    <w:rsid w:val="00F50B8C"/>
    <w:rsid w:val="00F551EA"/>
    <w:rsid w:val="00F56174"/>
    <w:rsid w:val="00F563C9"/>
    <w:rsid w:val="00F5715F"/>
    <w:rsid w:val="00F6108A"/>
    <w:rsid w:val="00F6559A"/>
    <w:rsid w:val="00F6716D"/>
    <w:rsid w:val="00F71E7F"/>
    <w:rsid w:val="00F745FB"/>
    <w:rsid w:val="00F74C25"/>
    <w:rsid w:val="00F76072"/>
    <w:rsid w:val="00F805C7"/>
    <w:rsid w:val="00F81773"/>
    <w:rsid w:val="00F82F8A"/>
    <w:rsid w:val="00F86810"/>
    <w:rsid w:val="00F8774D"/>
    <w:rsid w:val="00F909BF"/>
    <w:rsid w:val="00F929C4"/>
    <w:rsid w:val="00F9357C"/>
    <w:rsid w:val="00F93E66"/>
    <w:rsid w:val="00F94D1F"/>
    <w:rsid w:val="00F963D1"/>
    <w:rsid w:val="00F965A9"/>
    <w:rsid w:val="00F97BAD"/>
    <w:rsid w:val="00FA0528"/>
    <w:rsid w:val="00FA26FB"/>
    <w:rsid w:val="00FA3448"/>
    <w:rsid w:val="00FA39C4"/>
    <w:rsid w:val="00FA3CE3"/>
    <w:rsid w:val="00FA7BF9"/>
    <w:rsid w:val="00FB0901"/>
    <w:rsid w:val="00FB1135"/>
    <w:rsid w:val="00FB1AD8"/>
    <w:rsid w:val="00FB4D3C"/>
    <w:rsid w:val="00FB58A6"/>
    <w:rsid w:val="00FB6A62"/>
    <w:rsid w:val="00FB6FB6"/>
    <w:rsid w:val="00FC03DA"/>
    <w:rsid w:val="00FC0FEE"/>
    <w:rsid w:val="00FC10A2"/>
    <w:rsid w:val="00FC19D8"/>
    <w:rsid w:val="00FC25BF"/>
    <w:rsid w:val="00FC2829"/>
    <w:rsid w:val="00FC4600"/>
    <w:rsid w:val="00FD1EE4"/>
    <w:rsid w:val="00FD388D"/>
    <w:rsid w:val="00FE0962"/>
    <w:rsid w:val="00FE3643"/>
    <w:rsid w:val="00FE3699"/>
    <w:rsid w:val="00FE4BA8"/>
    <w:rsid w:val="00FF25A6"/>
    <w:rsid w:val="00FF474F"/>
    <w:rsid w:val="00FF4A41"/>
    <w:rsid w:val="00FF58C2"/>
    <w:rsid w:val="00FF5D2E"/>
    <w:rsid w:val="00FF6B18"/>
    <w:rsid w:val="00FF7DC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7723E"/>
  <w15:chartTrackingRefBased/>
  <w15:docId w15:val="{B51D2CC7-3C1C-4CE0-8A4E-8C13B1E29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4156"/>
    <w:pPr>
      <w:spacing w:after="0" w:line="240" w:lineRule="auto"/>
    </w:pPr>
    <w:rPr>
      <w:rFonts w:ascii="Times New Roman" w:eastAsia="SimSun" w:hAnsi="Times New Roman" w:cs="Times New Roman"/>
      <w:sz w:val="24"/>
      <w:szCs w:val="24"/>
      <w:lang w:val="en-US" w:eastAsia="zh-CN"/>
    </w:rPr>
  </w:style>
  <w:style w:type="paragraph" w:styleId="Heading1">
    <w:name w:val="heading 1"/>
    <w:basedOn w:val="Normal"/>
    <w:next w:val="Normal"/>
    <w:link w:val="Heading1Char"/>
    <w:qFormat/>
    <w:rsid w:val="00014156"/>
    <w:pPr>
      <w:keepNext/>
      <w:spacing w:before="240" w:after="60"/>
      <w:outlineLvl w:val="0"/>
    </w:pPr>
    <w:rPr>
      <w:rFonts w:ascii="Cambria" w:eastAsia="Times New Roman" w:hAnsi="Cambria"/>
      <w:b/>
      <w:bCs/>
      <w:noProof/>
      <w:kern w:val="32"/>
      <w:sz w:val="32"/>
      <w:szCs w:val="32"/>
      <w:lang w:eastAsia="ru-RU"/>
    </w:rPr>
  </w:style>
  <w:style w:type="paragraph" w:styleId="Heading4">
    <w:name w:val="heading 4"/>
    <w:basedOn w:val="Normal"/>
    <w:next w:val="Normal"/>
    <w:link w:val="Heading4Char"/>
    <w:semiHidden/>
    <w:unhideWhenUsed/>
    <w:qFormat/>
    <w:rsid w:val="00014156"/>
    <w:pPr>
      <w:keepNext/>
      <w:spacing w:before="240" w:after="60"/>
      <w:outlineLvl w:val="3"/>
    </w:pPr>
    <w:rPr>
      <w:rFonts w:ascii="Calibri" w:eastAsia="Times New Roman"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14156"/>
    <w:rPr>
      <w:rFonts w:ascii="Cambria" w:eastAsia="Times New Roman" w:hAnsi="Cambria" w:cs="Times New Roman"/>
      <w:b/>
      <w:bCs/>
      <w:noProof/>
      <w:kern w:val="32"/>
      <w:sz w:val="32"/>
      <w:szCs w:val="32"/>
      <w:lang w:val="en-US" w:eastAsia="ru-RU"/>
    </w:rPr>
  </w:style>
  <w:style w:type="character" w:customStyle="1" w:styleId="Heading4Char">
    <w:name w:val="Heading 4 Char"/>
    <w:basedOn w:val="DefaultParagraphFont"/>
    <w:link w:val="Heading4"/>
    <w:semiHidden/>
    <w:rsid w:val="00014156"/>
    <w:rPr>
      <w:rFonts w:ascii="Calibri" w:eastAsia="Times New Roman" w:hAnsi="Calibri" w:cs="Times New Roman"/>
      <w:b/>
      <w:bCs/>
      <w:sz w:val="28"/>
      <w:szCs w:val="28"/>
      <w:lang w:val="en-US" w:eastAsia="zh-CN"/>
    </w:rPr>
  </w:style>
  <w:style w:type="paragraph" w:styleId="Header">
    <w:name w:val="header"/>
    <w:basedOn w:val="Normal"/>
    <w:link w:val="HeaderChar"/>
    <w:rsid w:val="00014156"/>
    <w:pPr>
      <w:tabs>
        <w:tab w:val="center" w:pos="4677"/>
        <w:tab w:val="right" w:pos="9355"/>
      </w:tabs>
    </w:pPr>
    <w:rPr>
      <w:rFonts w:eastAsia="Times New Roman"/>
      <w:noProof/>
      <w:lang w:eastAsia="ru-RU"/>
    </w:rPr>
  </w:style>
  <w:style w:type="character" w:customStyle="1" w:styleId="HeaderChar">
    <w:name w:val="Header Char"/>
    <w:basedOn w:val="DefaultParagraphFont"/>
    <w:link w:val="Header"/>
    <w:rsid w:val="00014156"/>
    <w:rPr>
      <w:rFonts w:ascii="Times New Roman" w:eastAsia="Times New Roman" w:hAnsi="Times New Roman" w:cs="Times New Roman"/>
      <w:noProof/>
      <w:sz w:val="24"/>
      <w:szCs w:val="24"/>
      <w:lang w:val="en-US" w:eastAsia="ru-RU"/>
    </w:rPr>
  </w:style>
  <w:style w:type="character" w:styleId="PageNumber">
    <w:name w:val="page number"/>
    <w:basedOn w:val="DefaultParagraphFont"/>
    <w:rsid w:val="00014156"/>
  </w:style>
  <w:style w:type="paragraph" w:styleId="BodyText">
    <w:name w:val="Body Text"/>
    <w:basedOn w:val="Normal"/>
    <w:link w:val="BodyTextChar"/>
    <w:rsid w:val="00014156"/>
    <w:pPr>
      <w:spacing w:after="120"/>
    </w:pPr>
    <w:rPr>
      <w:rFonts w:eastAsia="Times New Roman"/>
      <w:noProof/>
      <w:lang w:eastAsia="ru-RU"/>
    </w:rPr>
  </w:style>
  <w:style w:type="character" w:customStyle="1" w:styleId="BodyTextChar">
    <w:name w:val="Body Text Char"/>
    <w:basedOn w:val="DefaultParagraphFont"/>
    <w:link w:val="BodyText"/>
    <w:rsid w:val="00014156"/>
    <w:rPr>
      <w:rFonts w:ascii="Times New Roman" w:eastAsia="Times New Roman" w:hAnsi="Times New Roman" w:cs="Times New Roman"/>
      <w:noProof/>
      <w:sz w:val="24"/>
      <w:szCs w:val="24"/>
      <w:lang w:val="en-US" w:eastAsia="ru-RU"/>
    </w:rPr>
  </w:style>
  <w:style w:type="paragraph" w:customStyle="1" w:styleId="NoSpacing2">
    <w:name w:val="No Spacing2"/>
    <w:qFormat/>
    <w:rsid w:val="00014156"/>
    <w:pPr>
      <w:spacing w:after="0" w:line="240" w:lineRule="auto"/>
    </w:pPr>
    <w:rPr>
      <w:rFonts w:ascii="Calibri" w:eastAsia="Times New Roman" w:hAnsi="Calibri" w:cs="Times New Roman"/>
      <w:lang w:val="ru-RU" w:eastAsia="ru-RU"/>
    </w:rPr>
  </w:style>
  <w:style w:type="paragraph" w:styleId="BalloonText">
    <w:name w:val="Balloon Text"/>
    <w:basedOn w:val="Normal"/>
    <w:link w:val="BalloonTextChar"/>
    <w:rsid w:val="00014156"/>
    <w:rPr>
      <w:rFonts w:ascii="Tahoma" w:hAnsi="Tahoma"/>
      <w:sz w:val="16"/>
      <w:szCs w:val="16"/>
    </w:rPr>
  </w:style>
  <w:style w:type="character" w:customStyle="1" w:styleId="BalloonTextChar">
    <w:name w:val="Balloon Text Char"/>
    <w:basedOn w:val="DefaultParagraphFont"/>
    <w:link w:val="BalloonText"/>
    <w:rsid w:val="00014156"/>
    <w:rPr>
      <w:rFonts w:ascii="Tahoma" w:eastAsia="SimSun" w:hAnsi="Tahoma" w:cs="Times New Roman"/>
      <w:sz w:val="16"/>
      <w:szCs w:val="16"/>
      <w:lang w:val="en-US" w:eastAsia="zh-CN"/>
    </w:rPr>
  </w:style>
  <w:style w:type="paragraph" w:styleId="NormalWeb">
    <w:name w:val="Normal (Web)"/>
    <w:aliases w:val="Normal (Web) Char"/>
    <w:basedOn w:val="Normal"/>
    <w:link w:val="NormalWebChar1"/>
    <w:uiPriority w:val="99"/>
    <w:qFormat/>
    <w:rsid w:val="00014156"/>
    <w:pPr>
      <w:spacing w:before="100" w:beforeAutospacing="1" w:after="100" w:afterAutospacing="1"/>
    </w:pPr>
    <w:rPr>
      <w:rFonts w:eastAsia="Times New Roman"/>
      <w:lang w:val="ru-RU" w:eastAsia="ru-RU"/>
    </w:rPr>
  </w:style>
  <w:style w:type="paragraph" w:styleId="HTMLPreformatted">
    <w:name w:val="HTML Preformatted"/>
    <w:basedOn w:val="Normal"/>
    <w:link w:val="HTMLPreformattedChar"/>
    <w:uiPriority w:val="99"/>
    <w:rsid w:val="000141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CIT" w:eastAsia="Times New Roman" w:hAnsi="Arial CIT"/>
      <w:sz w:val="20"/>
      <w:szCs w:val="20"/>
    </w:rPr>
  </w:style>
  <w:style w:type="character" w:customStyle="1" w:styleId="HTMLPreformattedChar">
    <w:name w:val="HTML Preformatted Char"/>
    <w:basedOn w:val="DefaultParagraphFont"/>
    <w:link w:val="HTMLPreformatted"/>
    <w:uiPriority w:val="99"/>
    <w:rsid w:val="00014156"/>
    <w:rPr>
      <w:rFonts w:ascii="Arial CIT" w:eastAsia="Times New Roman" w:hAnsi="Arial CIT" w:cs="Times New Roman"/>
      <w:sz w:val="20"/>
      <w:szCs w:val="20"/>
      <w:lang w:val="en-US" w:eastAsia="zh-CN"/>
    </w:rPr>
  </w:style>
  <w:style w:type="paragraph" w:customStyle="1" w:styleId="NoSpacing1">
    <w:name w:val="No Spacing1"/>
    <w:qFormat/>
    <w:rsid w:val="00014156"/>
    <w:pPr>
      <w:spacing w:after="0" w:line="240" w:lineRule="auto"/>
    </w:pPr>
    <w:rPr>
      <w:rFonts w:ascii="Calibri" w:eastAsia="Times New Roman" w:hAnsi="Calibri" w:cs="Times New Roman"/>
      <w:lang w:val="ru-RU" w:eastAsia="ru-RU"/>
    </w:rPr>
  </w:style>
  <w:style w:type="character" w:styleId="CommentReference">
    <w:name w:val="annotation reference"/>
    <w:rsid w:val="00014156"/>
    <w:rPr>
      <w:sz w:val="16"/>
      <w:szCs w:val="16"/>
    </w:rPr>
  </w:style>
  <w:style w:type="paragraph" w:styleId="CommentText">
    <w:name w:val="annotation text"/>
    <w:basedOn w:val="Normal"/>
    <w:link w:val="CommentTextChar"/>
    <w:rsid w:val="00014156"/>
    <w:rPr>
      <w:sz w:val="20"/>
      <w:szCs w:val="20"/>
    </w:rPr>
  </w:style>
  <w:style w:type="character" w:customStyle="1" w:styleId="CommentTextChar">
    <w:name w:val="Comment Text Char"/>
    <w:basedOn w:val="DefaultParagraphFont"/>
    <w:link w:val="CommentText"/>
    <w:rsid w:val="00014156"/>
    <w:rPr>
      <w:rFonts w:ascii="Times New Roman" w:eastAsia="SimSun" w:hAnsi="Times New Roman" w:cs="Times New Roman"/>
      <w:sz w:val="20"/>
      <w:szCs w:val="20"/>
      <w:lang w:val="en-US" w:eastAsia="zh-CN"/>
    </w:rPr>
  </w:style>
  <w:style w:type="paragraph" w:styleId="CommentSubject">
    <w:name w:val="annotation subject"/>
    <w:basedOn w:val="CommentText"/>
    <w:next w:val="CommentText"/>
    <w:link w:val="CommentSubjectChar"/>
    <w:rsid w:val="00014156"/>
    <w:rPr>
      <w:b/>
      <w:bCs/>
    </w:rPr>
  </w:style>
  <w:style w:type="character" w:customStyle="1" w:styleId="CommentSubjectChar">
    <w:name w:val="Comment Subject Char"/>
    <w:basedOn w:val="CommentTextChar"/>
    <w:link w:val="CommentSubject"/>
    <w:rsid w:val="00014156"/>
    <w:rPr>
      <w:rFonts w:ascii="Times New Roman" w:eastAsia="SimSun" w:hAnsi="Times New Roman" w:cs="Times New Roman"/>
      <w:b/>
      <w:bCs/>
      <w:sz w:val="20"/>
      <w:szCs w:val="20"/>
      <w:lang w:val="en-US" w:eastAsia="zh-CN"/>
    </w:rPr>
  </w:style>
  <w:style w:type="paragraph" w:styleId="NoSpacing">
    <w:name w:val="No Spacing"/>
    <w:uiPriority w:val="1"/>
    <w:qFormat/>
    <w:rsid w:val="00014156"/>
    <w:pPr>
      <w:spacing w:after="0" w:line="240" w:lineRule="auto"/>
    </w:pPr>
    <w:rPr>
      <w:rFonts w:ascii="Calibri" w:eastAsia="Times New Roman" w:hAnsi="Calibri" w:cs="Times New Roman"/>
      <w:lang w:val="ru-RU" w:eastAsia="ru-RU"/>
    </w:rPr>
  </w:style>
  <w:style w:type="character" w:styleId="Strong">
    <w:name w:val="Strong"/>
    <w:uiPriority w:val="22"/>
    <w:qFormat/>
    <w:rsid w:val="00014156"/>
    <w:rPr>
      <w:b/>
      <w:bCs/>
    </w:rPr>
  </w:style>
  <w:style w:type="character" w:styleId="Emphasis">
    <w:name w:val="Emphasis"/>
    <w:uiPriority w:val="20"/>
    <w:qFormat/>
    <w:rsid w:val="00014156"/>
    <w:rPr>
      <w:i/>
      <w:iCs/>
    </w:rPr>
  </w:style>
  <w:style w:type="paragraph" w:styleId="Footer">
    <w:name w:val="footer"/>
    <w:basedOn w:val="Normal"/>
    <w:link w:val="FooterChar"/>
    <w:rsid w:val="00014156"/>
    <w:pPr>
      <w:tabs>
        <w:tab w:val="center" w:pos="4677"/>
        <w:tab w:val="right" w:pos="9355"/>
      </w:tabs>
    </w:pPr>
  </w:style>
  <w:style w:type="character" w:customStyle="1" w:styleId="FooterChar">
    <w:name w:val="Footer Char"/>
    <w:basedOn w:val="DefaultParagraphFont"/>
    <w:link w:val="Footer"/>
    <w:rsid w:val="00014156"/>
    <w:rPr>
      <w:rFonts w:ascii="Times New Roman" w:eastAsia="SimSun" w:hAnsi="Times New Roman" w:cs="Times New Roman"/>
      <w:sz w:val="24"/>
      <w:szCs w:val="24"/>
      <w:lang w:val="en-US" w:eastAsia="zh-CN"/>
    </w:rPr>
  </w:style>
  <w:style w:type="character" w:customStyle="1" w:styleId="apple-converted-space">
    <w:name w:val="apple-converted-space"/>
    <w:basedOn w:val="DefaultParagraphFont"/>
    <w:rsid w:val="00014156"/>
  </w:style>
  <w:style w:type="paragraph" w:customStyle="1" w:styleId="CharChar2">
    <w:name w:val="Char Char2"/>
    <w:basedOn w:val="Normal"/>
    <w:locked/>
    <w:rsid w:val="00014156"/>
    <w:pPr>
      <w:spacing w:after="160"/>
    </w:pPr>
    <w:rPr>
      <w:rFonts w:ascii="Verdana" w:eastAsia="Batang" w:hAnsi="Verdana" w:cs="Verdana"/>
      <w:lang w:eastAsia="en-US"/>
    </w:rPr>
  </w:style>
  <w:style w:type="paragraph" w:customStyle="1" w:styleId="1">
    <w:name w:val="Без интервала1"/>
    <w:qFormat/>
    <w:rsid w:val="00014156"/>
    <w:pPr>
      <w:spacing w:after="0" w:line="240" w:lineRule="auto"/>
    </w:pPr>
    <w:rPr>
      <w:rFonts w:ascii="Calibri" w:eastAsia="Times New Roman" w:hAnsi="Calibri" w:cs="Times New Roman"/>
      <w:lang w:val="ru-RU" w:eastAsia="ru-RU"/>
    </w:rPr>
  </w:style>
  <w:style w:type="paragraph" w:styleId="BodyText2">
    <w:name w:val="Body Text 2"/>
    <w:basedOn w:val="Normal"/>
    <w:link w:val="BodyText2Char"/>
    <w:rsid w:val="00014156"/>
    <w:pPr>
      <w:spacing w:after="120" w:line="480" w:lineRule="auto"/>
    </w:pPr>
  </w:style>
  <w:style w:type="character" w:customStyle="1" w:styleId="BodyText2Char">
    <w:name w:val="Body Text 2 Char"/>
    <w:basedOn w:val="DefaultParagraphFont"/>
    <w:link w:val="BodyText2"/>
    <w:rsid w:val="00014156"/>
    <w:rPr>
      <w:rFonts w:ascii="Times New Roman" w:eastAsia="SimSun" w:hAnsi="Times New Roman" w:cs="Times New Roman"/>
      <w:sz w:val="24"/>
      <w:szCs w:val="24"/>
      <w:lang w:val="en-US" w:eastAsia="zh-CN"/>
    </w:rPr>
  </w:style>
  <w:style w:type="character" w:customStyle="1" w:styleId="CharChar7">
    <w:name w:val="Char Char7"/>
    <w:locked/>
    <w:rsid w:val="00014156"/>
    <w:rPr>
      <w:rFonts w:ascii="Cambria" w:hAnsi="Cambria"/>
      <w:b/>
      <w:bCs/>
      <w:noProof/>
      <w:kern w:val="32"/>
      <w:sz w:val="32"/>
      <w:szCs w:val="32"/>
      <w:lang w:val="en-US" w:eastAsia="ru-RU" w:bidi="ar-SA"/>
    </w:rPr>
  </w:style>
  <w:style w:type="character" w:customStyle="1" w:styleId="CharChar3">
    <w:name w:val="Char Char3"/>
    <w:locked/>
    <w:rsid w:val="00014156"/>
    <w:rPr>
      <w:rFonts w:ascii="Arial CIT" w:hAnsi="Arial CIT" w:cs="Arial CIT"/>
      <w:lang w:bidi="ar-SA"/>
    </w:rPr>
  </w:style>
  <w:style w:type="character" w:customStyle="1" w:styleId="CharChar1">
    <w:name w:val="Char Char1"/>
    <w:locked/>
    <w:rsid w:val="00014156"/>
    <w:rPr>
      <w:rFonts w:ascii="SimSun" w:eastAsia="SimSun" w:hAnsi="SimSun"/>
      <w:lang w:val="en-US" w:eastAsia="zh-CN" w:bidi="ar-SA"/>
    </w:rPr>
  </w:style>
  <w:style w:type="character" w:customStyle="1" w:styleId="CharChar6">
    <w:name w:val="Char Char6"/>
    <w:locked/>
    <w:rsid w:val="00014156"/>
    <w:rPr>
      <w:noProof/>
      <w:sz w:val="24"/>
      <w:szCs w:val="24"/>
      <w:lang w:val="en-US" w:eastAsia="ru-RU" w:bidi="ar-SA"/>
    </w:rPr>
  </w:style>
  <w:style w:type="character" w:customStyle="1" w:styleId="CharChar5">
    <w:name w:val="Char Char5"/>
    <w:locked/>
    <w:rsid w:val="00014156"/>
    <w:rPr>
      <w:noProof/>
      <w:sz w:val="24"/>
      <w:szCs w:val="24"/>
      <w:lang w:val="en-US" w:eastAsia="ru-RU" w:bidi="ar-SA"/>
    </w:rPr>
  </w:style>
  <w:style w:type="character" w:customStyle="1" w:styleId="CharChar">
    <w:name w:val="Char Char"/>
    <w:locked/>
    <w:rsid w:val="00014156"/>
    <w:rPr>
      <w:rFonts w:ascii="SimSun" w:eastAsia="SimSun" w:hAnsi="SimSun"/>
      <w:b/>
      <w:bCs/>
      <w:lang w:val="en-US" w:eastAsia="zh-CN" w:bidi="ar-SA"/>
    </w:rPr>
  </w:style>
  <w:style w:type="character" w:customStyle="1" w:styleId="CharChar4">
    <w:name w:val="Char Char4"/>
    <w:locked/>
    <w:rsid w:val="00014156"/>
    <w:rPr>
      <w:rFonts w:ascii="Tahoma" w:eastAsia="SimSun" w:hAnsi="Tahoma" w:cs="Tahoma"/>
      <w:sz w:val="16"/>
      <w:szCs w:val="16"/>
      <w:lang w:val="en-US" w:eastAsia="zh-CN" w:bidi="ar-SA"/>
    </w:rPr>
  </w:style>
  <w:style w:type="paragraph" w:customStyle="1" w:styleId="CharChar21">
    <w:name w:val="Char Char21"/>
    <w:basedOn w:val="Normal"/>
    <w:locked/>
    <w:rsid w:val="00014156"/>
    <w:pPr>
      <w:spacing w:after="160"/>
    </w:pPr>
    <w:rPr>
      <w:rFonts w:ascii="Verdana" w:eastAsia="Batang" w:hAnsi="Verdana" w:cs="Verdana"/>
      <w:lang w:eastAsia="en-US"/>
    </w:rPr>
  </w:style>
  <w:style w:type="paragraph" w:customStyle="1" w:styleId="msonormalcxspmiddle">
    <w:name w:val="msonormalcxspmiddle"/>
    <w:basedOn w:val="Normal"/>
    <w:rsid w:val="00014156"/>
    <w:pPr>
      <w:spacing w:before="100" w:beforeAutospacing="1" w:after="100" w:afterAutospacing="1"/>
    </w:pPr>
    <w:rPr>
      <w:rFonts w:eastAsia="Times New Roman"/>
      <w:lang w:val="ru-RU" w:eastAsia="ru-RU"/>
    </w:rPr>
  </w:style>
  <w:style w:type="paragraph" w:customStyle="1" w:styleId="ListParagraph1">
    <w:name w:val="List Paragraph1"/>
    <w:basedOn w:val="Normal"/>
    <w:uiPriority w:val="34"/>
    <w:qFormat/>
    <w:rsid w:val="00014156"/>
    <w:pPr>
      <w:spacing w:after="200" w:line="276" w:lineRule="auto"/>
      <w:ind w:left="720"/>
      <w:contextualSpacing/>
    </w:pPr>
    <w:rPr>
      <w:rFonts w:ascii="Calibri" w:eastAsia="Times New Roman" w:hAnsi="Calibri"/>
      <w:sz w:val="22"/>
      <w:szCs w:val="22"/>
      <w:lang w:val="ru-RU" w:eastAsia="ru-RU"/>
    </w:rPr>
  </w:style>
  <w:style w:type="paragraph" w:styleId="ListParagraph">
    <w:name w:val="List Paragraph"/>
    <w:basedOn w:val="Normal"/>
    <w:uiPriority w:val="34"/>
    <w:qFormat/>
    <w:rsid w:val="00014156"/>
    <w:pPr>
      <w:spacing w:after="200" w:line="276" w:lineRule="auto"/>
      <w:ind w:left="720"/>
      <w:contextualSpacing/>
    </w:pPr>
    <w:rPr>
      <w:rFonts w:ascii="Calibri" w:eastAsia="Times New Roman" w:hAnsi="Calibri"/>
      <w:sz w:val="22"/>
      <w:szCs w:val="22"/>
      <w:lang w:val="ru-RU" w:eastAsia="ru-RU"/>
    </w:rPr>
  </w:style>
  <w:style w:type="paragraph" w:customStyle="1" w:styleId="s3">
    <w:name w:val="s_3"/>
    <w:basedOn w:val="Normal"/>
    <w:rsid w:val="00014156"/>
    <w:pPr>
      <w:spacing w:before="100" w:beforeAutospacing="1" w:after="100" w:afterAutospacing="1"/>
    </w:pPr>
    <w:rPr>
      <w:rFonts w:eastAsia="Times New Roman"/>
      <w:lang w:eastAsia="en-US"/>
    </w:rPr>
  </w:style>
  <w:style w:type="paragraph" w:styleId="BodyTextIndent">
    <w:name w:val="Body Text Indent"/>
    <w:basedOn w:val="Normal"/>
    <w:link w:val="BodyTextIndentChar"/>
    <w:rsid w:val="00014156"/>
    <w:pPr>
      <w:spacing w:after="120"/>
      <w:ind w:left="283"/>
    </w:pPr>
  </w:style>
  <w:style w:type="character" w:customStyle="1" w:styleId="BodyTextIndentChar">
    <w:name w:val="Body Text Indent Char"/>
    <w:basedOn w:val="DefaultParagraphFont"/>
    <w:link w:val="BodyTextIndent"/>
    <w:rsid w:val="00014156"/>
    <w:rPr>
      <w:rFonts w:ascii="Times New Roman" w:eastAsia="SimSun" w:hAnsi="Times New Roman" w:cs="Times New Roman"/>
      <w:sz w:val="24"/>
      <w:szCs w:val="24"/>
      <w:lang w:val="en-US" w:eastAsia="zh-CN"/>
    </w:rPr>
  </w:style>
  <w:style w:type="paragraph" w:customStyle="1" w:styleId="NoSpacing3">
    <w:name w:val="No Spacing3"/>
    <w:qFormat/>
    <w:rsid w:val="00014156"/>
    <w:pPr>
      <w:spacing w:after="0" w:line="240" w:lineRule="auto"/>
    </w:pPr>
    <w:rPr>
      <w:rFonts w:ascii="Calibri" w:eastAsia="Times New Roman" w:hAnsi="Calibri" w:cs="Times New Roman"/>
      <w:lang w:val="ru-RU" w:eastAsia="ru-RU"/>
    </w:rPr>
  </w:style>
  <w:style w:type="paragraph" w:customStyle="1" w:styleId="10">
    <w:name w:val="Обычный1"/>
    <w:rsid w:val="00014156"/>
    <w:pPr>
      <w:suppressAutoHyphens/>
      <w:spacing w:after="200" w:line="276" w:lineRule="auto"/>
      <w:textAlignment w:val="baseline"/>
    </w:pPr>
    <w:rPr>
      <w:rFonts w:ascii="Calibri" w:eastAsia="Times New Roman" w:hAnsi="Calibri" w:cs="Times New Roman"/>
      <w:lang w:val="ru-RU" w:eastAsia="ar-SA"/>
    </w:rPr>
  </w:style>
  <w:style w:type="character" w:styleId="Hyperlink">
    <w:name w:val="Hyperlink"/>
    <w:uiPriority w:val="99"/>
    <w:unhideWhenUsed/>
    <w:rsid w:val="00014156"/>
    <w:rPr>
      <w:color w:val="0000FF"/>
      <w:u w:val="single"/>
    </w:rPr>
  </w:style>
  <w:style w:type="character" w:customStyle="1" w:styleId="highlight-class">
    <w:name w:val="highlight-class"/>
    <w:basedOn w:val="DefaultParagraphFont"/>
    <w:rsid w:val="00014156"/>
  </w:style>
  <w:style w:type="paragraph" w:styleId="Revision">
    <w:name w:val="Revision"/>
    <w:hidden/>
    <w:uiPriority w:val="99"/>
    <w:semiHidden/>
    <w:rsid w:val="00014156"/>
    <w:pPr>
      <w:spacing w:after="0" w:line="240" w:lineRule="auto"/>
    </w:pPr>
    <w:rPr>
      <w:rFonts w:ascii="Times New Roman" w:eastAsia="SimSun" w:hAnsi="Times New Roman" w:cs="Times New Roman"/>
      <w:sz w:val="24"/>
      <w:szCs w:val="24"/>
      <w:lang w:val="en-US" w:eastAsia="zh-CN"/>
    </w:rPr>
  </w:style>
  <w:style w:type="character" w:styleId="PlaceholderText">
    <w:name w:val="Placeholder Text"/>
    <w:basedOn w:val="DefaultParagraphFont"/>
    <w:uiPriority w:val="99"/>
    <w:semiHidden/>
    <w:rsid w:val="00014156"/>
    <w:rPr>
      <w:color w:val="808080"/>
    </w:rPr>
  </w:style>
  <w:style w:type="character" w:customStyle="1" w:styleId="y2iqfc">
    <w:name w:val="y2iqfc"/>
    <w:basedOn w:val="DefaultParagraphFont"/>
    <w:rsid w:val="00014156"/>
  </w:style>
  <w:style w:type="character" w:customStyle="1" w:styleId="tojvnm2t">
    <w:name w:val="tojvnm2t"/>
    <w:basedOn w:val="DefaultParagraphFont"/>
    <w:rsid w:val="00014156"/>
  </w:style>
  <w:style w:type="character" w:customStyle="1" w:styleId="NormalWebChar1">
    <w:name w:val="Normal (Web) Char1"/>
    <w:aliases w:val="Normal (Web) Char Char"/>
    <w:link w:val="NormalWeb"/>
    <w:uiPriority w:val="99"/>
    <w:rsid w:val="00014156"/>
    <w:rPr>
      <w:rFonts w:ascii="Times New Roman" w:eastAsia="Times New Roman" w:hAnsi="Times New Roman" w:cs="Times New Roman"/>
      <w:sz w:val="24"/>
      <w:szCs w:val="24"/>
      <w:lang w:val="ru-RU" w:eastAsia="ru-RU"/>
    </w:rPr>
  </w:style>
  <w:style w:type="paragraph" w:styleId="Quote">
    <w:name w:val="Quote"/>
    <w:basedOn w:val="Normal"/>
    <w:next w:val="Normal"/>
    <w:link w:val="QuoteChar"/>
    <w:uiPriority w:val="29"/>
    <w:qFormat/>
    <w:rsid w:val="0001415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014156"/>
    <w:rPr>
      <w:rFonts w:ascii="Times New Roman" w:eastAsia="SimSun" w:hAnsi="Times New Roman" w:cs="Times New Roman"/>
      <w:i/>
      <w:iCs/>
      <w:color w:val="404040" w:themeColor="text1" w:themeTint="BF"/>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3715439">
      <w:bodyDiv w:val="1"/>
      <w:marLeft w:val="0"/>
      <w:marRight w:val="0"/>
      <w:marTop w:val="0"/>
      <w:marBottom w:val="0"/>
      <w:divBdr>
        <w:top w:val="none" w:sz="0" w:space="0" w:color="auto"/>
        <w:left w:val="none" w:sz="0" w:space="0" w:color="auto"/>
        <w:bottom w:val="none" w:sz="0" w:space="0" w:color="auto"/>
        <w:right w:val="none" w:sz="0" w:space="0" w:color="auto"/>
      </w:divBdr>
    </w:div>
    <w:div w:id="1210844156">
      <w:bodyDiv w:val="1"/>
      <w:marLeft w:val="0"/>
      <w:marRight w:val="0"/>
      <w:marTop w:val="0"/>
      <w:marBottom w:val="0"/>
      <w:divBdr>
        <w:top w:val="none" w:sz="0" w:space="0" w:color="auto"/>
        <w:left w:val="none" w:sz="0" w:space="0" w:color="auto"/>
        <w:bottom w:val="none" w:sz="0" w:space="0" w:color="auto"/>
        <w:right w:val="none" w:sz="0" w:space="0" w:color="auto"/>
      </w:divBdr>
    </w:div>
    <w:div w:id="1529224384">
      <w:bodyDiv w:val="1"/>
      <w:marLeft w:val="0"/>
      <w:marRight w:val="0"/>
      <w:marTop w:val="0"/>
      <w:marBottom w:val="0"/>
      <w:divBdr>
        <w:top w:val="none" w:sz="0" w:space="0" w:color="auto"/>
        <w:left w:val="none" w:sz="0" w:space="0" w:color="auto"/>
        <w:bottom w:val="none" w:sz="0" w:space="0" w:color="auto"/>
        <w:right w:val="none" w:sz="0" w:space="0" w:color="auto"/>
      </w:divBdr>
    </w:div>
    <w:div w:id="1702169358">
      <w:bodyDiv w:val="1"/>
      <w:marLeft w:val="0"/>
      <w:marRight w:val="0"/>
      <w:marTop w:val="0"/>
      <w:marBottom w:val="0"/>
      <w:divBdr>
        <w:top w:val="none" w:sz="0" w:space="0" w:color="auto"/>
        <w:left w:val="none" w:sz="0" w:space="0" w:color="auto"/>
        <w:bottom w:val="none" w:sz="0" w:space="0" w:color="auto"/>
        <w:right w:val="none" w:sz="0" w:space="0" w:color="auto"/>
      </w:divBdr>
    </w:div>
    <w:div w:id="1862934510">
      <w:bodyDiv w:val="1"/>
      <w:marLeft w:val="0"/>
      <w:marRight w:val="0"/>
      <w:marTop w:val="0"/>
      <w:marBottom w:val="0"/>
      <w:divBdr>
        <w:top w:val="none" w:sz="0" w:space="0" w:color="auto"/>
        <w:left w:val="none" w:sz="0" w:space="0" w:color="auto"/>
        <w:bottom w:val="none" w:sz="0" w:space="0" w:color="auto"/>
        <w:right w:val="none" w:sz="0" w:space="0" w:color="auto"/>
      </w:divBdr>
    </w:div>
    <w:div w:id="2124685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482294-BFA6-4792-844F-0529ED0F15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546</TotalTime>
  <Pages>11</Pages>
  <Words>4466</Words>
  <Characters>25459</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70</cp:revision>
  <cp:lastPrinted>2024-06-25T06:01:00Z</cp:lastPrinted>
  <dcterms:created xsi:type="dcterms:W3CDTF">2024-03-07T08:02:00Z</dcterms:created>
  <dcterms:modified xsi:type="dcterms:W3CDTF">2024-06-28T12:27:00Z</dcterms:modified>
</cp:coreProperties>
</file>