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AA252A" w14:textId="74693DB6" w:rsidR="002B58D1" w:rsidRPr="00150BF0" w:rsidRDefault="002B58D1" w:rsidP="00F40F0C">
      <w:pPr>
        <w:pStyle w:val="Heading1"/>
        <w:spacing w:before="0" w:line="276" w:lineRule="auto"/>
        <w:rPr>
          <w:rFonts w:ascii="GHEA Grapalat" w:hAnsi="GHEA Grapalat"/>
          <w:b w:val="0"/>
          <w:bCs w:val="0"/>
          <w:sz w:val="24"/>
          <w:szCs w:val="24"/>
          <w:lang w:val="hy-AM"/>
        </w:rPr>
      </w:pPr>
    </w:p>
    <w:p w14:paraId="39607A73" w14:textId="108FA1CA" w:rsidR="002B58D1" w:rsidRPr="00EF21C0" w:rsidRDefault="00F40F0C" w:rsidP="00F40F0C">
      <w:pPr>
        <w:spacing w:after="60"/>
        <w:rPr>
          <w:rFonts w:ascii="GHEA Grapalat" w:hAnsi="GHEA Grapalat"/>
          <w:sz w:val="24"/>
          <w:szCs w:val="24"/>
          <w:lang w:val="en-US" w:eastAsia="ru-RU"/>
        </w:rPr>
      </w:pPr>
      <w:r w:rsidRPr="00EF21C0">
        <w:rPr>
          <w:rFonts w:ascii="GHEA Grapalat" w:hAnsi="GHEA Grapalat"/>
          <w:b/>
          <w:bCs/>
          <w:noProof/>
          <w:color w:val="000000"/>
          <w:sz w:val="24"/>
          <w:szCs w:val="24"/>
        </w:rPr>
        <w:drawing>
          <wp:anchor distT="0" distB="0" distL="114300" distR="114300" simplePos="0" relativeHeight="251659264" behindDoc="0" locked="0" layoutInCell="1" allowOverlap="1" wp14:anchorId="4552D39A" wp14:editId="1DD20F3E">
            <wp:simplePos x="0" y="0"/>
            <wp:positionH relativeFrom="page">
              <wp:posOffset>3186430</wp:posOffset>
            </wp:positionH>
            <wp:positionV relativeFrom="paragraph">
              <wp:posOffset>180422</wp:posOffset>
            </wp:positionV>
            <wp:extent cx="1211766" cy="1147816"/>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contrast="6000"/>
                    </a:blip>
                    <a:srcRect/>
                    <a:stretch>
                      <a:fillRect/>
                    </a:stretch>
                  </pic:blipFill>
                  <pic:spPr bwMode="auto">
                    <a:xfrm>
                      <a:off x="0" y="0"/>
                      <a:ext cx="1211766" cy="114781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5465E7A" w14:textId="199552A1" w:rsidR="002B58D1" w:rsidRPr="00EF21C0" w:rsidRDefault="002B58D1" w:rsidP="00F40F0C">
      <w:pPr>
        <w:spacing w:after="60"/>
        <w:rPr>
          <w:rFonts w:ascii="GHEA Grapalat" w:hAnsi="GHEA Grapalat"/>
          <w:sz w:val="24"/>
          <w:szCs w:val="24"/>
          <w:lang w:val="en-US" w:eastAsia="ru-RU"/>
        </w:rPr>
      </w:pPr>
    </w:p>
    <w:p w14:paraId="37A339D9" w14:textId="77777777" w:rsidR="002B58D1" w:rsidRPr="00EF21C0" w:rsidRDefault="002B58D1" w:rsidP="00F40F0C">
      <w:pPr>
        <w:spacing w:after="60"/>
        <w:ind w:left="-284"/>
        <w:contextualSpacing/>
        <w:jc w:val="center"/>
        <w:rPr>
          <w:rFonts w:ascii="GHEA Grapalat" w:hAnsi="GHEA Grapalat" w:cs="Sylfaen"/>
          <w:color w:val="000000"/>
          <w:sz w:val="24"/>
          <w:szCs w:val="24"/>
        </w:rPr>
      </w:pPr>
    </w:p>
    <w:p w14:paraId="0BEF1745" w14:textId="77777777" w:rsidR="002B58D1" w:rsidRPr="00785975" w:rsidRDefault="002B58D1" w:rsidP="00F40F0C">
      <w:pPr>
        <w:spacing w:after="60"/>
        <w:ind w:left="-284"/>
        <w:contextualSpacing/>
        <w:jc w:val="center"/>
        <w:rPr>
          <w:rFonts w:ascii="GHEA Grapalat" w:hAnsi="GHEA Grapalat" w:cs="Sylfaen"/>
          <w:color w:val="000000"/>
          <w:sz w:val="24"/>
          <w:szCs w:val="24"/>
          <w:lang w:val="hy-AM"/>
        </w:rPr>
      </w:pPr>
    </w:p>
    <w:p w14:paraId="19A8DDEC" w14:textId="77777777" w:rsidR="00EB0BDB" w:rsidRPr="00EF21C0" w:rsidRDefault="00EB0BDB" w:rsidP="00F40F0C">
      <w:pPr>
        <w:spacing w:after="60"/>
        <w:ind w:left="-284"/>
        <w:contextualSpacing/>
        <w:jc w:val="center"/>
        <w:rPr>
          <w:rFonts w:ascii="GHEA Grapalat" w:hAnsi="GHEA Grapalat" w:cs="Sylfaen"/>
          <w:b/>
          <w:bCs/>
          <w:color w:val="000000"/>
          <w:sz w:val="14"/>
          <w:szCs w:val="14"/>
        </w:rPr>
      </w:pPr>
    </w:p>
    <w:p w14:paraId="472AF2DD" w14:textId="77777777" w:rsidR="00F40F0C" w:rsidRDefault="00F40F0C" w:rsidP="00F40F0C">
      <w:pPr>
        <w:spacing w:after="60"/>
        <w:ind w:left="-284"/>
        <w:contextualSpacing/>
        <w:jc w:val="center"/>
        <w:rPr>
          <w:rFonts w:ascii="GHEA Grapalat" w:hAnsi="GHEA Grapalat" w:cs="Sylfaen"/>
          <w:b/>
          <w:bCs/>
          <w:color w:val="000000"/>
          <w:sz w:val="28"/>
          <w:szCs w:val="28"/>
        </w:rPr>
      </w:pPr>
    </w:p>
    <w:p w14:paraId="6E5C78F2" w14:textId="164DF133" w:rsidR="002B58D1" w:rsidRPr="00EF21C0" w:rsidRDefault="002B58D1" w:rsidP="00F40F0C">
      <w:pPr>
        <w:spacing w:after="60"/>
        <w:ind w:left="-284"/>
        <w:contextualSpacing/>
        <w:jc w:val="center"/>
        <w:rPr>
          <w:rFonts w:ascii="GHEA Grapalat" w:hAnsi="GHEA Grapalat" w:cs="Sylfaen"/>
          <w:b/>
          <w:bCs/>
          <w:color w:val="000000"/>
          <w:sz w:val="28"/>
          <w:szCs w:val="28"/>
        </w:rPr>
      </w:pPr>
      <w:r w:rsidRPr="00EF21C0">
        <w:rPr>
          <w:rFonts w:ascii="GHEA Grapalat" w:hAnsi="GHEA Grapalat" w:cs="Sylfaen"/>
          <w:b/>
          <w:bCs/>
          <w:color w:val="000000"/>
          <w:sz w:val="28"/>
          <w:szCs w:val="28"/>
        </w:rPr>
        <w:t>ՀԱՅԱՍՏԱՆԻ ՀԱՆՐԱՊԵՏՈՒԹՅՈՒՆ</w:t>
      </w:r>
    </w:p>
    <w:p w14:paraId="6C98D5AC" w14:textId="77777777" w:rsidR="002B58D1" w:rsidRPr="00EF21C0" w:rsidRDefault="002B58D1" w:rsidP="00F40F0C">
      <w:pPr>
        <w:spacing w:after="60"/>
        <w:ind w:left="-284"/>
        <w:contextualSpacing/>
        <w:jc w:val="center"/>
        <w:rPr>
          <w:rFonts w:ascii="GHEA Grapalat" w:hAnsi="GHEA Grapalat" w:cs="Sylfaen"/>
          <w:b/>
          <w:bCs/>
          <w:color w:val="000000"/>
          <w:sz w:val="28"/>
          <w:szCs w:val="28"/>
        </w:rPr>
      </w:pPr>
      <w:r w:rsidRPr="00EF21C0">
        <w:rPr>
          <w:rFonts w:ascii="GHEA Grapalat" w:hAnsi="GHEA Grapalat" w:cs="Sylfaen"/>
          <w:b/>
          <w:bCs/>
          <w:color w:val="000000"/>
          <w:sz w:val="28"/>
          <w:szCs w:val="28"/>
        </w:rPr>
        <w:t>ՎՃՌԱԲԵԿ ԴԱՏԱՐԱՆ</w:t>
      </w:r>
    </w:p>
    <w:p w14:paraId="3E4A07C5" w14:textId="77777777" w:rsidR="002B58D1" w:rsidRPr="00EF21C0" w:rsidRDefault="002B58D1" w:rsidP="00F40F0C">
      <w:pPr>
        <w:spacing w:after="60"/>
        <w:ind w:left="-284"/>
        <w:contextualSpacing/>
        <w:jc w:val="center"/>
        <w:rPr>
          <w:rFonts w:ascii="GHEA Grapalat" w:hAnsi="GHEA Grapalat" w:cs="Sylfaen"/>
          <w:b/>
          <w:bCs/>
          <w:color w:val="000000"/>
          <w:sz w:val="24"/>
          <w:szCs w:val="24"/>
        </w:rPr>
      </w:pPr>
    </w:p>
    <w:p w14:paraId="3918D3C7" w14:textId="391C16BD" w:rsidR="002B58D1" w:rsidRPr="00EF21C0" w:rsidRDefault="002B58D1" w:rsidP="00F40F0C">
      <w:pPr>
        <w:spacing w:after="60"/>
        <w:contextualSpacing/>
        <w:jc w:val="both"/>
        <w:rPr>
          <w:rFonts w:ascii="GHEA Grapalat" w:hAnsi="GHEA Grapalat"/>
          <w:b/>
          <w:bCs/>
          <w:color w:val="000000"/>
          <w:sz w:val="24"/>
          <w:szCs w:val="24"/>
          <w:lang w:val="hy-AM"/>
        </w:rPr>
      </w:pPr>
      <w:r w:rsidRPr="00EF21C0">
        <w:rPr>
          <w:rFonts w:ascii="GHEA Grapalat" w:hAnsi="GHEA Grapalat" w:cs="Sylfaen"/>
          <w:color w:val="000000"/>
          <w:sz w:val="24"/>
          <w:szCs w:val="24"/>
        </w:rPr>
        <w:t xml:space="preserve">ՀՀ վերաքննիչ վարչական                                    </w:t>
      </w:r>
      <w:r w:rsidR="00115DC7" w:rsidRPr="00EF21C0">
        <w:rPr>
          <w:rFonts w:ascii="GHEA Grapalat" w:hAnsi="GHEA Grapalat" w:cs="Sylfaen"/>
          <w:color w:val="000000"/>
          <w:sz w:val="24"/>
          <w:szCs w:val="24"/>
          <w:lang w:val="hy-AM"/>
        </w:rPr>
        <w:t xml:space="preserve">    </w:t>
      </w:r>
      <w:r w:rsidRPr="00EF21C0">
        <w:rPr>
          <w:rFonts w:ascii="GHEA Grapalat" w:hAnsi="GHEA Grapalat" w:cs="Sylfaen"/>
          <w:color w:val="000000"/>
          <w:sz w:val="24"/>
          <w:szCs w:val="24"/>
        </w:rPr>
        <w:t xml:space="preserve">Վարչական գործ թիվ </w:t>
      </w:r>
      <w:r w:rsidR="00425D67" w:rsidRPr="00EF21C0">
        <w:rPr>
          <w:rFonts w:ascii="GHEA Grapalat" w:hAnsi="GHEA Grapalat" w:cs="Sylfaen"/>
          <w:b/>
          <w:bCs/>
          <w:color w:val="000000"/>
          <w:sz w:val="24"/>
          <w:szCs w:val="24"/>
          <w:u w:val="single"/>
        </w:rPr>
        <w:t>ՎԴ/4</w:t>
      </w:r>
      <w:r w:rsidR="00E247E7" w:rsidRPr="00EF21C0">
        <w:rPr>
          <w:rFonts w:ascii="GHEA Grapalat" w:hAnsi="GHEA Grapalat" w:cs="Sylfaen"/>
          <w:b/>
          <w:bCs/>
          <w:color w:val="000000"/>
          <w:sz w:val="24"/>
          <w:szCs w:val="24"/>
          <w:u w:val="single"/>
          <w:lang w:val="hy-AM"/>
        </w:rPr>
        <w:t>746</w:t>
      </w:r>
      <w:r w:rsidR="00425D67" w:rsidRPr="00EF21C0">
        <w:rPr>
          <w:rFonts w:ascii="GHEA Grapalat" w:hAnsi="GHEA Grapalat" w:cs="Sylfaen"/>
          <w:b/>
          <w:bCs/>
          <w:color w:val="000000"/>
          <w:sz w:val="24"/>
          <w:szCs w:val="24"/>
          <w:u w:val="single"/>
        </w:rPr>
        <w:t>/05/2</w:t>
      </w:r>
      <w:r w:rsidR="00E247E7" w:rsidRPr="00EF21C0">
        <w:rPr>
          <w:rFonts w:ascii="GHEA Grapalat" w:hAnsi="GHEA Grapalat" w:cs="Sylfaen"/>
          <w:b/>
          <w:bCs/>
          <w:color w:val="000000"/>
          <w:sz w:val="24"/>
          <w:szCs w:val="24"/>
          <w:u w:val="single"/>
          <w:lang w:val="hy-AM"/>
        </w:rPr>
        <w:t>3</w:t>
      </w:r>
    </w:p>
    <w:p w14:paraId="08815083" w14:textId="107B5E1C" w:rsidR="002B58D1" w:rsidRPr="00EF21C0" w:rsidRDefault="002B58D1" w:rsidP="00F40F0C">
      <w:pPr>
        <w:spacing w:after="60"/>
        <w:ind w:left="-284"/>
        <w:contextualSpacing/>
        <w:jc w:val="both"/>
        <w:rPr>
          <w:rFonts w:ascii="GHEA Grapalat" w:hAnsi="GHEA Grapalat"/>
          <w:b/>
          <w:bCs/>
          <w:color w:val="000000"/>
          <w:sz w:val="24"/>
          <w:szCs w:val="24"/>
          <w:lang w:val="hy-AM"/>
        </w:rPr>
      </w:pPr>
      <w:r w:rsidRPr="00EF21C0">
        <w:rPr>
          <w:rFonts w:ascii="GHEA Grapalat" w:hAnsi="GHEA Grapalat" w:cs="Sylfaen"/>
          <w:color w:val="000000"/>
          <w:sz w:val="24"/>
          <w:szCs w:val="24"/>
          <w:lang w:val="hy-AM"/>
        </w:rPr>
        <w:t xml:space="preserve">    դատարանի </w:t>
      </w:r>
      <w:r w:rsidRPr="00EF21C0">
        <w:rPr>
          <w:rFonts w:ascii="GHEA Grapalat" w:hAnsi="GHEA Grapalat"/>
          <w:color w:val="000000"/>
          <w:sz w:val="24"/>
          <w:szCs w:val="24"/>
          <w:lang w:val="hy-AM"/>
        </w:rPr>
        <w:t xml:space="preserve">որոշում                                                                                       </w:t>
      </w:r>
      <w:r w:rsidRPr="00EF21C0">
        <w:rPr>
          <w:rFonts w:ascii="GHEA Grapalat" w:hAnsi="GHEA Grapalat"/>
          <w:b/>
          <w:bCs/>
          <w:color w:val="000000"/>
          <w:sz w:val="24"/>
          <w:szCs w:val="24"/>
          <w:lang w:val="hy-AM"/>
        </w:rPr>
        <w:t>202</w:t>
      </w:r>
      <w:r w:rsidR="00E247E7" w:rsidRPr="00EF21C0">
        <w:rPr>
          <w:rFonts w:ascii="GHEA Grapalat" w:hAnsi="GHEA Grapalat"/>
          <w:b/>
          <w:bCs/>
          <w:color w:val="000000"/>
          <w:sz w:val="24"/>
          <w:szCs w:val="24"/>
          <w:lang w:val="hy-AM"/>
        </w:rPr>
        <w:t>4</w:t>
      </w:r>
      <w:r w:rsidRPr="00EF21C0">
        <w:rPr>
          <w:rFonts w:ascii="GHEA Grapalat" w:hAnsi="GHEA Grapalat" w:cs="Sylfaen"/>
          <w:b/>
          <w:bCs/>
          <w:color w:val="000000"/>
          <w:sz w:val="24"/>
          <w:szCs w:val="24"/>
          <w:lang w:val="hy-AM"/>
        </w:rPr>
        <w:t>թ</w:t>
      </w:r>
      <w:r w:rsidRPr="00EF21C0">
        <w:rPr>
          <w:rFonts w:ascii="GHEA Grapalat" w:hAnsi="GHEA Grapalat"/>
          <w:b/>
          <w:bCs/>
          <w:color w:val="000000"/>
          <w:sz w:val="24"/>
          <w:szCs w:val="24"/>
          <w:lang w:val="hy-AM"/>
        </w:rPr>
        <w:t>.</w:t>
      </w:r>
    </w:p>
    <w:p w14:paraId="63FA758C" w14:textId="50CD1392" w:rsidR="002B58D1" w:rsidRPr="00EF21C0" w:rsidRDefault="002B58D1" w:rsidP="00F40F0C">
      <w:pPr>
        <w:spacing w:after="60"/>
        <w:ind w:left="-284"/>
        <w:contextualSpacing/>
        <w:jc w:val="both"/>
        <w:rPr>
          <w:rFonts w:ascii="GHEA Grapalat" w:hAnsi="GHEA Grapalat"/>
          <w:color w:val="000000"/>
          <w:sz w:val="24"/>
          <w:szCs w:val="24"/>
          <w:lang w:val="hy-AM"/>
        </w:rPr>
      </w:pPr>
      <w:r w:rsidRPr="00EF21C0">
        <w:rPr>
          <w:rFonts w:ascii="GHEA Grapalat" w:hAnsi="GHEA Grapalat" w:cs="Sylfaen"/>
          <w:color w:val="000000"/>
          <w:sz w:val="24"/>
          <w:szCs w:val="24"/>
          <w:lang w:val="hy-AM"/>
        </w:rPr>
        <w:t xml:space="preserve">    Վարչական գործ թիվ </w:t>
      </w:r>
      <w:r w:rsidR="00425D67" w:rsidRPr="00EF21C0">
        <w:rPr>
          <w:rFonts w:ascii="GHEA Grapalat" w:hAnsi="GHEA Grapalat" w:cs="Sylfaen"/>
          <w:color w:val="000000"/>
          <w:sz w:val="24"/>
          <w:szCs w:val="24"/>
          <w:lang w:val="hy-AM"/>
        </w:rPr>
        <w:t>ՎԴ/4</w:t>
      </w:r>
      <w:r w:rsidR="00E247E7" w:rsidRPr="00EF21C0">
        <w:rPr>
          <w:rFonts w:ascii="GHEA Grapalat" w:hAnsi="GHEA Grapalat" w:cs="Sylfaen"/>
          <w:color w:val="000000"/>
          <w:sz w:val="24"/>
          <w:szCs w:val="24"/>
          <w:lang w:val="hy-AM"/>
        </w:rPr>
        <w:t>746</w:t>
      </w:r>
      <w:r w:rsidR="00425D67" w:rsidRPr="00EF21C0">
        <w:rPr>
          <w:rFonts w:ascii="GHEA Grapalat" w:hAnsi="GHEA Grapalat" w:cs="Sylfaen"/>
          <w:color w:val="000000"/>
          <w:sz w:val="24"/>
          <w:szCs w:val="24"/>
          <w:lang w:val="hy-AM"/>
        </w:rPr>
        <w:t>/05/2</w:t>
      </w:r>
      <w:r w:rsidR="00E247E7" w:rsidRPr="00EF21C0">
        <w:rPr>
          <w:rFonts w:ascii="GHEA Grapalat" w:hAnsi="GHEA Grapalat" w:cs="Sylfaen"/>
          <w:color w:val="000000"/>
          <w:sz w:val="24"/>
          <w:szCs w:val="24"/>
          <w:lang w:val="hy-AM"/>
        </w:rPr>
        <w:t>3</w:t>
      </w:r>
      <w:r w:rsidRPr="00EF21C0">
        <w:rPr>
          <w:rFonts w:ascii="GHEA Grapalat" w:hAnsi="GHEA Grapalat"/>
          <w:color w:val="000000"/>
          <w:sz w:val="24"/>
          <w:szCs w:val="24"/>
          <w:lang w:val="hy-AM"/>
        </w:rPr>
        <w:t xml:space="preserve">                                                                                           </w:t>
      </w:r>
    </w:p>
    <w:p w14:paraId="1A7C7266" w14:textId="4B686F81" w:rsidR="002B58D1" w:rsidRPr="00EF21C0" w:rsidRDefault="002B58D1" w:rsidP="00F40F0C">
      <w:pPr>
        <w:spacing w:after="60"/>
        <w:ind w:left="-284"/>
        <w:contextualSpacing/>
        <w:jc w:val="both"/>
        <w:rPr>
          <w:rFonts w:ascii="GHEA Grapalat" w:hAnsi="GHEA Grapalat"/>
          <w:color w:val="000000"/>
          <w:sz w:val="24"/>
          <w:szCs w:val="24"/>
          <w:lang w:val="hy-AM"/>
        </w:rPr>
      </w:pPr>
      <w:r w:rsidRPr="00EF21C0">
        <w:rPr>
          <w:rFonts w:ascii="GHEA Grapalat" w:hAnsi="GHEA Grapalat"/>
          <w:color w:val="000000"/>
          <w:sz w:val="24"/>
          <w:szCs w:val="24"/>
          <w:lang w:val="hy-AM"/>
        </w:rPr>
        <w:t xml:space="preserve">    Նախագահող դատավոր` </w:t>
      </w:r>
      <w:r w:rsidR="00E247E7" w:rsidRPr="00EF21C0">
        <w:rPr>
          <w:rFonts w:ascii="GHEA Grapalat" w:hAnsi="GHEA Grapalat"/>
          <w:color w:val="000000"/>
          <w:sz w:val="24"/>
          <w:szCs w:val="24"/>
          <w:lang w:val="hy-AM"/>
        </w:rPr>
        <w:t>Ա</w:t>
      </w:r>
      <w:r w:rsidRPr="00EF21C0">
        <w:rPr>
          <w:rFonts w:ascii="GHEA Grapalat" w:hAnsi="GHEA Grapalat" w:cs="Cambria Math"/>
          <w:color w:val="000000"/>
          <w:sz w:val="24"/>
          <w:szCs w:val="24"/>
          <w:lang w:val="hy-AM"/>
        </w:rPr>
        <w:t>.</w:t>
      </w:r>
      <w:r w:rsidRPr="00EF21C0">
        <w:rPr>
          <w:rFonts w:ascii="GHEA Grapalat" w:hAnsi="GHEA Grapalat"/>
          <w:color w:val="000000"/>
          <w:sz w:val="24"/>
          <w:szCs w:val="24"/>
          <w:lang w:val="hy-AM"/>
        </w:rPr>
        <w:t xml:space="preserve"> </w:t>
      </w:r>
      <w:r w:rsidR="00E247E7" w:rsidRPr="00EF21C0">
        <w:rPr>
          <w:rFonts w:ascii="GHEA Grapalat" w:hAnsi="GHEA Grapalat"/>
          <w:color w:val="000000"/>
          <w:sz w:val="24"/>
          <w:szCs w:val="24"/>
          <w:lang w:val="hy-AM"/>
        </w:rPr>
        <w:t>Պողոս</w:t>
      </w:r>
      <w:r w:rsidR="00425D67" w:rsidRPr="00EF21C0">
        <w:rPr>
          <w:rFonts w:ascii="GHEA Grapalat" w:hAnsi="GHEA Grapalat"/>
          <w:color w:val="000000"/>
          <w:sz w:val="24"/>
          <w:szCs w:val="24"/>
          <w:lang w:val="hy-AM"/>
        </w:rPr>
        <w:t>յան</w:t>
      </w:r>
    </w:p>
    <w:p w14:paraId="333D742B" w14:textId="77777777" w:rsidR="002B58D1" w:rsidRPr="00EF21C0" w:rsidRDefault="002B58D1" w:rsidP="00F40F0C">
      <w:pPr>
        <w:spacing w:after="60"/>
        <w:ind w:left="-284"/>
        <w:contextualSpacing/>
        <w:jc w:val="both"/>
        <w:rPr>
          <w:rFonts w:ascii="GHEA Grapalat" w:hAnsi="GHEA Grapalat"/>
          <w:color w:val="000000"/>
          <w:sz w:val="28"/>
          <w:szCs w:val="28"/>
          <w:lang w:val="hy-AM"/>
        </w:rPr>
      </w:pPr>
      <w:r w:rsidRPr="00EF21C0">
        <w:rPr>
          <w:rFonts w:ascii="GHEA Grapalat" w:hAnsi="GHEA Grapalat"/>
          <w:color w:val="000000"/>
          <w:sz w:val="24"/>
          <w:szCs w:val="24"/>
          <w:lang w:val="hy-AM"/>
        </w:rPr>
        <w:t xml:space="preserve">     </w:t>
      </w:r>
    </w:p>
    <w:p w14:paraId="579E698A" w14:textId="3525F06D" w:rsidR="002B58D1" w:rsidRPr="00EF21C0" w:rsidRDefault="002B58D1" w:rsidP="00F40F0C">
      <w:pPr>
        <w:spacing w:after="60"/>
        <w:ind w:left="-284" w:firstLine="426"/>
        <w:contextualSpacing/>
        <w:jc w:val="center"/>
        <w:rPr>
          <w:rFonts w:ascii="GHEA Grapalat" w:hAnsi="GHEA Grapalat"/>
          <w:b/>
          <w:bCs/>
          <w:color w:val="000000"/>
          <w:sz w:val="28"/>
          <w:szCs w:val="28"/>
          <w:lang w:val="hy-AM"/>
        </w:rPr>
      </w:pPr>
      <w:r w:rsidRPr="00EF21C0">
        <w:rPr>
          <w:rFonts w:ascii="GHEA Grapalat" w:hAnsi="GHEA Grapalat" w:cs="Sylfaen"/>
          <w:b/>
          <w:bCs/>
          <w:color w:val="000000"/>
          <w:sz w:val="28"/>
          <w:szCs w:val="28"/>
          <w:lang w:val="hy-AM"/>
        </w:rPr>
        <w:t>Ո</w:t>
      </w:r>
      <w:r w:rsidR="00E247E7" w:rsidRPr="00EF21C0">
        <w:rPr>
          <w:rFonts w:ascii="GHEA Grapalat" w:hAnsi="GHEA Grapalat" w:cs="Sylfaen"/>
          <w:b/>
          <w:bCs/>
          <w:color w:val="000000"/>
          <w:sz w:val="28"/>
          <w:szCs w:val="28"/>
          <w:lang w:val="hy-AM"/>
        </w:rPr>
        <w:t xml:space="preserve"> </w:t>
      </w:r>
      <w:r w:rsidRPr="00EF21C0">
        <w:rPr>
          <w:rFonts w:ascii="GHEA Grapalat" w:hAnsi="GHEA Grapalat" w:cs="Sylfaen"/>
          <w:b/>
          <w:bCs/>
          <w:color w:val="000000"/>
          <w:sz w:val="28"/>
          <w:szCs w:val="28"/>
          <w:lang w:val="hy-AM"/>
        </w:rPr>
        <w:t>Ր</w:t>
      </w:r>
      <w:r w:rsidR="00E247E7" w:rsidRPr="00EF21C0">
        <w:rPr>
          <w:rFonts w:ascii="GHEA Grapalat" w:hAnsi="GHEA Grapalat" w:cs="Sylfaen"/>
          <w:b/>
          <w:bCs/>
          <w:color w:val="000000"/>
          <w:sz w:val="28"/>
          <w:szCs w:val="28"/>
          <w:lang w:val="hy-AM"/>
        </w:rPr>
        <w:t xml:space="preserve"> </w:t>
      </w:r>
      <w:r w:rsidRPr="00EF21C0">
        <w:rPr>
          <w:rFonts w:ascii="GHEA Grapalat" w:hAnsi="GHEA Grapalat" w:cs="Sylfaen"/>
          <w:b/>
          <w:bCs/>
          <w:color w:val="000000"/>
          <w:sz w:val="28"/>
          <w:szCs w:val="28"/>
          <w:lang w:val="hy-AM"/>
        </w:rPr>
        <w:t>Ո</w:t>
      </w:r>
      <w:r w:rsidR="00E247E7" w:rsidRPr="00EF21C0">
        <w:rPr>
          <w:rFonts w:ascii="GHEA Grapalat" w:hAnsi="GHEA Grapalat" w:cs="Sylfaen"/>
          <w:b/>
          <w:bCs/>
          <w:color w:val="000000"/>
          <w:sz w:val="28"/>
          <w:szCs w:val="28"/>
          <w:lang w:val="hy-AM"/>
        </w:rPr>
        <w:t xml:space="preserve"> </w:t>
      </w:r>
      <w:r w:rsidRPr="00EF21C0">
        <w:rPr>
          <w:rFonts w:ascii="GHEA Grapalat" w:hAnsi="GHEA Grapalat" w:cs="Sylfaen"/>
          <w:b/>
          <w:bCs/>
          <w:color w:val="000000"/>
          <w:sz w:val="28"/>
          <w:szCs w:val="28"/>
          <w:lang w:val="hy-AM"/>
        </w:rPr>
        <w:t>Շ</w:t>
      </w:r>
      <w:r w:rsidR="00E247E7" w:rsidRPr="00EF21C0">
        <w:rPr>
          <w:rFonts w:ascii="GHEA Grapalat" w:hAnsi="GHEA Grapalat" w:cs="Sylfaen"/>
          <w:b/>
          <w:bCs/>
          <w:color w:val="000000"/>
          <w:sz w:val="28"/>
          <w:szCs w:val="28"/>
          <w:lang w:val="hy-AM"/>
        </w:rPr>
        <w:t xml:space="preserve"> </w:t>
      </w:r>
      <w:r w:rsidRPr="00EF21C0">
        <w:rPr>
          <w:rFonts w:ascii="GHEA Grapalat" w:hAnsi="GHEA Grapalat" w:cs="Sylfaen"/>
          <w:b/>
          <w:bCs/>
          <w:color w:val="000000"/>
          <w:sz w:val="28"/>
          <w:szCs w:val="28"/>
          <w:lang w:val="hy-AM"/>
        </w:rPr>
        <w:t>ՈՒ</w:t>
      </w:r>
      <w:r w:rsidR="00E247E7" w:rsidRPr="00EF21C0">
        <w:rPr>
          <w:rFonts w:ascii="GHEA Grapalat" w:hAnsi="GHEA Grapalat" w:cs="Sylfaen"/>
          <w:b/>
          <w:bCs/>
          <w:color w:val="000000"/>
          <w:sz w:val="28"/>
          <w:szCs w:val="28"/>
          <w:lang w:val="hy-AM"/>
        </w:rPr>
        <w:t xml:space="preserve"> </w:t>
      </w:r>
      <w:r w:rsidRPr="00EF21C0">
        <w:rPr>
          <w:rFonts w:ascii="GHEA Grapalat" w:hAnsi="GHEA Grapalat" w:cs="Sylfaen"/>
          <w:b/>
          <w:bCs/>
          <w:color w:val="000000"/>
          <w:sz w:val="28"/>
          <w:szCs w:val="28"/>
          <w:lang w:val="hy-AM"/>
        </w:rPr>
        <w:t>Մ</w:t>
      </w:r>
    </w:p>
    <w:p w14:paraId="7343BDC1" w14:textId="77777777" w:rsidR="002B58D1" w:rsidRPr="00EF21C0" w:rsidRDefault="002B58D1" w:rsidP="00F40F0C">
      <w:pPr>
        <w:spacing w:after="60"/>
        <w:ind w:left="-284" w:firstLine="426"/>
        <w:contextualSpacing/>
        <w:jc w:val="center"/>
        <w:rPr>
          <w:rFonts w:ascii="GHEA Grapalat" w:hAnsi="GHEA Grapalat" w:cs="Sylfaen"/>
          <w:b/>
          <w:bCs/>
          <w:color w:val="000000"/>
          <w:sz w:val="28"/>
          <w:szCs w:val="28"/>
          <w:lang w:val="hy-AM"/>
        </w:rPr>
      </w:pPr>
      <w:r w:rsidRPr="00EF21C0">
        <w:rPr>
          <w:rFonts w:ascii="GHEA Grapalat" w:hAnsi="GHEA Grapalat" w:cs="Sylfaen"/>
          <w:b/>
          <w:bCs/>
          <w:color w:val="000000"/>
          <w:sz w:val="28"/>
          <w:szCs w:val="28"/>
          <w:lang w:val="hy-AM"/>
        </w:rPr>
        <w:t>ՀԱՆՈՒՆ ՀԱՅԱՍՏԱՆԻ ՀԱՆՐԱՊԵՏՈՒԹՅԱՆ</w:t>
      </w:r>
    </w:p>
    <w:p w14:paraId="08D3812A" w14:textId="77777777" w:rsidR="002B58D1" w:rsidRPr="00EF21C0" w:rsidRDefault="002B58D1" w:rsidP="00F40F0C">
      <w:pPr>
        <w:spacing w:after="60"/>
        <w:ind w:left="-284" w:firstLine="426"/>
        <w:contextualSpacing/>
        <w:jc w:val="center"/>
        <w:rPr>
          <w:rFonts w:ascii="GHEA Grapalat" w:hAnsi="GHEA Grapalat" w:cs="Sylfaen"/>
          <w:color w:val="000000"/>
          <w:sz w:val="24"/>
          <w:szCs w:val="24"/>
          <w:lang w:val="hy-AM"/>
        </w:rPr>
      </w:pPr>
    </w:p>
    <w:p w14:paraId="350ED90A" w14:textId="77777777" w:rsidR="002B58D1" w:rsidRPr="00EF21C0" w:rsidRDefault="002B58D1" w:rsidP="00F40F0C">
      <w:pPr>
        <w:spacing w:after="60"/>
        <w:ind w:left="-284" w:firstLine="426"/>
        <w:contextualSpacing/>
        <w:jc w:val="center"/>
        <w:rPr>
          <w:rFonts w:ascii="GHEA Grapalat" w:hAnsi="GHEA Grapalat"/>
          <w:color w:val="000000"/>
          <w:sz w:val="24"/>
          <w:szCs w:val="24"/>
          <w:lang w:val="hy-AM"/>
        </w:rPr>
      </w:pPr>
      <w:r w:rsidRPr="00EF21C0">
        <w:rPr>
          <w:rFonts w:ascii="GHEA Grapalat" w:hAnsi="GHEA Grapalat" w:cs="Sylfaen"/>
          <w:color w:val="000000"/>
          <w:sz w:val="24"/>
          <w:szCs w:val="24"/>
          <w:lang w:val="hy-AM"/>
        </w:rPr>
        <w:t>Հայաստանի Հանրապետության վճռաբեկ դատարանի վարչական պալատը</w:t>
      </w:r>
      <w:r w:rsidRPr="00EF21C0">
        <w:rPr>
          <w:rFonts w:ascii="GHEA Grapalat" w:hAnsi="GHEA Grapalat"/>
          <w:color w:val="000000"/>
          <w:sz w:val="24"/>
          <w:szCs w:val="24"/>
          <w:lang w:val="hy-AM"/>
        </w:rPr>
        <w:t xml:space="preserve"> </w:t>
      </w:r>
    </w:p>
    <w:p w14:paraId="15A911A1" w14:textId="77777777" w:rsidR="002B58D1" w:rsidRPr="00EF21C0" w:rsidRDefault="002B58D1" w:rsidP="00F40F0C">
      <w:pPr>
        <w:spacing w:after="60"/>
        <w:ind w:left="-284" w:firstLine="426"/>
        <w:contextualSpacing/>
        <w:jc w:val="center"/>
        <w:rPr>
          <w:rFonts w:ascii="GHEA Grapalat" w:hAnsi="GHEA Grapalat"/>
          <w:color w:val="000000"/>
          <w:sz w:val="24"/>
          <w:szCs w:val="24"/>
          <w:lang w:val="hy-AM"/>
        </w:rPr>
      </w:pPr>
      <w:r w:rsidRPr="00EF21C0">
        <w:rPr>
          <w:rFonts w:ascii="GHEA Grapalat" w:hAnsi="GHEA Grapalat"/>
          <w:color w:val="000000"/>
          <w:sz w:val="24"/>
          <w:szCs w:val="24"/>
          <w:lang w:val="hy-AM"/>
        </w:rPr>
        <w:t>(</w:t>
      </w:r>
      <w:r w:rsidRPr="00EF21C0">
        <w:rPr>
          <w:rFonts w:ascii="GHEA Grapalat" w:hAnsi="GHEA Grapalat" w:cs="Sylfaen"/>
          <w:color w:val="000000"/>
          <w:sz w:val="24"/>
          <w:szCs w:val="24"/>
          <w:lang w:val="hy-AM"/>
        </w:rPr>
        <w:t>այսուհետ` Վճռաբեկ դատարան</w:t>
      </w:r>
      <w:r w:rsidRPr="00EF21C0">
        <w:rPr>
          <w:rFonts w:ascii="GHEA Grapalat" w:hAnsi="GHEA Grapalat"/>
          <w:color w:val="000000"/>
          <w:sz w:val="24"/>
          <w:szCs w:val="24"/>
          <w:lang w:val="hy-AM"/>
        </w:rPr>
        <w:t>) հետևյալ կազմով</w:t>
      </w:r>
    </w:p>
    <w:p w14:paraId="1215FB6C" w14:textId="77777777" w:rsidR="002B58D1" w:rsidRPr="00EF21C0" w:rsidRDefault="002B58D1" w:rsidP="00F40F0C">
      <w:pPr>
        <w:spacing w:after="60"/>
        <w:ind w:left="-284" w:firstLine="426"/>
        <w:contextualSpacing/>
        <w:jc w:val="center"/>
        <w:rPr>
          <w:rFonts w:ascii="GHEA Grapalat" w:hAnsi="GHEA Grapalat"/>
          <w:color w:val="000000"/>
          <w:sz w:val="24"/>
          <w:szCs w:val="24"/>
          <w:lang w:val="hy-AM"/>
        </w:rPr>
      </w:pPr>
    </w:p>
    <w:tbl>
      <w:tblPr>
        <w:tblW w:w="7373" w:type="dxa"/>
        <w:tblInd w:w="2660" w:type="dxa"/>
        <w:tblLook w:val="04A0" w:firstRow="1" w:lastRow="0" w:firstColumn="1" w:lastColumn="0" w:noHBand="0" w:noVBand="1"/>
      </w:tblPr>
      <w:tblGrid>
        <w:gridCol w:w="4433"/>
        <w:gridCol w:w="2940"/>
      </w:tblGrid>
      <w:tr w:rsidR="002B58D1" w:rsidRPr="00B00289" w14:paraId="37567922" w14:textId="77777777" w:rsidTr="00EF21C0">
        <w:trPr>
          <w:trHeight w:val="2088"/>
        </w:trPr>
        <w:tc>
          <w:tcPr>
            <w:tcW w:w="4433" w:type="dxa"/>
            <w:hideMark/>
          </w:tcPr>
          <w:p w14:paraId="72C00DE5" w14:textId="77777777" w:rsidR="002B58D1" w:rsidRPr="00EF21C0" w:rsidRDefault="002B58D1" w:rsidP="00F40F0C">
            <w:pPr>
              <w:tabs>
                <w:tab w:val="right" w:pos="4145"/>
              </w:tabs>
              <w:spacing w:after="60"/>
              <w:rPr>
                <w:rFonts w:ascii="GHEA Grapalat" w:hAnsi="GHEA Grapalat"/>
                <w:i/>
                <w:sz w:val="24"/>
                <w:szCs w:val="24"/>
              </w:rPr>
            </w:pPr>
            <w:r w:rsidRPr="00EF21C0">
              <w:rPr>
                <w:rFonts w:ascii="GHEA Grapalat" w:hAnsi="GHEA Grapalat"/>
                <w:i/>
                <w:sz w:val="24"/>
                <w:szCs w:val="24"/>
                <w:lang w:val="hy-AM"/>
              </w:rPr>
              <w:t xml:space="preserve">          </w:t>
            </w:r>
            <w:r w:rsidRPr="00EF21C0">
              <w:rPr>
                <w:rFonts w:ascii="GHEA Grapalat" w:hAnsi="GHEA Grapalat"/>
                <w:i/>
                <w:sz w:val="24"/>
                <w:szCs w:val="24"/>
                <w:lang w:val="fr-FR"/>
              </w:rPr>
              <w:t xml:space="preserve">              </w:t>
            </w:r>
            <w:r w:rsidRPr="00EF21C0">
              <w:rPr>
                <w:rFonts w:ascii="GHEA Grapalat" w:hAnsi="GHEA Grapalat" w:cs="Sylfaen"/>
                <w:i/>
                <w:sz w:val="24"/>
                <w:szCs w:val="24"/>
                <w:lang w:val="hy-AM"/>
              </w:rPr>
              <w:t>նախագահ</w:t>
            </w:r>
            <w:r w:rsidRPr="00EF21C0">
              <w:rPr>
                <w:rFonts w:ascii="GHEA Grapalat" w:hAnsi="GHEA Grapalat" w:cs="Sylfaen"/>
                <w:i/>
                <w:sz w:val="24"/>
                <w:szCs w:val="24"/>
              </w:rPr>
              <w:t>ող</w:t>
            </w:r>
            <w:r w:rsidRPr="00EF21C0">
              <w:rPr>
                <w:rFonts w:ascii="GHEA Grapalat" w:hAnsi="GHEA Grapalat" w:cs="Sylfaen"/>
                <w:i/>
                <w:sz w:val="24"/>
                <w:szCs w:val="24"/>
              </w:rPr>
              <w:tab/>
            </w:r>
          </w:p>
          <w:p w14:paraId="4CE2097E" w14:textId="77777777" w:rsidR="002B58D1" w:rsidRPr="00EF21C0" w:rsidRDefault="002B58D1" w:rsidP="00F40F0C">
            <w:pPr>
              <w:tabs>
                <w:tab w:val="left" w:pos="3421"/>
              </w:tabs>
              <w:spacing w:after="60"/>
              <w:rPr>
                <w:rFonts w:ascii="GHEA Grapalat" w:hAnsi="GHEA Grapalat"/>
                <w:i/>
                <w:sz w:val="24"/>
                <w:szCs w:val="24"/>
                <w:lang w:val="fr-FR"/>
              </w:rPr>
            </w:pPr>
            <w:r w:rsidRPr="00EF21C0">
              <w:rPr>
                <w:rFonts w:ascii="GHEA Grapalat" w:hAnsi="GHEA Grapalat"/>
                <w:i/>
                <w:sz w:val="24"/>
                <w:szCs w:val="24"/>
                <w:lang w:val="fr-FR"/>
              </w:rPr>
              <w:t xml:space="preserve">                        </w:t>
            </w:r>
            <w:r w:rsidRPr="00EF21C0">
              <w:rPr>
                <w:rFonts w:ascii="GHEA Grapalat" w:hAnsi="GHEA Grapalat" w:cs="Sylfaen"/>
                <w:i/>
                <w:sz w:val="24"/>
                <w:szCs w:val="24"/>
              </w:rPr>
              <w:t>զեկուցող</w:t>
            </w:r>
            <w:r w:rsidRPr="00EF21C0">
              <w:rPr>
                <w:rFonts w:ascii="GHEA Grapalat" w:hAnsi="GHEA Grapalat" w:cs="Sylfaen"/>
                <w:i/>
                <w:sz w:val="24"/>
                <w:szCs w:val="24"/>
              </w:rPr>
              <w:tab/>
            </w:r>
          </w:p>
        </w:tc>
        <w:tc>
          <w:tcPr>
            <w:tcW w:w="2940" w:type="dxa"/>
            <w:hideMark/>
          </w:tcPr>
          <w:p w14:paraId="444CA1EB" w14:textId="71CA8BC2" w:rsidR="00997AF0" w:rsidRPr="00EF21C0" w:rsidRDefault="00997AF0" w:rsidP="00F40F0C">
            <w:pPr>
              <w:tabs>
                <w:tab w:val="left" w:pos="7200"/>
              </w:tabs>
              <w:spacing w:after="60"/>
              <w:contextualSpacing/>
              <w:rPr>
                <w:rFonts w:ascii="GHEA Grapalat" w:hAnsi="GHEA Grapalat" w:cs="Sylfaen"/>
                <w:sz w:val="24"/>
                <w:szCs w:val="24"/>
                <w:lang w:val="fr-FR"/>
              </w:rPr>
            </w:pPr>
            <w:r w:rsidRPr="00EF21C0">
              <w:rPr>
                <w:rFonts w:ascii="GHEA Grapalat" w:hAnsi="GHEA Grapalat" w:cs="Sylfaen"/>
                <w:sz w:val="24"/>
                <w:szCs w:val="24"/>
                <w:lang w:val="fr-FR"/>
              </w:rPr>
              <w:t xml:space="preserve">Հ. </w:t>
            </w:r>
            <w:r w:rsidRPr="00EF21C0">
              <w:rPr>
                <w:rFonts w:ascii="GHEA Grapalat" w:hAnsi="GHEA Grapalat" w:cs="Sylfaen"/>
                <w:sz w:val="24"/>
                <w:szCs w:val="24"/>
                <w:lang w:val="hy-AM"/>
              </w:rPr>
              <w:t xml:space="preserve"> </w:t>
            </w:r>
            <w:r w:rsidRPr="00EF21C0">
              <w:rPr>
                <w:rFonts w:ascii="GHEA Grapalat" w:hAnsi="GHEA Grapalat" w:cs="Sylfaen"/>
                <w:sz w:val="24"/>
                <w:szCs w:val="24"/>
                <w:lang w:val="fr-FR"/>
              </w:rPr>
              <w:t>ԲԵԴԵՎՅԱՆ</w:t>
            </w:r>
          </w:p>
          <w:p w14:paraId="240C305C" w14:textId="15F071DB" w:rsidR="002B58D1" w:rsidRPr="00EF21C0" w:rsidRDefault="002B58D1" w:rsidP="00F40F0C">
            <w:pPr>
              <w:tabs>
                <w:tab w:val="left" w:pos="7200"/>
              </w:tabs>
              <w:spacing w:after="60"/>
              <w:contextualSpacing/>
              <w:rPr>
                <w:rFonts w:ascii="GHEA Grapalat" w:hAnsi="GHEA Grapalat" w:cs="Sylfaen"/>
                <w:sz w:val="24"/>
                <w:szCs w:val="24"/>
                <w:lang w:val="hy-AM"/>
              </w:rPr>
            </w:pPr>
            <w:r w:rsidRPr="00EF21C0">
              <w:rPr>
                <w:rFonts w:ascii="GHEA Grapalat" w:hAnsi="GHEA Grapalat" w:cs="Sylfaen"/>
                <w:sz w:val="24"/>
                <w:szCs w:val="24"/>
                <w:lang w:val="hy-AM"/>
              </w:rPr>
              <w:t>Լ</w:t>
            </w:r>
            <w:r w:rsidRPr="00EF21C0">
              <w:rPr>
                <w:rFonts w:ascii="Cambria Math" w:hAnsi="Cambria Math" w:cs="Cambria Math"/>
                <w:sz w:val="24"/>
                <w:szCs w:val="24"/>
                <w:lang w:val="hy-AM"/>
              </w:rPr>
              <w:t>․</w:t>
            </w:r>
            <w:r w:rsidRPr="00EF21C0">
              <w:rPr>
                <w:rFonts w:ascii="GHEA Grapalat" w:hAnsi="GHEA Grapalat" w:cs="Sylfaen"/>
                <w:sz w:val="24"/>
                <w:szCs w:val="24"/>
                <w:lang w:val="hy-AM"/>
              </w:rPr>
              <w:t xml:space="preserve">  ՀԱԿՈԲՅԱՆ</w:t>
            </w:r>
          </w:p>
          <w:p w14:paraId="0C13E129" w14:textId="6E54C350" w:rsidR="00B00289" w:rsidRPr="00B00289" w:rsidRDefault="00B00289" w:rsidP="00F40F0C">
            <w:pPr>
              <w:tabs>
                <w:tab w:val="left" w:pos="7200"/>
              </w:tabs>
              <w:spacing w:after="60"/>
              <w:contextualSpacing/>
              <w:rPr>
                <w:rFonts w:ascii="GHEA Grapalat" w:hAnsi="GHEA Grapalat" w:cs="Sylfaen"/>
                <w:sz w:val="24"/>
                <w:szCs w:val="24"/>
                <w:lang w:val="hy-AM"/>
              </w:rPr>
            </w:pPr>
            <w:r w:rsidRPr="00B00289">
              <w:rPr>
                <w:rFonts w:ascii="GHEA Grapalat" w:hAnsi="GHEA Grapalat" w:cs="Sylfaen"/>
                <w:sz w:val="24"/>
                <w:szCs w:val="24"/>
                <w:lang w:val="hy-AM"/>
              </w:rPr>
              <w:t>Ա</w:t>
            </w:r>
            <w:r w:rsidRPr="00B00289">
              <w:rPr>
                <w:rFonts w:ascii="Cambria Math" w:hAnsi="Cambria Math" w:cs="Cambria Math"/>
                <w:sz w:val="24"/>
                <w:szCs w:val="24"/>
                <w:lang w:val="hy-AM"/>
              </w:rPr>
              <w:t>․</w:t>
            </w:r>
            <w:r w:rsidRPr="00B00289">
              <w:rPr>
                <w:rFonts w:ascii="GHEA Grapalat" w:hAnsi="GHEA Grapalat" w:cs="Sylfaen"/>
                <w:sz w:val="24"/>
                <w:szCs w:val="24"/>
                <w:lang w:val="hy-AM"/>
              </w:rPr>
              <w:t xml:space="preserve"> ԹՈՎՄԱՍՅԱՆ</w:t>
            </w:r>
          </w:p>
          <w:p w14:paraId="4C6B8146" w14:textId="30677583" w:rsidR="00997AF0" w:rsidRPr="00EF21C0" w:rsidRDefault="00997AF0" w:rsidP="00F40F0C">
            <w:pPr>
              <w:tabs>
                <w:tab w:val="left" w:pos="7200"/>
              </w:tabs>
              <w:spacing w:after="60"/>
              <w:contextualSpacing/>
              <w:rPr>
                <w:rFonts w:ascii="GHEA Grapalat" w:hAnsi="GHEA Grapalat" w:cs="Sylfaen"/>
                <w:sz w:val="24"/>
                <w:szCs w:val="24"/>
                <w:lang w:val="hy-AM"/>
              </w:rPr>
            </w:pPr>
            <w:r w:rsidRPr="00EF21C0">
              <w:rPr>
                <w:rFonts w:ascii="GHEA Grapalat" w:hAnsi="GHEA Grapalat" w:cs="Sylfaen"/>
                <w:sz w:val="24"/>
                <w:szCs w:val="24"/>
                <w:lang w:val="hy-AM"/>
              </w:rPr>
              <w:t>Ռ</w:t>
            </w:r>
            <w:r w:rsidRPr="00EF21C0">
              <w:rPr>
                <w:rFonts w:ascii="Cambria Math" w:hAnsi="Cambria Math" w:cs="Cambria Math"/>
                <w:sz w:val="24"/>
                <w:szCs w:val="24"/>
                <w:lang w:val="hy-AM"/>
              </w:rPr>
              <w:t>․</w:t>
            </w:r>
            <w:r w:rsidRPr="00EF21C0">
              <w:rPr>
                <w:rFonts w:ascii="GHEA Grapalat" w:hAnsi="GHEA Grapalat" w:cs="Sylfaen"/>
                <w:sz w:val="24"/>
                <w:szCs w:val="24"/>
                <w:lang w:val="hy-AM"/>
              </w:rPr>
              <w:t xml:space="preserve"> ՀԱԿՈԲՅԱՆ</w:t>
            </w:r>
          </w:p>
          <w:p w14:paraId="61BD7500" w14:textId="2636059A" w:rsidR="002B58D1" w:rsidRPr="00EF21C0" w:rsidRDefault="002B58D1" w:rsidP="00F40F0C">
            <w:pPr>
              <w:tabs>
                <w:tab w:val="left" w:pos="7200"/>
              </w:tabs>
              <w:spacing w:after="60"/>
              <w:contextualSpacing/>
              <w:rPr>
                <w:rFonts w:ascii="GHEA Grapalat" w:hAnsi="GHEA Grapalat" w:cs="Sylfaen"/>
                <w:sz w:val="24"/>
                <w:szCs w:val="24"/>
                <w:lang w:val="hy-AM"/>
              </w:rPr>
            </w:pPr>
            <w:r w:rsidRPr="00EF21C0">
              <w:rPr>
                <w:rFonts w:ascii="GHEA Grapalat" w:hAnsi="GHEA Grapalat" w:cs="Sylfaen"/>
                <w:sz w:val="24"/>
                <w:szCs w:val="24"/>
                <w:lang w:val="hy-AM"/>
              </w:rPr>
              <w:t>Ք</w:t>
            </w:r>
            <w:r w:rsidRPr="00EF21C0">
              <w:rPr>
                <w:rFonts w:ascii="GHEA Grapalat" w:hAnsi="GHEA Grapalat" w:cs="Cambria Math"/>
                <w:sz w:val="24"/>
                <w:szCs w:val="24"/>
                <w:lang w:val="fr-FR"/>
              </w:rPr>
              <w:t>.</w:t>
            </w:r>
            <w:r w:rsidRPr="00EF21C0">
              <w:rPr>
                <w:rFonts w:ascii="GHEA Grapalat" w:hAnsi="GHEA Grapalat" w:cs="Sylfaen"/>
                <w:sz w:val="24"/>
                <w:szCs w:val="24"/>
                <w:lang w:val="hy-AM"/>
              </w:rPr>
              <w:t xml:space="preserve">  ՄԿՈՅԱՆ</w:t>
            </w:r>
          </w:p>
          <w:p w14:paraId="3C3E7429" w14:textId="77777777" w:rsidR="002B58D1" w:rsidRPr="00EF21C0" w:rsidRDefault="002B58D1" w:rsidP="00F40F0C">
            <w:pPr>
              <w:tabs>
                <w:tab w:val="left" w:pos="7200"/>
              </w:tabs>
              <w:spacing w:after="60"/>
              <w:ind w:left="-108" w:firstLine="108"/>
              <w:contextualSpacing/>
              <w:rPr>
                <w:rFonts w:ascii="GHEA Grapalat" w:hAnsi="GHEA Grapalat" w:cs="Sylfaen"/>
                <w:sz w:val="24"/>
                <w:szCs w:val="24"/>
                <w:lang w:val="fr-FR"/>
              </w:rPr>
            </w:pPr>
          </w:p>
          <w:p w14:paraId="42FB220F" w14:textId="77777777" w:rsidR="002B58D1" w:rsidRPr="00EF21C0" w:rsidRDefault="002B58D1" w:rsidP="00F40F0C">
            <w:pPr>
              <w:tabs>
                <w:tab w:val="left" w:pos="7200"/>
              </w:tabs>
              <w:spacing w:after="60"/>
              <w:contextualSpacing/>
              <w:rPr>
                <w:rFonts w:ascii="GHEA Grapalat" w:hAnsi="GHEA Grapalat" w:cs="Sylfaen"/>
                <w:sz w:val="24"/>
                <w:szCs w:val="24"/>
                <w:lang w:val="fr-FR"/>
              </w:rPr>
            </w:pPr>
          </w:p>
        </w:tc>
      </w:tr>
    </w:tbl>
    <w:p w14:paraId="0B71E579" w14:textId="67D0FBAB" w:rsidR="002B58D1" w:rsidRPr="00EF21C0" w:rsidRDefault="002B58D1" w:rsidP="00F40F0C">
      <w:pPr>
        <w:spacing w:after="60"/>
        <w:ind w:firstLine="450"/>
        <w:jc w:val="both"/>
        <w:rPr>
          <w:rFonts w:ascii="GHEA Grapalat" w:hAnsi="GHEA Grapalat"/>
          <w:color w:val="000000"/>
          <w:sz w:val="24"/>
          <w:szCs w:val="24"/>
          <w:lang w:val="hy-AM"/>
        </w:rPr>
      </w:pPr>
      <w:r w:rsidRPr="006E0064">
        <w:rPr>
          <w:rFonts w:ascii="GHEA Grapalat" w:hAnsi="GHEA Grapalat"/>
          <w:color w:val="000000"/>
          <w:sz w:val="24"/>
          <w:szCs w:val="24"/>
          <w:lang w:val="hy-AM"/>
        </w:rPr>
        <w:t>202</w:t>
      </w:r>
      <w:r w:rsidR="006C4B9C" w:rsidRPr="006E0064">
        <w:rPr>
          <w:rFonts w:ascii="GHEA Grapalat" w:hAnsi="GHEA Grapalat"/>
          <w:color w:val="000000"/>
          <w:sz w:val="24"/>
          <w:szCs w:val="24"/>
          <w:lang w:val="hy-AM"/>
        </w:rPr>
        <w:t>4</w:t>
      </w:r>
      <w:r w:rsidRPr="006E0064">
        <w:rPr>
          <w:rFonts w:ascii="GHEA Grapalat" w:hAnsi="GHEA Grapalat"/>
          <w:color w:val="000000"/>
          <w:sz w:val="24"/>
          <w:szCs w:val="24"/>
          <w:lang w:val="hy-AM"/>
        </w:rPr>
        <w:t xml:space="preserve"> թվականի</w:t>
      </w:r>
      <w:r w:rsidR="006E0064" w:rsidRPr="006E0064">
        <w:rPr>
          <w:rFonts w:ascii="GHEA Grapalat" w:hAnsi="GHEA Grapalat"/>
          <w:color w:val="000000"/>
          <w:sz w:val="24"/>
          <w:szCs w:val="24"/>
          <w:lang w:val="hy-AM"/>
        </w:rPr>
        <w:t xml:space="preserve"> ապրիլի 25-ին</w:t>
      </w:r>
      <w:r w:rsidRPr="006E0064">
        <w:rPr>
          <w:rFonts w:ascii="GHEA Grapalat" w:hAnsi="GHEA Grapalat"/>
          <w:color w:val="000000"/>
          <w:sz w:val="24"/>
          <w:szCs w:val="24"/>
          <w:lang w:val="hy-AM"/>
        </w:rPr>
        <w:t xml:space="preserve"> </w:t>
      </w:r>
      <w:r w:rsidRPr="00EF21C0">
        <w:rPr>
          <w:rFonts w:ascii="GHEA Grapalat" w:hAnsi="GHEA Grapalat"/>
          <w:color w:val="000000"/>
          <w:sz w:val="24"/>
          <w:szCs w:val="24"/>
          <w:lang w:val="hy-AM"/>
        </w:rPr>
        <w:t xml:space="preserve"> </w:t>
      </w:r>
    </w:p>
    <w:p w14:paraId="472B918E" w14:textId="1C8F24A9" w:rsidR="006F2843" w:rsidRPr="00F40F0C" w:rsidRDefault="002B58D1" w:rsidP="00F40F0C">
      <w:pPr>
        <w:tabs>
          <w:tab w:val="left" w:pos="450"/>
        </w:tabs>
        <w:spacing w:after="60"/>
        <w:ind w:firstLine="450"/>
        <w:jc w:val="both"/>
        <w:rPr>
          <w:rFonts w:ascii="GHEA Grapalat" w:hAnsi="GHEA Grapalat" w:cs="Sylfaen"/>
          <w:color w:val="000000"/>
          <w:sz w:val="28"/>
          <w:szCs w:val="28"/>
          <w:lang w:val="hy-AM"/>
        </w:rPr>
      </w:pPr>
      <w:r w:rsidRPr="00EF21C0">
        <w:rPr>
          <w:rFonts w:ascii="GHEA Grapalat" w:hAnsi="GHEA Grapalat" w:cs="Sylfaen"/>
          <w:color w:val="000000"/>
          <w:sz w:val="24"/>
          <w:szCs w:val="24"/>
          <w:lang w:val="hy-AM"/>
        </w:rPr>
        <w:t xml:space="preserve">գրավոր ընթացակարգով քննելով </w:t>
      </w:r>
      <w:r w:rsidR="0020227D" w:rsidRPr="00EF21C0">
        <w:rPr>
          <w:rFonts w:ascii="GHEA Grapalat" w:hAnsi="GHEA Grapalat"/>
          <w:sz w:val="24"/>
          <w:szCs w:val="24"/>
          <w:shd w:val="clear" w:color="auto" w:fill="FFFFFF"/>
          <w:lang w:val="hy-AM"/>
        </w:rPr>
        <w:t xml:space="preserve">«Հայփոստ» </w:t>
      </w:r>
      <w:r w:rsidR="00311DDD">
        <w:rPr>
          <w:rFonts w:ascii="GHEA Grapalat" w:hAnsi="GHEA Grapalat"/>
          <w:sz w:val="24"/>
          <w:szCs w:val="24"/>
          <w:shd w:val="clear" w:color="auto" w:fill="FFFFFF"/>
          <w:lang w:val="hy-AM"/>
        </w:rPr>
        <w:t>ՓԲԸ-ի</w:t>
      </w:r>
      <w:r w:rsidR="00741250" w:rsidRPr="00EF21C0">
        <w:rPr>
          <w:rFonts w:ascii="GHEA Grapalat" w:hAnsi="GHEA Grapalat"/>
          <w:sz w:val="24"/>
          <w:szCs w:val="24"/>
          <w:shd w:val="clear" w:color="auto" w:fill="FFFFFF"/>
          <w:lang w:val="hy-AM"/>
        </w:rPr>
        <w:t xml:space="preserve"> (այսուհետ</w:t>
      </w:r>
      <w:r w:rsidR="00994DD6">
        <w:rPr>
          <w:rFonts w:ascii="GHEA Grapalat" w:hAnsi="GHEA Grapalat"/>
          <w:sz w:val="24"/>
          <w:szCs w:val="24"/>
          <w:shd w:val="clear" w:color="auto" w:fill="FFFFFF"/>
          <w:lang w:val="hy-AM"/>
        </w:rPr>
        <w:t xml:space="preserve"> նաև</w:t>
      </w:r>
      <w:r w:rsidR="00741250" w:rsidRPr="00EF21C0">
        <w:rPr>
          <w:rFonts w:ascii="GHEA Grapalat" w:hAnsi="GHEA Grapalat"/>
          <w:sz w:val="24"/>
          <w:szCs w:val="24"/>
          <w:shd w:val="clear" w:color="auto" w:fill="FFFFFF"/>
          <w:lang w:val="hy-AM"/>
        </w:rPr>
        <w:t>՝ Ընկերություն)</w:t>
      </w:r>
      <w:r w:rsidR="0020227D" w:rsidRPr="00EF21C0">
        <w:rPr>
          <w:rFonts w:ascii="Calibri" w:hAnsi="Calibri" w:cs="Calibri"/>
          <w:color w:val="21346E"/>
          <w:sz w:val="24"/>
          <w:szCs w:val="24"/>
          <w:shd w:val="clear" w:color="auto" w:fill="FFFFFF"/>
          <w:lang w:val="hy-AM"/>
        </w:rPr>
        <w:t> </w:t>
      </w:r>
      <w:r w:rsidRPr="00EF21C0">
        <w:rPr>
          <w:rFonts w:ascii="GHEA Grapalat" w:hAnsi="GHEA Grapalat" w:cs="Sylfaen"/>
          <w:color w:val="000000"/>
          <w:sz w:val="24"/>
          <w:szCs w:val="24"/>
          <w:lang w:val="hy-AM"/>
        </w:rPr>
        <w:t xml:space="preserve">վճռաբեկ բողոքը ՀՀ վերաքննիչ վարչական դատարանի </w:t>
      </w:r>
      <w:r w:rsidR="00741250" w:rsidRPr="00EF21C0">
        <w:rPr>
          <w:rFonts w:ascii="GHEA Grapalat" w:hAnsi="GHEA Grapalat" w:cs="Sylfaen"/>
          <w:color w:val="000000"/>
          <w:sz w:val="24"/>
          <w:szCs w:val="24"/>
          <w:lang w:val="hy-AM"/>
        </w:rPr>
        <w:t>0</w:t>
      </w:r>
      <w:r w:rsidR="00A955E7">
        <w:rPr>
          <w:rFonts w:ascii="GHEA Grapalat" w:hAnsi="GHEA Grapalat" w:cs="Sylfaen"/>
          <w:color w:val="000000"/>
          <w:sz w:val="24"/>
          <w:szCs w:val="24"/>
          <w:lang w:val="hy-AM"/>
        </w:rPr>
        <w:t>4</w:t>
      </w:r>
      <w:r w:rsidRPr="00EF21C0">
        <w:rPr>
          <w:rFonts w:ascii="GHEA Grapalat" w:hAnsi="GHEA Grapalat" w:cs="Sylfaen"/>
          <w:color w:val="000000"/>
          <w:sz w:val="24"/>
          <w:szCs w:val="24"/>
          <w:lang w:val="hy-AM"/>
        </w:rPr>
        <w:t>.</w:t>
      </w:r>
      <w:r w:rsidR="00425D67" w:rsidRPr="00EF21C0">
        <w:rPr>
          <w:rFonts w:ascii="GHEA Grapalat" w:hAnsi="GHEA Grapalat" w:cs="Sylfaen"/>
          <w:color w:val="000000"/>
          <w:sz w:val="24"/>
          <w:szCs w:val="24"/>
          <w:lang w:val="hy-AM"/>
        </w:rPr>
        <w:t>0</w:t>
      </w:r>
      <w:r w:rsidR="00A955E7">
        <w:rPr>
          <w:rFonts w:ascii="GHEA Grapalat" w:hAnsi="GHEA Grapalat" w:cs="Sylfaen"/>
          <w:color w:val="000000"/>
          <w:sz w:val="24"/>
          <w:szCs w:val="24"/>
          <w:lang w:val="hy-AM"/>
        </w:rPr>
        <w:t>9</w:t>
      </w:r>
      <w:r w:rsidRPr="00EF21C0">
        <w:rPr>
          <w:rFonts w:ascii="GHEA Grapalat" w:hAnsi="GHEA Grapalat" w:cs="Sylfaen"/>
          <w:color w:val="000000"/>
          <w:sz w:val="24"/>
          <w:szCs w:val="24"/>
          <w:lang w:val="hy-AM"/>
        </w:rPr>
        <w:t>.202</w:t>
      </w:r>
      <w:r w:rsidR="00741250" w:rsidRPr="00EF21C0">
        <w:rPr>
          <w:rFonts w:ascii="GHEA Grapalat" w:hAnsi="GHEA Grapalat" w:cs="Sylfaen"/>
          <w:color w:val="000000"/>
          <w:sz w:val="24"/>
          <w:szCs w:val="24"/>
          <w:lang w:val="hy-AM"/>
        </w:rPr>
        <w:t>3</w:t>
      </w:r>
      <w:r w:rsidRPr="00EF21C0">
        <w:rPr>
          <w:rFonts w:ascii="GHEA Grapalat" w:hAnsi="GHEA Grapalat" w:cs="Sylfaen"/>
          <w:color w:val="000000"/>
          <w:sz w:val="24"/>
          <w:szCs w:val="24"/>
          <w:lang w:val="hy-AM"/>
        </w:rPr>
        <w:t xml:space="preserve"> թվականի «Վերաքննիչ բողոք</w:t>
      </w:r>
      <w:r w:rsidR="009918B6" w:rsidRPr="00EF21C0">
        <w:rPr>
          <w:rFonts w:ascii="GHEA Grapalat" w:hAnsi="GHEA Grapalat" w:cs="Sylfaen"/>
          <w:color w:val="000000"/>
          <w:sz w:val="24"/>
          <w:szCs w:val="24"/>
          <w:lang w:val="hy-AM"/>
        </w:rPr>
        <w:t xml:space="preserve">ի ընդունումը մասով </w:t>
      </w:r>
      <w:r w:rsidRPr="00EF21C0">
        <w:rPr>
          <w:rFonts w:ascii="GHEA Grapalat" w:hAnsi="GHEA Grapalat" w:cs="Sylfaen"/>
          <w:color w:val="000000"/>
          <w:sz w:val="24"/>
          <w:szCs w:val="24"/>
          <w:lang w:val="hy-AM"/>
        </w:rPr>
        <w:t>մերժելու</w:t>
      </w:r>
      <w:r w:rsidR="009918B6" w:rsidRPr="00EF21C0">
        <w:rPr>
          <w:rFonts w:ascii="GHEA Grapalat" w:hAnsi="GHEA Grapalat" w:cs="Sylfaen"/>
          <w:color w:val="000000"/>
          <w:sz w:val="24"/>
          <w:szCs w:val="24"/>
          <w:lang w:val="hy-AM"/>
        </w:rPr>
        <w:t xml:space="preserve"> և մասով վարույթ ընդունելու</w:t>
      </w:r>
      <w:r w:rsidRPr="00EF21C0">
        <w:rPr>
          <w:rFonts w:ascii="GHEA Grapalat" w:hAnsi="GHEA Grapalat" w:cs="Sylfaen"/>
          <w:color w:val="000000"/>
          <w:sz w:val="24"/>
          <w:szCs w:val="24"/>
          <w:lang w:val="hy-AM"/>
        </w:rPr>
        <w:t xml:space="preserve"> մասին» որոշման դեմ՝ վարչական գործով ըստ հայցի </w:t>
      </w:r>
      <w:r w:rsidR="00671F15" w:rsidRPr="00EF21C0">
        <w:rPr>
          <w:rFonts w:ascii="GHEA Grapalat" w:hAnsi="GHEA Grapalat" w:cs="Sylfaen"/>
          <w:color w:val="000000"/>
          <w:sz w:val="24"/>
          <w:szCs w:val="24"/>
          <w:lang w:val="hy-AM"/>
        </w:rPr>
        <w:t>Ընկերության ընդդեմ Հ</w:t>
      </w:r>
      <w:r w:rsidR="00EF21F9">
        <w:rPr>
          <w:rFonts w:ascii="GHEA Grapalat" w:hAnsi="GHEA Grapalat" w:cs="Sylfaen"/>
          <w:color w:val="000000"/>
          <w:sz w:val="24"/>
          <w:szCs w:val="24"/>
          <w:lang w:val="hy-AM"/>
        </w:rPr>
        <w:t>Հ</w:t>
      </w:r>
      <w:r w:rsidR="00671F15" w:rsidRPr="00EF21C0">
        <w:rPr>
          <w:rFonts w:ascii="GHEA Grapalat" w:hAnsi="GHEA Grapalat" w:cs="Sylfaen"/>
          <w:color w:val="000000"/>
          <w:sz w:val="24"/>
          <w:szCs w:val="24"/>
          <w:lang w:val="hy-AM"/>
        </w:rPr>
        <w:t xml:space="preserve"> էկոնոմիկայի նախարարության մտավոր սեփականության գրասենյակի</w:t>
      </w:r>
      <w:r w:rsidR="00994DD6">
        <w:rPr>
          <w:rFonts w:ascii="GHEA Grapalat" w:hAnsi="GHEA Grapalat" w:cs="Sylfaen"/>
          <w:color w:val="000000"/>
          <w:sz w:val="24"/>
          <w:szCs w:val="24"/>
          <w:lang w:val="hy-AM"/>
        </w:rPr>
        <w:t xml:space="preserve"> </w:t>
      </w:r>
      <w:r w:rsidR="00994DD6" w:rsidRPr="00994DD6">
        <w:rPr>
          <w:rFonts w:ascii="GHEA Grapalat" w:hAnsi="GHEA Grapalat" w:cs="Sylfaen"/>
          <w:color w:val="000000"/>
          <w:sz w:val="24"/>
          <w:szCs w:val="24"/>
          <w:lang w:val="hy-AM"/>
        </w:rPr>
        <w:t>(</w:t>
      </w:r>
      <w:r w:rsidR="00994DD6">
        <w:rPr>
          <w:rFonts w:ascii="GHEA Grapalat" w:hAnsi="GHEA Grapalat" w:cs="Sylfaen"/>
          <w:color w:val="000000"/>
          <w:sz w:val="24"/>
          <w:szCs w:val="24"/>
          <w:lang w:val="hy-AM"/>
        </w:rPr>
        <w:t>այսուհետ նաև՝ Գրասենյակ</w:t>
      </w:r>
      <w:r w:rsidR="00994DD6" w:rsidRPr="00994DD6">
        <w:rPr>
          <w:rFonts w:ascii="GHEA Grapalat" w:hAnsi="GHEA Grapalat" w:cs="Sylfaen"/>
          <w:color w:val="000000"/>
          <w:sz w:val="24"/>
          <w:szCs w:val="24"/>
          <w:lang w:val="hy-AM"/>
        </w:rPr>
        <w:t>)</w:t>
      </w:r>
      <w:r w:rsidR="00671F15" w:rsidRPr="00EF21C0">
        <w:rPr>
          <w:rFonts w:ascii="GHEA Grapalat" w:hAnsi="GHEA Grapalat" w:cs="Sylfaen"/>
          <w:color w:val="000000"/>
          <w:sz w:val="24"/>
          <w:szCs w:val="24"/>
          <w:lang w:val="hy-AM"/>
        </w:rPr>
        <w:t>՝</w:t>
      </w:r>
      <w:r w:rsidR="00B343E9" w:rsidRPr="00EF21C0">
        <w:rPr>
          <w:rFonts w:ascii="GHEA Grapalat" w:hAnsi="GHEA Grapalat" w:cs="Sylfaen"/>
          <w:color w:val="000000"/>
          <w:sz w:val="24"/>
          <w:szCs w:val="24"/>
          <w:lang w:val="hy-AM"/>
        </w:rPr>
        <w:t xml:space="preserve"> </w:t>
      </w:r>
      <w:r w:rsidR="00674A5A">
        <w:rPr>
          <w:rFonts w:ascii="GHEA Grapalat" w:hAnsi="GHEA Grapalat" w:cs="Sylfaen"/>
          <w:color w:val="000000"/>
          <w:sz w:val="24"/>
          <w:szCs w:val="24"/>
          <w:lang w:val="hy-AM"/>
        </w:rPr>
        <w:t>ՀՀ էկոնոմիկայի նախարարության մտավոր սեփականության գործակալության</w:t>
      </w:r>
      <w:r w:rsidR="00585B36">
        <w:rPr>
          <w:rFonts w:ascii="GHEA Grapalat" w:hAnsi="GHEA Grapalat" w:cs="Sylfaen"/>
          <w:color w:val="000000"/>
          <w:sz w:val="24"/>
          <w:szCs w:val="24"/>
          <w:lang w:val="hy-AM"/>
        </w:rPr>
        <w:t xml:space="preserve"> </w:t>
      </w:r>
      <w:r w:rsidR="00585B36" w:rsidRPr="00585B36">
        <w:rPr>
          <w:rFonts w:ascii="GHEA Grapalat" w:hAnsi="GHEA Grapalat" w:cs="Sylfaen"/>
          <w:color w:val="000000"/>
          <w:sz w:val="24"/>
          <w:szCs w:val="24"/>
          <w:lang w:val="hy-AM"/>
        </w:rPr>
        <w:t>(</w:t>
      </w:r>
      <w:r w:rsidR="00F1330E">
        <w:rPr>
          <w:rFonts w:ascii="GHEA Grapalat" w:hAnsi="GHEA Grapalat" w:cs="Sylfaen"/>
          <w:color w:val="000000"/>
          <w:sz w:val="24"/>
          <w:szCs w:val="24"/>
          <w:lang w:val="hy-AM"/>
        </w:rPr>
        <w:t xml:space="preserve">այսուհետ՝ </w:t>
      </w:r>
      <w:r w:rsidR="00E20C7D">
        <w:rPr>
          <w:rFonts w:ascii="GHEA Grapalat" w:hAnsi="GHEA Grapalat" w:cs="Sylfaen"/>
          <w:color w:val="000000"/>
          <w:sz w:val="24"/>
          <w:szCs w:val="24"/>
          <w:lang w:val="hy-AM"/>
        </w:rPr>
        <w:t>Գործակալություն</w:t>
      </w:r>
      <w:r w:rsidR="00585B36" w:rsidRPr="00E20C7D">
        <w:rPr>
          <w:rFonts w:ascii="GHEA Grapalat" w:hAnsi="GHEA Grapalat" w:cs="Sylfaen"/>
          <w:color w:val="000000"/>
          <w:sz w:val="24"/>
          <w:szCs w:val="24"/>
          <w:lang w:val="hy-AM"/>
        </w:rPr>
        <w:t>)</w:t>
      </w:r>
      <w:r w:rsidR="00674A5A">
        <w:rPr>
          <w:rFonts w:ascii="GHEA Grapalat" w:hAnsi="GHEA Grapalat" w:cs="Sylfaen"/>
          <w:color w:val="000000"/>
          <w:sz w:val="24"/>
          <w:szCs w:val="24"/>
          <w:lang w:val="hy-AM"/>
        </w:rPr>
        <w:t xml:space="preserve"> </w:t>
      </w:r>
      <w:r w:rsidR="005D3DCC" w:rsidRPr="00EF21C0">
        <w:rPr>
          <w:rFonts w:ascii="GHEA Grapalat" w:hAnsi="GHEA Grapalat" w:cs="Sylfaen"/>
          <w:color w:val="000000"/>
          <w:sz w:val="24"/>
          <w:szCs w:val="24"/>
          <w:lang w:val="hy-AM"/>
        </w:rPr>
        <w:t>Ը</w:t>
      </w:r>
      <w:r w:rsidR="00671F15" w:rsidRPr="00EF21C0">
        <w:rPr>
          <w:rFonts w:ascii="GHEA Grapalat" w:hAnsi="GHEA Grapalat" w:cs="Sylfaen"/>
          <w:color w:val="000000"/>
          <w:sz w:val="24"/>
          <w:szCs w:val="24"/>
          <w:lang w:val="hy-AM"/>
        </w:rPr>
        <w:t>նկերության անվամբ «Ber-Ber» ապրանքային նշան</w:t>
      </w:r>
      <w:r w:rsidR="000279B6">
        <w:rPr>
          <w:rFonts w:ascii="GHEA Grapalat" w:hAnsi="GHEA Grapalat" w:cs="Sylfaen"/>
          <w:color w:val="000000"/>
          <w:sz w:val="24"/>
          <w:szCs w:val="24"/>
          <w:lang w:val="hy-AM"/>
        </w:rPr>
        <w:t>ն</w:t>
      </w:r>
      <w:r w:rsidR="00671F15" w:rsidRPr="00EF21C0">
        <w:rPr>
          <w:rFonts w:ascii="GHEA Grapalat" w:hAnsi="GHEA Grapalat" w:cs="Sylfaen"/>
          <w:color w:val="000000"/>
          <w:sz w:val="24"/>
          <w:szCs w:val="24"/>
          <w:lang w:val="hy-AM"/>
        </w:rPr>
        <w:t xml:space="preserve"> ԱԾՄԴ 39-րդ դասի հետևյալ ծառայություննե</w:t>
      </w:r>
      <w:r w:rsidR="000279B6">
        <w:rPr>
          <w:rFonts w:ascii="GHEA Grapalat" w:hAnsi="GHEA Grapalat" w:cs="Sylfaen"/>
          <w:color w:val="000000"/>
          <w:sz w:val="24"/>
          <w:szCs w:val="24"/>
          <w:lang w:val="hy-AM"/>
        </w:rPr>
        <w:t>ր</w:t>
      </w:r>
      <w:r w:rsidR="00671F15" w:rsidRPr="00EF21C0">
        <w:rPr>
          <w:rFonts w:ascii="GHEA Grapalat" w:hAnsi="GHEA Grapalat" w:cs="Sylfaen"/>
          <w:color w:val="000000"/>
          <w:sz w:val="24"/>
          <w:szCs w:val="24"/>
          <w:lang w:val="hy-AM"/>
        </w:rPr>
        <w:t>ի նկատմամբ՝ «փոստային ծառայություններ»</w:t>
      </w:r>
      <w:r w:rsidR="00AC7786">
        <w:rPr>
          <w:rFonts w:ascii="GHEA Grapalat" w:hAnsi="GHEA Grapalat" w:cs="Sylfaen"/>
          <w:color w:val="000000"/>
          <w:sz w:val="24"/>
          <w:szCs w:val="24"/>
          <w:lang w:val="hy-AM"/>
        </w:rPr>
        <w:t xml:space="preserve"> գրանցումը պարտավոր</w:t>
      </w:r>
      <w:r w:rsidR="000279B6">
        <w:rPr>
          <w:rFonts w:ascii="GHEA Grapalat" w:hAnsi="GHEA Grapalat" w:cs="Sylfaen"/>
          <w:color w:val="000000"/>
          <w:sz w:val="24"/>
          <w:szCs w:val="24"/>
          <w:lang w:val="hy-AM"/>
        </w:rPr>
        <w:t>ե</w:t>
      </w:r>
      <w:r w:rsidR="00AC7786">
        <w:rPr>
          <w:rFonts w:ascii="GHEA Grapalat" w:hAnsi="GHEA Grapalat" w:cs="Sylfaen"/>
          <w:color w:val="000000"/>
          <w:sz w:val="24"/>
          <w:szCs w:val="24"/>
          <w:lang w:val="hy-AM"/>
        </w:rPr>
        <w:t>ցնելու</w:t>
      </w:r>
      <w:r w:rsidR="00950B47">
        <w:rPr>
          <w:rFonts w:ascii="GHEA Grapalat" w:hAnsi="GHEA Grapalat" w:cs="Sylfaen"/>
          <w:color w:val="000000"/>
          <w:sz w:val="24"/>
          <w:szCs w:val="24"/>
          <w:lang w:val="hy-AM"/>
        </w:rPr>
        <w:t>,</w:t>
      </w:r>
      <w:r w:rsidR="00671F15" w:rsidRPr="00EF21C0">
        <w:rPr>
          <w:rFonts w:ascii="GHEA Grapalat" w:hAnsi="GHEA Grapalat" w:cs="Sylfaen"/>
          <w:color w:val="000000"/>
          <w:sz w:val="24"/>
          <w:szCs w:val="24"/>
          <w:lang w:val="hy-AM"/>
        </w:rPr>
        <w:t xml:space="preserve"> և որպես նշված պահանջում ներառված պահանջներ՝</w:t>
      </w:r>
      <w:r w:rsidR="000A45F5" w:rsidRPr="00EF21C0">
        <w:rPr>
          <w:rFonts w:ascii="GHEA Grapalat" w:hAnsi="GHEA Grapalat" w:cs="Sylfaen"/>
          <w:color w:val="000000"/>
          <w:sz w:val="24"/>
          <w:szCs w:val="24"/>
          <w:lang w:val="hy-AM"/>
        </w:rPr>
        <w:t xml:space="preserve"> </w:t>
      </w:r>
      <w:r w:rsidR="00671F15" w:rsidRPr="00EF21C0">
        <w:rPr>
          <w:rFonts w:ascii="GHEA Grapalat" w:hAnsi="GHEA Grapalat" w:cs="Sylfaen"/>
          <w:color w:val="000000"/>
          <w:sz w:val="24"/>
          <w:szCs w:val="24"/>
          <w:lang w:val="hy-AM"/>
        </w:rPr>
        <w:t xml:space="preserve">թիվ 20212857 հայտով ներկայացված ապրանքային նշանի գրանցումը </w:t>
      </w:r>
      <w:r w:rsidR="000B594F">
        <w:rPr>
          <w:rFonts w:ascii="GHEA Grapalat" w:hAnsi="GHEA Grapalat" w:cs="Sylfaen"/>
          <w:color w:val="000000"/>
          <w:sz w:val="24"/>
          <w:szCs w:val="24"/>
          <w:lang w:val="hy-AM"/>
        </w:rPr>
        <w:t xml:space="preserve">մերժելու մասին </w:t>
      </w:r>
      <w:r w:rsidR="000B594F" w:rsidRPr="00EF21C0">
        <w:rPr>
          <w:rFonts w:ascii="GHEA Grapalat" w:hAnsi="GHEA Grapalat" w:cs="Sylfaen"/>
          <w:color w:val="000000"/>
          <w:sz w:val="24"/>
          <w:szCs w:val="24"/>
          <w:lang w:val="hy-AM"/>
        </w:rPr>
        <w:t xml:space="preserve">Գործակալության </w:t>
      </w:r>
      <w:r w:rsidR="00671F15" w:rsidRPr="00EF21C0">
        <w:rPr>
          <w:rFonts w:ascii="GHEA Grapalat" w:hAnsi="GHEA Grapalat" w:cs="Sylfaen"/>
          <w:color w:val="000000"/>
          <w:sz w:val="24"/>
          <w:szCs w:val="24"/>
          <w:lang w:val="hy-AM"/>
        </w:rPr>
        <w:t xml:space="preserve">18.04.2022 թվականի որոշումը, թիվ 20212857 հայտով ներկայացված ապրանքային նշանի գրանցումը </w:t>
      </w:r>
      <w:r w:rsidR="000B594F" w:rsidRPr="00EF21C0">
        <w:rPr>
          <w:rFonts w:ascii="GHEA Grapalat" w:hAnsi="GHEA Grapalat" w:cs="Sylfaen"/>
          <w:color w:val="000000"/>
          <w:sz w:val="24"/>
          <w:szCs w:val="24"/>
          <w:lang w:val="hy-AM"/>
        </w:rPr>
        <w:t xml:space="preserve">մերժելու մասին </w:t>
      </w:r>
      <w:r w:rsidR="000B594F">
        <w:rPr>
          <w:rFonts w:ascii="GHEA Grapalat" w:hAnsi="GHEA Grapalat" w:cs="Sylfaen"/>
          <w:color w:val="000000"/>
          <w:sz w:val="24"/>
          <w:szCs w:val="24"/>
          <w:lang w:val="hy-AM"/>
        </w:rPr>
        <w:t xml:space="preserve">Գործակալության </w:t>
      </w:r>
      <w:r w:rsidR="00671F15" w:rsidRPr="00EF21C0">
        <w:rPr>
          <w:rFonts w:ascii="GHEA Grapalat" w:hAnsi="GHEA Grapalat" w:cs="Sylfaen"/>
          <w:color w:val="000000"/>
          <w:sz w:val="24"/>
          <w:szCs w:val="24"/>
          <w:lang w:val="hy-AM"/>
        </w:rPr>
        <w:t xml:space="preserve">16.08.2022 թվականի որոշումը և </w:t>
      </w:r>
      <w:r w:rsidR="00B343E9" w:rsidRPr="00EF21C0">
        <w:rPr>
          <w:rFonts w:ascii="GHEA Grapalat" w:hAnsi="GHEA Grapalat" w:cs="Sylfaen"/>
          <w:color w:val="000000"/>
          <w:sz w:val="24"/>
          <w:szCs w:val="24"/>
          <w:lang w:val="hy-AM"/>
        </w:rPr>
        <w:t>Գ</w:t>
      </w:r>
      <w:r w:rsidR="00671F15" w:rsidRPr="00EF21C0">
        <w:rPr>
          <w:rFonts w:ascii="GHEA Grapalat" w:hAnsi="GHEA Grapalat" w:cs="Sylfaen"/>
          <w:color w:val="000000"/>
          <w:sz w:val="24"/>
          <w:szCs w:val="24"/>
          <w:lang w:val="hy-AM"/>
        </w:rPr>
        <w:t xml:space="preserve">ործակալության բողոքարկման </w:t>
      </w:r>
      <w:r w:rsidR="00671F15" w:rsidRPr="00EF21C0">
        <w:rPr>
          <w:rFonts w:ascii="GHEA Grapalat" w:hAnsi="GHEA Grapalat" w:cs="Sylfaen"/>
          <w:color w:val="000000"/>
          <w:sz w:val="24"/>
          <w:szCs w:val="24"/>
          <w:lang w:val="hy-AM"/>
        </w:rPr>
        <w:lastRenderedPageBreak/>
        <w:t>խորհրդի 12.12.2022 թվականի թիվ 2022-11-1-Ա որոշում</w:t>
      </w:r>
      <w:r w:rsidR="000279B6">
        <w:rPr>
          <w:rFonts w:ascii="GHEA Grapalat" w:hAnsi="GHEA Grapalat" w:cs="Sylfaen"/>
          <w:color w:val="000000"/>
          <w:sz w:val="24"/>
          <w:szCs w:val="24"/>
          <w:lang w:val="hy-AM"/>
        </w:rPr>
        <w:t>ն</w:t>
      </w:r>
      <w:r w:rsidR="00617C8E" w:rsidRPr="00EF21C0">
        <w:rPr>
          <w:rFonts w:ascii="GHEA Grapalat" w:hAnsi="GHEA Grapalat" w:cs="Sylfaen"/>
          <w:color w:val="000000"/>
          <w:sz w:val="24"/>
          <w:szCs w:val="24"/>
          <w:lang w:val="hy-AM"/>
        </w:rPr>
        <w:t xml:space="preserve"> </w:t>
      </w:r>
      <w:r w:rsidR="00394A69" w:rsidRPr="00EF21C0">
        <w:rPr>
          <w:rFonts w:ascii="GHEA Grapalat" w:hAnsi="GHEA Grapalat" w:cs="Sylfaen"/>
          <w:color w:val="000000"/>
          <w:sz w:val="24"/>
          <w:szCs w:val="24"/>
          <w:lang w:val="hy-AM"/>
        </w:rPr>
        <w:t xml:space="preserve">անվավեր </w:t>
      </w:r>
      <w:r w:rsidR="00425D67" w:rsidRPr="00EF21C0">
        <w:rPr>
          <w:rFonts w:ascii="GHEA Grapalat" w:hAnsi="GHEA Grapalat" w:cs="Sylfaen"/>
          <w:color w:val="000000"/>
          <w:sz w:val="24"/>
          <w:szCs w:val="24"/>
          <w:lang w:val="hy-AM"/>
        </w:rPr>
        <w:t>ճանաչելու պահանջ</w:t>
      </w:r>
      <w:r w:rsidR="000B594F">
        <w:rPr>
          <w:rFonts w:ascii="GHEA Grapalat" w:hAnsi="GHEA Grapalat" w:cs="Sylfaen"/>
          <w:color w:val="000000"/>
          <w:sz w:val="24"/>
          <w:szCs w:val="24"/>
          <w:lang w:val="hy-AM"/>
        </w:rPr>
        <w:t>ներ</w:t>
      </w:r>
      <w:r w:rsidR="00425D67" w:rsidRPr="00EF21C0">
        <w:rPr>
          <w:rFonts w:ascii="GHEA Grapalat" w:hAnsi="GHEA Grapalat" w:cs="Sylfaen"/>
          <w:color w:val="000000"/>
          <w:sz w:val="24"/>
          <w:szCs w:val="24"/>
          <w:lang w:val="hy-AM"/>
        </w:rPr>
        <w:t>ի մասին</w:t>
      </w:r>
      <w:r w:rsidRPr="00EF21C0">
        <w:rPr>
          <w:rFonts w:ascii="GHEA Grapalat" w:hAnsi="GHEA Grapalat" w:cs="Sylfaen"/>
          <w:color w:val="000000"/>
          <w:sz w:val="24"/>
          <w:szCs w:val="24"/>
          <w:lang w:val="hy-AM"/>
        </w:rPr>
        <w:t xml:space="preserve">, </w:t>
      </w:r>
    </w:p>
    <w:p w14:paraId="738102AA" w14:textId="77777777" w:rsidR="00602443" w:rsidRPr="00F40F0C" w:rsidRDefault="00602443" w:rsidP="00F40F0C">
      <w:pPr>
        <w:spacing w:after="60"/>
        <w:ind w:firstLine="450"/>
        <w:jc w:val="center"/>
        <w:rPr>
          <w:rFonts w:ascii="GHEA Grapalat" w:hAnsi="GHEA Grapalat" w:cs="Sylfaen"/>
          <w:b/>
          <w:bCs/>
          <w:color w:val="000000"/>
          <w:sz w:val="8"/>
          <w:szCs w:val="8"/>
          <w:lang w:val="hy-AM"/>
        </w:rPr>
      </w:pPr>
    </w:p>
    <w:p w14:paraId="454B90E9" w14:textId="77777777" w:rsidR="00F40F0C" w:rsidRPr="00F40F0C" w:rsidRDefault="00F40F0C" w:rsidP="00F40F0C">
      <w:pPr>
        <w:spacing w:after="60"/>
        <w:ind w:firstLine="450"/>
        <w:jc w:val="center"/>
        <w:rPr>
          <w:rFonts w:ascii="GHEA Grapalat" w:hAnsi="GHEA Grapalat" w:cs="Sylfaen"/>
          <w:b/>
          <w:bCs/>
          <w:color w:val="000000"/>
          <w:sz w:val="2"/>
          <w:szCs w:val="2"/>
          <w:lang w:val="hy-AM"/>
        </w:rPr>
      </w:pPr>
    </w:p>
    <w:p w14:paraId="27040A66" w14:textId="579BB51A" w:rsidR="002B58D1" w:rsidRPr="00F40F0C" w:rsidRDefault="002B58D1" w:rsidP="00F40F0C">
      <w:pPr>
        <w:spacing w:after="60"/>
        <w:ind w:firstLine="450"/>
        <w:jc w:val="center"/>
        <w:rPr>
          <w:rFonts w:ascii="GHEA Grapalat" w:hAnsi="GHEA Grapalat" w:cs="Sylfaen"/>
          <w:b/>
          <w:bCs/>
          <w:color w:val="000000"/>
          <w:sz w:val="28"/>
          <w:szCs w:val="28"/>
          <w:lang w:val="hy-AM"/>
        </w:rPr>
      </w:pPr>
      <w:r w:rsidRPr="00F40F0C">
        <w:rPr>
          <w:rFonts w:ascii="GHEA Grapalat" w:hAnsi="GHEA Grapalat" w:cs="Sylfaen"/>
          <w:b/>
          <w:bCs/>
          <w:color w:val="000000"/>
          <w:sz w:val="28"/>
          <w:szCs w:val="28"/>
          <w:lang w:val="hy-AM"/>
        </w:rPr>
        <w:t>Պ Ա Ր Զ Ե Ց</w:t>
      </w:r>
    </w:p>
    <w:p w14:paraId="0B7F9438" w14:textId="77777777" w:rsidR="00F40F0C" w:rsidRPr="00F40F0C" w:rsidRDefault="00F40F0C" w:rsidP="00F40F0C">
      <w:pPr>
        <w:spacing w:after="60"/>
        <w:ind w:firstLine="450"/>
        <w:jc w:val="center"/>
        <w:rPr>
          <w:rFonts w:ascii="GHEA Grapalat" w:hAnsi="GHEA Grapalat" w:cs="Sylfaen"/>
          <w:b/>
          <w:bCs/>
          <w:color w:val="000000"/>
          <w:sz w:val="8"/>
          <w:szCs w:val="8"/>
          <w:lang w:val="hy-AM"/>
        </w:rPr>
      </w:pPr>
    </w:p>
    <w:p w14:paraId="610FB442" w14:textId="77777777" w:rsidR="002B58D1" w:rsidRPr="00EF21C0" w:rsidRDefault="002B58D1" w:rsidP="00F40F0C">
      <w:pPr>
        <w:pStyle w:val="ListParagraph"/>
        <w:spacing w:after="60"/>
        <w:ind w:left="0" w:firstLine="450"/>
        <w:jc w:val="both"/>
        <w:rPr>
          <w:rFonts w:ascii="GHEA Grapalat" w:hAnsi="GHEA Grapalat" w:cs="Sylfaen"/>
          <w:b/>
          <w:bCs/>
          <w:color w:val="000000"/>
          <w:sz w:val="24"/>
          <w:szCs w:val="24"/>
          <w:lang w:val="fr-FR"/>
        </w:rPr>
      </w:pPr>
      <w:r w:rsidRPr="00EF21C0">
        <w:rPr>
          <w:rFonts w:ascii="GHEA Grapalat" w:hAnsi="GHEA Grapalat" w:cs="Sylfaen"/>
          <w:b/>
          <w:bCs/>
          <w:iCs/>
          <w:color w:val="000000"/>
          <w:sz w:val="24"/>
          <w:szCs w:val="24"/>
          <w:u w:val="single"/>
          <w:lang w:val="hy-AM"/>
        </w:rPr>
        <w:t>1.Գործի դատավարական նախապատմությունը</w:t>
      </w:r>
      <w:r w:rsidRPr="00EF21C0">
        <w:rPr>
          <w:rFonts w:ascii="Cambria Math" w:hAnsi="Cambria Math" w:cs="Cambria Math"/>
          <w:b/>
          <w:bCs/>
          <w:iCs/>
          <w:color w:val="000000"/>
          <w:sz w:val="24"/>
          <w:szCs w:val="24"/>
          <w:u w:val="single"/>
          <w:lang w:val="hy-AM"/>
        </w:rPr>
        <w:t>․</w:t>
      </w:r>
    </w:p>
    <w:p w14:paraId="32833393" w14:textId="591A32C6" w:rsidR="002B58D1" w:rsidRPr="00EF21C0" w:rsidRDefault="002B58D1" w:rsidP="00F40F0C">
      <w:pPr>
        <w:spacing w:after="60"/>
        <w:ind w:firstLine="450"/>
        <w:jc w:val="both"/>
        <w:rPr>
          <w:rFonts w:ascii="GHEA Grapalat" w:hAnsi="GHEA Grapalat" w:cs="Sylfaen"/>
          <w:color w:val="000000"/>
          <w:sz w:val="24"/>
          <w:szCs w:val="24"/>
          <w:lang w:val="hy-AM"/>
        </w:rPr>
      </w:pPr>
      <w:r w:rsidRPr="00EF21C0">
        <w:rPr>
          <w:rFonts w:ascii="GHEA Grapalat" w:hAnsi="GHEA Grapalat" w:cs="Sylfaen"/>
          <w:color w:val="000000"/>
          <w:sz w:val="24"/>
          <w:szCs w:val="24"/>
          <w:lang w:val="hy-AM"/>
        </w:rPr>
        <w:t xml:space="preserve">Դիմելով դատարան՝ </w:t>
      </w:r>
      <w:r w:rsidR="0018763F" w:rsidRPr="00EF21C0">
        <w:rPr>
          <w:rFonts w:ascii="GHEA Grapalat" w:hAnsi="GHEA Grapalat" w:cs="Sylfaen"/>
          <w:color w:val="000000"/>
          <w:sz w:val="24"/>
          <w:szCs w:val="24"/>
          <w:lang w:val="hy-AM"/>
        </w:rPr>
        <w:t xml:space="preserve">Ընկերությունը խնդրել է պարտավորեցնել </w:t>
      </w:r>
      <w:r w:rsidR="00B343E9" w:rsidRPr="00EF21C0">
        <w:rPr>
          <w:rFonts w:ascii="GHEA Grapalat" w:hAnsi="GHEA Grapalat" w:cs="Sylfaen"/>
          <w:color w:val="000000"/>
          <w:sz w:val="24"/>
          <w:szCs w:val="24"/>
          <w:lang w:val="hy-AM"/>
        </w:rPr>
        <w:t>Գ</w:t>
      </w:r>
      <w:r w:rsidR="0018763F" w:rsidRPr="00EF21C0">
        <w:rPr>
          <w:rFonts w:ascii="GHEA Grapalat" w:hAnsi="GHEA Grapalat" w:cs="Sylfaen"/>
          <w:color w:val="000000"/>
          <w:sz w:val="24"/>
          <w:szCs w:val="24"/>
          <w:lang w:val="hy-AM"/>
        </w:rPr>
        <w:t>ործակալության</w:t>
      </w:r>
      <w:r w:rsidR="00EA0A62">
        <w:rPr>
          <w:rFonts w:ascii="GHEA Grapalat" w:hAnsi="GHEA Grapalat" w:cs="Sylfaen"/>
          <w:color w:val="000000"/>
          <w:sz w:val="24"/>
          <w:szCs w:val="24"/>
          <w:lang w:val="hy-AM"/>
        </w:rPr>
        <w:t>ն</w:t>
      </w:r>
      <w:r w:rsidR="0018763F" w:rsidRPr="00EF21C0">
        <w:rPr>
          <w:rFonts w:ascii="GHEA Grapalat" w:hAnsi="GHEA Grapalat" w:cs="Sylfaen"/>
          <w:color w:val="000000"/>
          <w:sz w:val="24"/>
          <w:szCs w:val="24"/>
          <w:lang w:val="hy-AM"/>
        </w:rPr>
        <w:t xml:space="preserve"> </w:t>
      </w:r>
      <w:r w:rsidR="00B343E9" w:rsidRPr="00EF21C0">
        <w:rPr>
          <w:rFonts w:ascii="GHEA Grapalat" w:hAnsi="GHEA Grapalat" w:cs="Sylfaen"/>
          <w:color w:val="000000"/>
          <w:sz w:val="24"/>
          <w:szCs w:val="24"/>
          <w:lang w:val="hy-AM"/>
        </w:rPr>
        <w:t xml:space="preserve">իր </w:t>
      </w:r>
      <w:r w:rsidR="0018763F" w:rsidRPr="00EF21C0">
        <w:rPr>
          <w:rFonts w:ascii="GHEA Grapalat" w:hAnsi="GHEA Grapalat" w:cs="Sylfaen"/>
          <w:color w:val="000000"/>
          <w:sz w:val="24"/>
          <w:szCs w:val="24"/>
          <w:lang w:val="hy-AM"/>
        </w:rPr>
        <w:t>անվամբ գրանցել «Ber-Ber» ապրանքային նշան</w:t>
      </w:r>
      <w:r w:rsidR="000279B6">
        <w:rPr>
          <w:rFonts w:ascii="GHEA Grapalat" w:hAnsi="GHEA Grapalat" w:cs="Sylfaen"/>
          <w:color w:val="000000"/>
          <w:sz w:val="24"/>
          <w:szCs w:val="24"/>
          <w:lang w:val="hy-AM"/>
        </w:rPr>
        <w:t>ն</w:t>
      </w:r>
      <w:r w:rsidR="0018763F" w:rsidRPr="00EF21C0">
        <w:rPr>
          <w:rFonts w:ascii="GHEA Grapalat" w:hAnsi="GHEA Grapalat" w:cs="Sylfaen"/>
          <w:color w:val="000000"/>
          <w:sz w:val="24"/>
          <w:szCs w:val="24"/>
          <w:lang w:val="hy-AM"/>
        </w:rPr>
        <w:t xml:space="preserve"> ԱԾՄԴ 39-րդ դասի հետևյալ ծառայություննե</w:t>
      </w:r>
      <w:r w:rsidR="000279B6">
        <w:rPr>
          <w:rFonts w:ascii="GHEA Grapalat" w:hAnsi="GHEA Grapalat" w:cs="Sylfaen"/>
          <w:color w:val="000000"/>
          <w:sz w:val="24"/>
          <w:szCs w:val="24"/>
          <w:lang w:val="hy-AM"/>
        </w:rPr>
        <w:t>ր</w:t>
      </w:r>
      <w:r w:rsidR="0018763F" w:rsidRPr="00EF21C0">
        <w:rPr>
          <w:rFonts w:ascii="GHEA Grapalat" w:hAnsi="GHEA Grapalat" w:cs="Sylfaen"/>
          <w:color w:val="000000"/>
          <w:sz w:val="24"/>
          <w:szCs w:val="24"/>
          <w:lang w:val="hy-AM"/>
        </w:rPr>
        <w:t>ի նկատմամբ՝ «փոստային ծառայություններ»</w:t>
      </w:r>
      <w:r w:rsidR="00950B47">
        <w:rPr>
          <w:rFonts w:ascii="GHEA Grapalat" w:hAnsi="GHEA Grapalat" w:cs="Sylfaen"/>
          <w:color w:val="000000"/>
          <w:sz w:val="24"/>
          <w:szCs w:val="24"/>
          <w:lang w:val="hy-AM"/>
        </w:rPr>
        <w:t>,</w:t>
      </w:r>
      <w:r w:rsidR="0018763F" w:rsidRPr="00EF21C0">
        <w:rPr>
          <w:rFonts w:ascii="GHEA Grapalat" w:hAnsi="GHEA Grapalat" w:cs="Sylfaen"/>
          <w:color w:val="000000"/>
          <w:sz w:val="24"/>
          <w:szCs w:val="24"/>
          <w:lang w:val="hy-AM"/>
        </w:rPr>
        <w:t xml:space="preserve"> և որպես նշված պահանջում ներառված պահանջներ՝ անվավեր ճանաչել թիվ 20212857 հայտով ներկայացված ապրանքային նշանի գրանցումը մերժելու մասին </w:t>
      </w:r>
      <w:r w:rsidR="00EA0A62">
        <w:rPr>
          <w:rFonts w:ascii="GHEA Grapalat" w:hAnsi="GHEA Grapalat" w:cs="Sylfaen"/>
          <w:color w:val="000000"/>
          <w:sz w:val="24"/>
          <w:szCs w:val="24"/>
          <w:lang w:val="hy-AM"/>
        </w:rPr>
        <w:t xml:space="preserve">Գործակալության </w:t>
      </w:r>
      <w:r w:rsidR="00EA0A62" w:rsidRPr="00EF21C0">
        <w:rPr>
          <w:rFonts w:ascii="GHEA Grapalat" w:hAnsi="GHEA Grapalat" w:cs="Sylfaen"/>
          <w:color w:val="000000"/>
          <w:sz w:val="24"/>
          <w:szCs w:val="24"/>
          <w:lang w:val="hy-AM"/>
        </w:rPr>
        <w:t xml:space="preserve">18.04.2022 թվականի </w:t>
      </w:r>
      <w:r w:rsidR="0018763F" w:rsidRPr="00EF21C0">
        <w:rPr>
          <w:rFonts w:ascii="GHEA Grapalat" w:hAnsi="GHEA Grapalat" w:cs="Sylfaen"/>
          <w:color w:val="000000"/>
          <w:sz w:val="24"/>
          <w:szCs w:val="24"/>
          <w:lang w:val="hy-AM"/>
        </w:rPr>
        <w:t xml:space="preserve">որոշումը, 20212857 հայտով ներկայացված ապրանքային նշանի գրանցումը </w:t>
      </w:r>
      <w:r w:rsidR="0031661D" w:rsidRPr="00EF21C0">
        <w:rPr>
          <w:rFonts w:ascii="GHEA Grapalat" w:hAnsi="GHEA Grapalat" w:cs="Sylfaen"/>
          <w:color w:val="000000"/>
          <w:sz w:val="24"/>
          <w:szCs w:val="24"/>
          <w:lang w:val="hy-AM"/>
        </w:rPr>
        <w:t xml:space="preserve">մերժելու մասին </w:t>
      </w:r>
      <w:r w:rsidR="00D215C1">
        <w:rPr>
          <w:rFonts w:ascii="GHEA Grapalat" w:hAnsi="GHEA Grapalat" w:cs="Sylfaen"/>
          <w:color w:val="000000"/>
          <w:sz w:val="24"/>
          <w:szCs w:val="24"/>
          <w:lang w:val="hy-AM"/>
        </w:rPr>
        <w:t xml:space="preserve">Գործակալության </w:t>
      </w:r>
      <w:r w:rsidR="0018763F" w:rsidRPr="00EF21C0">
        <w:rPr>
          <w:rFonts w:ascii="GHEA Grapalat" w:hAnsi="GHEA Grapalat" w:cs="Sylfaen"/>
          <w:color w:val="000000"/>
          <w:sz w:val="24"/>
          <w:szCs w:val="24"/>
          <w:lang w:val="hy-AM"/>
        </w:rPr>
        <w:t xml:space="preserve">16.08.2022 թվականին որոշումը և </w:t>
      </w:r>
      <w:r w:rsidR="00B343E9" w:rsidRPr="00EF21C0">
        <w:rPr>
          <w:rFonts w:ascii="GHEA Grapalat" w:hAnsi="GHEA Grapalat" w:cs="Sylfaen"/>
          <w:color w:val="000000"/>
          <w:sz w:val="24"/>
          <w:szCs w:val="24"/>
          <w:lang w:val="hy-AM"/>
        </w:rPr>
        <w:t>Գ</w:t>
      </w:r>
      <w:r w:rsidR="0018763F" w:rsidRPr="00EF21C0">
        <w:rPr>
          <w:rFonts w:ascii="GHEA Grapalat" w:hAnsi="GHEA Grapalat" w:cs="Sylfaen"/>
          <w:color w:val="000000"/>
          <w:sz w:val="24"/>
          <w:szCs w:val="24"/>
          <w:lang w:val="hy-AM"/>
        </w:rPr>
        <w:t>ործակալության բողոքարկման խորհրդի 12.12.2022 թվականի թիվ 2022-11-1-Ա որոշումը:</w:t>
      </w:r>
      <w:r w:rsidR="00345F15" w:rsidRPr="00EF21C0">
        <w:rPr>
          <w:rFonts w:ascii="GHEA Grapalat" w:hAnsi="GHEA Grapalat"/>
          <w:sz w:val="24"/>
          <w:szCs w:val="24"/>
          <w:lang w:val="fr-FR"/>
        </w:rPr>
        <w:t xml:space="preserve"> </w:t>
      </w:r>
      <w:r w:rsidR="00345F15" w:rsidRPr="00EF21C0">
        <w:rPr>
          <w:rFonts w:ascii="GHEA Grapalat" w:hAnsi="GHEA Grapalat" w:cs="Sylfaen"/>
          <w:color w:val="000000"/>
          <w:sz w:val="24"/>
          <w:szCs w:val="24"/>
          <w:lang w:val="hy-AM"/>
        </w:rPr>
        <w:t>Միաժամանակ ներկայաց</w:t>
      </w:r>
      <w:r w:rsidR="00950B47">
        <w:rPr>
          <w:rFonts w:ascii="GHEA Grapalat" w:hAnsi="GHEA Grapalat" w:cs="Sylfaen"/>
          <w:color w:val="000000"/>
          <w:sz w:val="24"/>
          <w:szCs w:val="24"/>
          <w:lang w:val="hy-AM"/>
        </w:rPr>
        <w:t>վ</w:t>
      </w:r>
      <w:r w:rsidR="00345F15" w:rsidRPr="00EF21C0">
        <w:rPr>
          <w:rFonts w:ascii="GHEA Grapalat" w:hAnsi="GHEA Grapalat" w:cs="Sylfaen"/>
          <w:color w:val="000000"/>
          <w:sz w:val="24"/>
          <w:szCs w:val="24"/>
          <w:lang w:val="hy-AM"/>
        </w:rPr>
        <w:t>ել է բաց թողնված դատավարական ժամկետը վերականգնելու մասին միջնորդություն։</w:t>
      </w:r>
    </w:p>
    <w:p w14:paraId="6476CC7A" w14:textId="566E050A" w:rsidR="00425D67" w:rsidRDefault="001940B5" w:rsidP="00F40F0C">
      <w:pPr>
        <w:spacing w:after="60"/>
        <w:ind w:firstLine="450"/>
        <w:jc w:val="both"/>
        <w:rPr>
          <w:rFonts w:ascii="GHEA Grapalat" w:hAnsi="GHEA Grapalat"/>
          <w:sz w:val="24"/>
          <w:szCs w:val="24"/>
          <w:shd w:val="clear" w:color="auto" w:fill="FFFFFF"/>
          <w:lang w:val="hy-AM"/>
        </w:rPr>
      </w:pPr>
      <w:r w:rsidRPr="00EF21C0">
        <w:rPr>
          <w:rFonts w:ascii="GHEA Grapalat" w:hAnsi="GHEA Grapalat" w:cs="Sylfaen"/>
          <w:sz w:val="24"/>
          <w:szCs w:val="24"/>
          <w:lang w:val="hy-AM"/>
        </w:rPr>
        <w:t xml:space="preserve">ՀՀ վարչական դատարանի (դատավոր՝ </w:t>
      </w:r>
      <w:r w:rsidR="00B93525" w:rsidRPr="00EF21C0">
        <w:rPr>
          <w:rFonts w:ascii="GHEA Grapalat" w:hAnsi="GHEA Grapalat" w:cs="Sylfaen"/>
          <w:sz w:val="24"/>
          <w:szCs w:val="24"/>
          <w:lang w:val="hy-AM"/>
        </w:rPr>
        <w:t>Լ</w:t>
      </w:r>
      <w:r w:rsidRPr="00EF21C0">
        <w:rPr>
          <w:rFonts w:ascii="Cambria Math" w:hAnsi="Cambria Math" w:cs="Cambria Math"/>
          <w:sz w:val="24"/>
          <w:szCs w:val="24"/>
          <w:lang w:val="hy-AM"/>
        </w:rPr>
        <w:t>․</w:t>
      </w:r>
      <w:r w:rsidRPr="00EF21C0">
        <w:rPr>
          <w:rFonts w:ascii="GHEA Grapalat" w:hAnsi="GHEA Grapalat" w:cs="Sylfaen"/>
          <w:sz w:val="24"/>
          <w:szCs w:val="24"/>
          <w:lang w:val="hy-AM"/>
        </w:rPr>
        <w:t xml:space="preserve"> </w:t>
      </w:r>
      <w:r w:rsidR="00B93525" w:rsidRPr="00EF21C0">
        <w:rPr>
          <w:rFonts w:ascii="GHEA Grapalat" w:hAnsi="GHEA Grapalat" w:cs="Sylfaen"/>
          <w:sz w:val="24"/>
          <w:szCs w:val="24"/>
          <w:lang w:val="hy-AM"/>
        </w:rPr>
        <w:t>Սադո</w:t>
      </w:r>
      <w:r w:rsidRPr="00EF21C0">
        <w:rPr>
          <w:rFonts w:ascii="GHEA Grapalat" w:hAnsi="GHEA Grapalat" w:cs="Sylfaen"/>
          <w:sz w:val="24"/>
          <w:szCs w:val="24"/>
          <w:lang w:val="hy-AM"/>
        </w:rPr>
        <w:t xml:space="preserve">յան) (այսուհետ՝ Դատարան) </w:t>
      </w:r>
      <w:r w:rsidR="00425D67" w:rsidRPr="00EF21C0">
        <w:rPr>
          <w:rFonts w:ascii="GHEA Grapalat" w:hAnsi="GHEA Grapalat" w:cs="Sylfaen"/>
          <w:sz w:val="24"/>
          <w:szCs w:val="24"/>
          <w:lang w:val="hy-AM"/>
        </w:rPr>
        <w:t xml:space="preserve"> </w:t>
      </w:r>
      <w:r w:rsidR="00CA217A" w:rsidRPr="00EF21C0">
        <w:rPr>
          <w:rFonts w:ascii="GHEA Grapalat" w:hAnsi="GHEA Grapalat" w:cs="Sylfaen"/>
          <w:sz w:val="24"/>
          <w:szCs w:val="24"/>
          <w:lang w:val="hy-AM"/>
        </w:rPr>
        <w:t>10</w:t>
      </w:r>
      <w:r w:rsidR="00425D67" w:rsidRPr="00EF21C0">
        <w:rPr>
          <w:rFonts w:ascii="GHEA Grapalat" w:hAnsi="GHEA Grapalat" w:cs="Sylfaen"/>
          <w:sz w:val="24"/>
          <w:szCs w:val="24"/>
          <w:lang w:val="hy-AM"/>
        </w:rPr>
        <w:t>.0</w:t>
      </w:r>
      <w:r w:rsidR="00CA217A" w:rsidRPr="00EF21C0">
        <w:rPr>
          <w:rFonts w:ascii="GHEA Grapalat" w:hAnsi="GHEA Grapalat" w:cs="Sylfaen"/>
          <w:sz w:val="24"/>
          <w:szCs w:val="24"/>
          <w:lang w:val="hy-AM"/>
        </w:rPr>
        <w:t>7</w:t>
      </w:r>
      <w:r w:rsidR="00425D67" w:rsidRPr="00EF21C0">
        <w:rPr>
          <w:rFonts w:ascii="GHEA Grapalat" w:hAnsi="GHEA Grapalat" w:cs="Sylfaen"/>
          <w:sz w:val="24"/>
          <w:szCs w:val="24"/>
          <w:lang w:val="hy-AM"/>
        </w:rPr>
        <w:t>.202</w:t>
      </w:r>
      <w:r w:rsidR="00CA217A" w:rsidRPr="00EF21C0">
        <w:rPr>
          <w:rFonts w:ascii="GHEA Grapalat" w:hAnsi="GHEA Grapalat" w:cs="Sylfaen"/>
          <w:sz w:val="24"/>
          <w:szCs w:val="24"/>
          <w:lang w:val="hy-AM"/>
        </w:rPr>
        <w:t>3</w:t>
      </w:r>
      <w:r w:rsidR="00425D67" w:rsidRPr="00EF21C0">
        <w:rPr>
          <w:rFonts w:ascii="GHEA Grapalat" w:hAnsi="GHEA Grapalat" w:cs="Sylfaen"/>
          <w:sz w:val="24"/>
          <w:szCs w:val="24"/>
          <w:lang w:val="hy-AM"/>
        </w:rPr>
        <w:t xml:space="preserve"> թվականի որոշմամբ </w:t>
      </w:r>
      <w:r w:rsidR="00251659" w:rsidRPr="00EF21C0">
        <w:rPr>
          <w:rFonts w:ascii="GHEA Grapalat" w:hAnsi="GHEA Grapalat"/>
          <w:sz w:val="24"/>
          <w:szCs w:val="24"/>
          <w:shd w:val="clear" w:color="auto" w:fill="FFFFFF"/>
          <w:lang w:val="hy-AM"/>
        </w:rPr>
        <w:t>բ</w:t>
      </w:r>
      <w:r w:rsidR="003E4297" w:rsidRPr="00EF21C0">
        <w:rPr>
          <w:rFonts w:ascii="GHEA Grapalat" w:hAnsi="GHEA Grapalat"/>
          <w:sz w:val="24"/>
          <w:szCs w:val="24"/>
          <w:shd w:val="clear" w:color="auto" w:fill="FFFFFF"/>
          <w:lang w:val="hy-AM"/>
        </w:rPr>
        <w:t>աց թողնված դատավարական ժամկետը վերականգնելու մասին միջնորդությունը և հայցադիմումի ընդունումը մերժվել են:</w:t>
      </w:r>
    </w:p>
    <w:p w14:paraId="55C43D5A" w14:textId="2EE81C6D" w:rsidR="00D94D40" w:rsidRPr="00D94D40" w:rsidRDefault="00D94D40" w:rsidP="00F40F0C">
      <w:pPr>
        <w:spacing w:after="60"/>
        <w:ind w:firstLine="450"/>
        <w:jc w:val="both"/>
        <w:rPr>
          <w:rFonts w:ascii="GHEA Grapalat" w:hAnsi="GHEA Grapalat" w:cs="Sylfaen"/>
          <w:sz w:val="24"/>
          <w:szCs w:val="24"/>
          <w:lang w:val="hy-AM"/>
        </w:rPr>
      </w:pPr>
      <w:r w:rsidRPr="00D94D40">
        <w:rPr>
          <w:rFonts w:ascii="GHEA Grapalat" w:hAnsi="GHEA Grapalat" w:cs="Sylfaen"/>
          <w:sz w:val="24"/>
          <w:szCs w:val="24"/>
          <w:shd w:val="clear" w:color="auto" w:fill="FFFFFF"/>
          <w:lang w:val="hy-AM"/>
        </w:rPr>
        <w:t>ՀՀ վերաքննիչ վարչական դատարանի (</w:t>
      </w:r>
      <w:r>
        <w:rPr>
          <w:rFonts w:ascii="GHEA Grapalat" w:hAnsi="GHEA Grapalat" w:cs="Sylfaen"/>
          <w:sz w:val="24"/>
          <w:szCs w:val="24"/>
          <w:shd w:val="clear" w:color="auto" w:fill="FFFFFF"/>
          <w:lang w:val="hy-AM"/>
        </w:rPr>
        <w:t>այսուհետ՝ Վերաքննիչ դատարան</w:t>
      </w:r>
      <w:r w:rsidRPr="00D94D40">
        <w:rPr>
          <w:rFonts w:ascii="GHEA Grapalat" w:hAnsi="GHEA Grapalat" w:cs="Sylfaen"/>
          <w:sz w:val="24"/>
          <w:szCs w:val="24"/>
          <w:shd w:val="clear" w:color="auto" w:fill="FFFFFF"/>
          <w:lang w:val="hy-AM"/>
        </w:rPr>
        <w:t xml:space="preserve">) 08.08.2023 թվականի  որոշմամբ </w:t>
      </w:r>
      <w:r>
        <w:rPr>
          <w:rFonts w:ascii="GHEA Grapalat" w:hAnsi="GHEA Grapalat" w:cs="Sylfaen"/>
          <w:sz w:val="24"/>
          <w:szCs w:val="24"/>
          <w:shd w:val="clear" w:color="auto" w:fill="FFFFFF"/>
          <w:lang w:val="hy-AM"/>
        </w:rPr>
        <w:t>Ընկերության վերաքննիչ բողոքը վերադարձվել է։</w:t>
      </w:r>
    </w:p>
    <w:p w14:paraId="472E3401" w14:textId="4C242C10" w:rsidR="00B24A02" w:rsidRPr="00EF21C0" w:rsidRDefault="00D94D40" w:rsidP="00F40F0C">
      <w:pPr>
        <w:spacing w:after="60"/>
        <w:ind w:firstLine="450"/>
        <w:jc w:val="both"/>
        <w:rPr>
          <w:rFonts w:ascii="GHEA Grapalat" w:hAnsi="GHEA Grapalat" w:cs="Sylfaen"/>
          <w:color w:val="000000"/>
          <w:sz w:val="24"/>
          <w:szCs w:val="24"/>
          <w:lang w:val="hy-AM"/>
        </w:rPr>
      </w:pPr>
      <w:r>
        <w:rPr>
          <w:rFonts w:ascii="GHEA Grapalat" w:hAnsi="GHEA Grapalat" w:cs="Sylfaen"/>
          <w:color w:val="000000"/>
          <w:sz w:val="24"/>
          <w:szCs w:val="24"/>
          <w:lang w:val="hy-AM"/>
        </w:rPr>
        <w:t>Վ</w:t>
      </w:r>
      <w:r w:rsidR="00B24A02" w:rsidRPr="00EF21C0">
        <w:rPr>
          <w:rFonts w:ascii="GHEA Grapalat" w:hAnsi="GHEA Grapalat" w:cs="Sylfaen"/>
          <w:color w:val="000000"/>
          <w:sz w:val="24"/>
          <w:szCs w:val="24"/>
          <w:lang w:val="hy-AM"/>
        </w:rPr>
        <w:t xml:space="preserve">երաքննիչ դատարանի </w:t>
      </w:r>
      <w:r w:rsidR="00921D50" w:rsidRPr="00EF21C0">
        <w:rPr>
          <w:rFonts w:ascii="GHEA Grapalat" w:hAnsi="GHEA Grapalat" w:cs="Sylfaen"/>
          <w:color w:val="000000"/>
          <w:sz w:val="24"/>
          <w:szCs w:val="24"/>
          <w:lang w:val="hy-AM"/>
        </w:rPr>
        <w:t xml:space="preserve">04.09.2023 </w:t>
      </w:r>
      <w:r w:rsidR="00B24A02" w:rsidRPr="00EF21C0">
        <w:rPr>
          <w:rFonts w:ascii="GHEA Grapalat" w:hAnsi="GHEA Grapalat" w:cs="Sylfaen"/>
          <w:color w:val="000000"/>
          <w:sz w:val="24"/>
          <w:szCs w:val="24"/>
          <w:lang w:val="hy-AM"/>
        </w:rPr>
        <w:t xml:space="preserve">թվականի որոշմամբ </w:t>
      </w:r>
      <w:r w:rsidR="00D43EB0" w:rsidRPr="00EF21C0">
        <w:rPr>
          <w:rFonts w:ascii="GHEA Grapalat" w:hAnsi="GHEA Grapalat" w:cs="Sylfaen"/>
          <w:color w:val="000000"/>
          <w:sz w:val="24"/>
          <w:szCs w:val="24"/>
          <w:lang w:val="hy-AM"/>
        </w:rPr>
        <w:t xml:space="preserve">Դատարանի 10.07.2023 թվականի </w:t>
      </w:r>
      <w:bookmarkStart w:id="0" w:name="_Hlk161654172"/>
      <w:r w:rsidR="00BD106C" w:rsidRPr="00EF21C0">
        <w:rPr>
          <w:rFonts w:ascii="GHEA Grapalat" w:hAnsi="GHEA Grapalat" w:cs="Sylfaen"/>
          <w:color w:val="000000"/>
          <w:sz w:val="24"/>
          <w:szCs w:val="24"/>
          <w:lang w:val="hy-AM"/>
        </w:rPr>
        <w:t>«</w:t>
      </w:r>
      <w:r w:rsidR="00D43EB0" w:rsidRPr="00EF21C0">
        <w:rPr>
          <w:rFonts w:ascii="GHEA Grapalat" w:hAnsi="GHEA Grapalat" w:cs="Sylfaen"/>
          <w:color w:val="000000"/>
          <w:sz w:val="24"/>
          <w:szCs w:val="24"/>
          <w:lang w:val="hy-AM"/>
        </w:rPr>
        <w:t>Բաց</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թողնված</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դատավարական</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ժամկետը</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վերականգնելու</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վերաբերյալ</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միջնորդությունը</w:t>
      </w:r>
      <w:r w:rsidR="00BD106C" w:rsidRPr="00EF21C0">
        <w:rPr>
          <w:rFonts w:ascii="GHEA Grapalat" w:hAnsi="GHEA Grapalat" w:cs="Sylfaen"/>
          <w:color w:val="000000"/>
          <w:sz w:val="24"/>
          <w:szCs w:val="24"/>
          <w:lang w:val="hy-AM"/>
        </w:rPr>
        <w:t xml:space="preserve"> </w:t>
      </w:r>
      <w:r w:rsidR="0022007A" w:rsidRPr="00EF21C0">
        <w:rPr>
          <w:rFonts w:ascii="GHEA Grapalat" w:hAnsi="GHEA Grapalat" w:cs="Sylfaen"/>
          <w:color w:val="000000"/>
          <w:sz w:val="24"/>
          <w:szCs w:val="24"/>
          <w:lang w:val="hy-AM"/>
        </w:rPr>
        <w:t xml:space="preserve">և </w:t>
      </w:r>
      <w:r w:rsidR="00D43EB0" w:rsidRPr="00EF21C0">
        <w:rPr>
          <w:rFonts w:ascii="GHEA Grapalat" w:hAnsi="GHEA Grapalat" w:cs="Sylfaen"/>
          <w:color w:val="000000"/>
          <w:sz w:val="24"/>
          <w:szCs w:val="24"/>
          <w:lang w:val="hy-AM"/>
        </w:rPr>
        <w:t>հայցադիմումի</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ընդունումը</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մերժելու</w:t>
      </w:r>
      <w:r w:rsidR="00BD106C" w:rsidRPr="00EF21C0">
        <w:rPr>
          <w:rFonts w:ascii="GHEA Grapalat" w:hAnsi="GHEA Grapalat" w:cs="Sylfaen"/>
          <w:color w:val="000000"/>
          <w:sz w:val="24"/>
          <w:szCs w:val="24"/>
          <w:lang w:val="hy-AM"/>
        </w:rPr>
        <w:t xml:space="preserve"> </w:t>
      </w:r>
      <w:r w:rsidR="00D43EB0" w:rsidRPr="00EF21C0">
        <w:rPr>
          <w:rFonts w:ascii="GHEA Grapalat" w:hAnsi="GHEA Grapalat" w:cs="Sylfaen"/>
          <w:color w:val="000000"/>
          <w:sz w:val="24"/>
          <w:szCs w:val="24"/>
          <w:lang w:val="hy-AM"/>
        </w:rPr>
        <w:t>մասին</w:t>
      </w:r>
      <w:r w:rsidR="00BD106C" w:rsidRPr="00EF21C0">
        <w:rPr>
          <w:rFonts w:ascii="GHEA Grapalat" w:hAnsi="GHEA Grapalat" w:cs="Sylfaen"/>
          <w:color w:val="000000"/>
          <w:sz w:val="24"/>
          <w:szCs w:val="24"/>
          <w:lang w:val="hy-AM"/>
        </w:rPr>
        <w:t xml:space="preserve">» </w:t>
      </w:r>
      <w:bookmarkEnd w:id="0"/>
      <w:r w:rsidR="0022007A" w:rsidRPr="00EF21C0">
        <w:rPr>
          <w:rFonts w:ascii="GHEA Grapalat" w:hAnsi="GHEA Grapalat" w:cs="Sylfaen"/>
          <w:color w:val="000000"/>
          <w:sz w:val="24"/>
          <w:szCs w:val="24"/>
          <w:lang w:val="hy-AM"/>
        </w:rPr>
        <w:t>որոշման դեմ</w:t>
      </w:r>
      <w:r w:rsidR="00521C13" w:rsidRPr="00EF21C0">
        <w:rPr>
          <w:rFonts w:ascii="GHEA Grapalat" w:hAnsi="GHEA Grapalat" w:cs="Sylfaen"/>
          <w:color w:val="000000"/>
          <w:sz w:val="24"/>
          <w:szCs w:val="24"/>
          <w:lang w:val="hy-AM"/>
        </w:rPr>
        <w:t>՝</w:t>
      </w:r>
      <w:r w:rsidR="0022007A" w:rsidRPr="00EF21C0">
        <w:rPr>
          <w:rFonts w:ascii="GHEA Grapalat" w:hAnsi="GHEA Grapalat" w:cs="Sylfaen"/>
          <w:color w:val="000000"/>
          <w:sz w:val="24"/>
          <w:szCs w:val="24"/>
          <w:lang w:val="hy-AM"/>
        </w:rPr>
        <w:t xml:space="preserve"> </w:t>
      </w:r>
      <w:r w:rsidR="00521C13" w:rsidRPr="00EF21C0">
        <w:rPr>
          <w:rFonts w:ascii="GHEA Grapalat" w:hAnsi="GHEA Grapalat" w:cs="Sylfaen"/>
          <w:color w:val="000000"/>
          <w:sz w:val="24"/>
          <w:szCs w:val="24"/>
          <w:lang w:val="hy-AM"/>
        </w:rPr>
        <w:t>բ</w:t>
      </w:r>
      <w:r w:rsidR="0022007A" w:rsidRPr="00EF21C0">
        <w:rPr>
          <w:rFonts w:ascii="GHEA Grapalat" w:hAnsi="GHEA Grapalat" w:cs="Sylfaen"/>
          <w:color w:val="000000"/>
          <w:sz w:val="24"/>
          <w:szCs w:val="24"/>
          <w:lang w:val="hy-AM"/>
        </w:rPr>
        <w:t xml:space="preserve">աց թողնված դատավարական ժամկետը վերականգնելու </w:t>
      </w:r>
      <w:r w:rsidR="00367888" w:rsidRPr="00EF21C0">
        <w:rPr>
          <w:rFonts w:ascii="GHEA Grapalat" w:hAnsi="GHEA Grapalat" w:cs="Sylfaen"/>
          <w:color w:val="000000"/>
          <w:sz w:val="24"/>
          <w:szCs w:val="24"/>
          <w:lang w:val="hy-AM"/>
        </w:rPr>
        <w:t>վերաբերյալ միջնորդությունը մերժելու մասով</w:t>
      </w:r>
      <w:r w:rsidR="00785DD5" w:rsidRPr="00EF21C0">
        <w:rPr>
          <w:rFonts w:ascii="GHEA Grapalat" w:hAnsi="GHEA Grapalat" w:cs="Sylfaen"/>
          <w:color w:val="000000"/>
          <w:sz w:val="24"/>
          <w:szCs w:val="24"/>
          <w:lang w:val="hy-AM"/>
        </w:rPr>
        <w:t xml:space="preserve"> </w:t>
      </w:r>
      <w:r w:rsidR="00D031C0" w:rsidRPr="00EF21C0">
        <w:rPr>
          <w:rFonts w:ascii="GHEA Grapalat" w:hAnsi="GHEA Grapalat" w:cs="Sylfaen"/>
          <w:color w:val="000000"/>
          <w:sz w:val="24"/>
          <w:szCs w:val="24"/>
          <w:lang w:val="hy-AM"/>
        </w:rPr>
        <w:t>Ը</w:t>
      </w:r>
      <w:r w:rsidR="00785DD5" w:rsidRPr="00EF21C0">
        <w:rPr>
          <w:rFonts w:ascii="GHEA Grapalat" w:hAnsi="GHEA Grapalat" w:cs="Sylfaen"/>
          <w:color w:val="000000"/>
          <w:sz w:val="24"/>
          <w:szCs w:val="24"/>
          <w:lang w:val="hy-AM"/>
        </w:rPr>
        <w:t>նկերության վերաքննիչ բողոքի ընդունումը մերժվել է, իսկ</w:t>
      </w:r>
      <w:r w:rsidR="00521C13" w:rsidRPr="00EF21C0">
        <w:rPr>
          <w:rFonts w:ascii="GHEA Grapalat" w:hAnsi="GHEA Grapalat" w:cs="Sylfaen"/>
          <w:color w:val="000000"/>
          <w:sz w:val="24"/>
          <w:szCs w:val="24"/>
          <w:lang w:val="hy-AM"/>
        </w:rPr>
        <w:t xml:space="preserve"> հայցադիմում</w:t>
      </w:r>
      <w:r w:rsidR="00D031C0" w:rsidRPr="00EF21C0">
        <w:rPr>
          <w:rFonts w:ascii="GHEA Grapalat" w:hAnsi="GHEA Grapalat" w:cs="Sylfaen"/>
          <w:color w:val="000000"/>
          <w:sz w:val="24"/>
          <w:szCs w:val="24"/>
          <w:lang w:val="hy-AM"/>
        </w:rPr>
        <w:t>ի</w:t>
      </w:r>
      <w:r w:rsidR="00521C13" w:rsidRPr="00EF21C0">
        <w:rPr>
          <w:rFonts w:ascii="GHEA Grapalat" w:hAnsi="GHEA Grapalat" w:cs="Sylfaen"/>
          <w:color w:val="000000"/>
          <w:sz w:val="24"/>
          <w:szCs w:val="24"/>
          <w:lang w:val="hy-AM"/>
        </w:rPr>
        <w:t xml:space="preserve"> ընդունու</w:t>
      </w:r>
      <w:r w:rsidR="00D031C0" w:rsidRPr="00EF21C0">
        <w:rPr>
          <w:rFonts w:ascii="GHEA Grapalat" w:hAnsi="GHEA Grapalat" w:cs="Sylfaen"/>
          <w:color w:val="000000"/>
          <w:sz w:val="24"/>
          <w:szCs w:val="24"/>
          <w:lang w:val="hy-AM"/>
        </w:rPr>
        <w:t>մը մերժելու</w:t>
      </w:r>
      <w:r w:rsidR="00521C13" w:rsidRPr="00EF21C0">
        <w:rPr>
          <w:rFonts w:ascii="GHEA Grapalat" w:hAnsi="GHEA Grapalat" w:cs="Sylfaen"/>
          <w:color w:val="000000"/>
          <w:sz w:val="24"/>
          <w:szCs w:val="24"/>
          <w:lang w:val="hy-AM"/>
        </w:rPr>
        <w:t xml:space="preserve"> մասով </w:t>
      </w:r>
      <w:r w:rsidR="00D031C0" w:rsidRPr="00EF21C0">
        <w:rPr>
          <w:rFonts w:ascii="GHEA Grapalat" w:hAnsi="GHEA Grapalat" w:cs="Sylfaen"/>
          <w:color w:val="000000"/>
          <w:sz w:val="24"/>
          <w:szCs w:val="24"/>
          <w:lang w:val="hy-AM"/>
        </w:rPr>
        <w:t>ընդունվել է վարույթ։</w:t>
      </w:r>
    </w:p>
    <w:p w14:paraId="7E116CE2" w14:textId="114CD39D" w:rsidR="002B58D1" w:rsidRPr="00EF21C0" w:rsidRDefault="002B58D1" w:rsidP="00F40F0C">
      <w:pPr>
        <w:spacing w:after="60"/>
        <w:ind w:firstLine="450"/>
        <w:jc w:val="both"/>
        <w:rPr>
          <w:rFonts w:ascii="GHEA Grapalat" w:hAnsi="GHEA Grapalat"/>
          <w:color w:val="000000"/>
          <w:sz w:val="24"/>
          <w:szCs w:val="24"/>
          <w:lang w:val="hy-AM"/>
        </w:rPr>
      </w:pPr>
      <w:r w:rsidRPr="00EF21C0">
        <w:rPr>
          <w:rFonts w:ascii="GHEA Grapalat" w:hAnsi="GHEA Grapalat" w:cs="Sylfaen"/>
          <w:color w:val="000000"/>
          <w:sz w:val="24"/>
          <w:szCs w:val="24"/>
          <w:lang w:val="hy-AM"/>
        </w:rPr>
        <w:t>Սույն գործով վճռաբեկ բողոք է ներկայացրել</w:t>
      </w:r>
      <w:r w:rsidRPr="00EF21C0">
        <w:rPr>
          <w:rFonts w:ascii="GHEA Grapalat" w:hAnsi="GHEA Grapalat"/>
          <w:color w:val="000000"/>
          <w:sz w:val="24"/>
          <w:szCs w:val="24"/>
          <w:lang w:val="hy-AM"/>
        </w:rPr>
        <w:t xml:space="preserve"> </w:t>
      </w:r>
      <w:r w:rsidR="00FC10E2" w:rsidRPr="00EF21C0">
        <w:rPr>
          <w:rFonts w:ascii="GHEA Grapalat" w:hAnsi="GHEA Grapalat" w:cs="Sylfaen"/>
          <w:color w:val="000000"/>
          <w:sz w:val="24"/>
          <w:szCs w:val="24"/>
          <w:lang w:val="hy-AM"/>
        </w:rPr>
        <w:t xml:space="preserve">Ընկերությունը </w:t>
      </w:r>
      <w:r w:rsidR="005A2672" w:rsidRPr="00EF21C0">
        <w:rPr>
          <w:rFonts w:ascii="GHEA Grapalat" w:hAnsi="GHEA Grapalat" w:cs="Sylfaen"/>
          <w:color w:val="000000"/>
          <w:sz w:val="24"/>
          <w:szCs w:val="24"/>
          <w:lang w:val="hy-AM"/>
        </w:rPr>
        <w:t>(ներկայացուցիչ՝</w:t>
      </w:r>
      <w:r w:rsidR="00FC10E2" w:rsidRPr="00EF21C0">
        <w:rPr>
          <w:rFonts w:ascii="GHEA Grapalat" w:hAnsi="GHEA Grapalat" w:cs="Sylfaen"/>
          <w:color w:val="000000"/>
          <w:sz w:val="24"/>
          <w:szCs w:val="24"/>
          <w:lang w:val="hy-AM"/>
        </w:rPr>
        <w:t xml:space="preserve"> Արսեն Թավադյան</w:t>
      </w:r>
      <w:r w:rsidR="005A2672" w:rsidRPr="00EF21C0">
        <w:rPr>
          <w:rFonts w:ascii="GHEA Grapalat" w:hAnsi="GHEA Grapalat" w:cs="Sylfaen"/>
          <w:color w:val="000000"/>
          <w:sz w:val="24"/>
          <w:szCs w:val="24"/>
          <w:lang w:val="hy-AM"/>
        </w:rPr>
        <w:t>)</w:t>
      </w:r>
      <w:r w:rsidRPr="00EF21C0">
        <w:rPr>
          <w:rFonts w:ascii="GHEA Grapalat" w:hAnsi="GHEA Grapalat" w:cs="Sylfaen"/>
          <w:color w:val="000000"/>
          <w:sz w:val="24"/>
          <w:szCs w:val="24"/>
          <w:lang w:val="hy-AM"/>
        </w:rPr>
        <w:t>։</w:t>
      </w:r>
    </w:p>
    <w:p w14:paraId="7D8B2384" w14:textId="77777777" w:rsidR="002B58D1" w:rsidRPr="00EF21C0" w:rsidRDefault="002B58D1" w:rsidP="00F40F0C">
      <w:pPr>
        <w:spacing w:after="60"/>
        <w:ind w:firstLine="450"/>
        <w:jc w:val="both"/>
        <w:rPr>
          <w:rFonts w:ascii="GHEA Grapalat" w:hAnsi="GHEA Grapalat"/>
          <w:color w:val="000000"/>
          <w:sz w:val="24"/>
          <w:szCs w:val="24"/>
          <w:lang w:val="hy-AM"/>
        </w:rPr>
      </w:pPr>
      <w:r w:rsidRPr="00EF21C0">
        <w:rPr>
          <w:rFonts w:ascii="GHEA Grapalat" w:hAnsi="GHEA Grapalat" w:cs="Sylfaen"/>
          <w:color w:val="000000"/>
          <w:sz w:val="24"/>
          <w:szCs w:val="24"/>
          <w:lang w:val="hy-AM"/>
        </w:rPr>
        <w:t>Վճռաբեկ բողոքի պատասխան</w:t>
      </w:r>
      <w:r w:rsidRPr="00EF21C0">
        <w:rPr>
          <w:rFonts w:ascii="GHEA Grapalat" w:hAnsi="GHEA Grapalat"/>
          <w:color w:val="000000"/>
          <w:sz w:val="24"/>
          <w:szCs w:val="24"/>
          <w:lang w:val="hy-AM"/>
        </w:rPr>
        <w:t xml:space="preserve"> չի ներկայացվել:</w:t>
      </w:r>
    </w:p>
    <w:p w14:paraId="5DDE8440" w14:textId="77777777" w:rsidR="002B58D1" w:rsidRPr="00602443" w:rsidRDefault="002B58D1" w:rsidP="00F40F0C">
      <w:pPr>
        <w:spacing w:after="60"/>
        <w:ind w:firstLine="450"/>
        <w:jc w:val="both"/>
        <w:rPr>
          <w:rFonts w:ascii="GHEA Grapalat" w:hAnsi="GHEA Grapalat"/>
          <w:b/>
          <w:bCs/>
          <w:iCs/>
          <w:color w:val="000000"/>
          <w:sz w:val="16"/>
          <w:szCs w:val="16"/>
          <w:u w:val="single"/>
          <w:lang w:val="hy-AM"/>
        </w:rPr>
      </w:pPr>
    </w:p>
    <w:p w14:paraId="3C846A7C" w14:textId="77777777" w:rsidR="002B58D1" w:rsidRPr="00EF21C0" w:rsidRDefault="002B58D1" w:rsidP="00F40F0C">
      <w:pPr>
        <w:spacing w:after="60"/>
        <w:ind w:firstLine="450"/>
        <w:jc w:val="both"/>
        <w:rPr>
          <w:rFonts w:ascii="GHEA Grapalat" w:hAnsi="GHEA Grapalat" w:cs="Sylfaen"/>
          <w:color w:val="000000"/>
          <w:sz w:val="24"/>
          <w:szCs w:val="24"/>
          <w:lang w:val="hy-AM"/>
        </w:rPr>
      </w:pPr>
      <w:r w:rsidRPr="00EF21C0">
        <w:rPr>
          <w:rFonts w:ascii="GHEA Grapalat" w:hAnsi="GHEA Grapalat"/>
          <w:b/>
          <w:bCs/>
          <w:iCs/>
          <w:color w:val="000000"/>
          <w:sz w:val="24"/>
          <w:szCs w:val="24"/>
          <w:u w:val="single"/>
          <w:lang w:val="hy-AM"/>
        </w:rPr>
        <w:t>2.</w:t>
      </w:r>
      <w:r w:rsidRPr="00EF21C0">
        <w:rPr>
          <w:rFonts w:ascii="GHEA Grapalat" w:hAnsi="GHEA Grapalat" w:cs="Sylfaen"/>
          <w:b/>
          <w:bCs/>
          <w:iCs/>
          <w:color w:val="000000"/>
          <w:sz w:val="24"/>
          <w:szCs w:val="24"/>
          <w:u w:val="single"/>
          <w:lang w:val="hy-AM"/>
        </w:rPr>
        <w:t>Վճռաբեկ բողոքի հիմքը</w:t>
      </w:r>
      <w:r w:rsidRPr="00EF21C0">
        <w:rPr>
          <w:rFonts w:ascii="GHEA Grapalat" w:hAnsi="GHEA Grapalat"/>
          <w:b/>
          <w:bCs/>
          <w:iCs/>
          <w:color w:val="000000"/>
          <w:sz w:val="24"/>
          <w:szCs w:val="24"/>
          <w:u w:val="single"/>
          <w:lang w:val="hy-AM"/>
        </w:rPr>
        <w:t xml:space="preserve">, </w:t>
      </w:r>
      <w:r w:rsidRPr="00EF21C0">
        <w:rPr>
          <w:rFonts w:ascii="GHEA Grapalat" w:hAnsi="GHEA Grapalat" w:cs="Sylfaen"/>
          <w:b/>
          <w:bCs/>
          <w:iCs/>
          <w:color w:val="000000"/>
          <w:sz w:val="24"/>
          <w:szCs w:val="24"/>
          <w:u w:val="single"/>
          <w:lang w:val="hy-AM"/>
        </w:rPr>
        <w:t>հիմնավորումները և պահանջը</w:t>
      </w:r>
      <w:r w:rsidRPr="00EF21C0">
        <w:rPr>
          <w:rFonts w:ascii="Cambria Math" w:hAnsi="Cambria Math" w:cs="Cambria Math"/>
          <w:color w:val="000000"/>
          <w:sz w:val="24"/>
          <w:szCs w:val="24"/>
          <w:lang w:val="hy-AM"/>
        </w:rPr>
        <w:t>․</w:t>
      </w:r>
      <w:r w:rsidRPr="00EF21C0">
        <w:rPr>
          <w:rFonts w:ascii="GHEA Grapalat" w:hAnsi="GHEA Grapalat" w:cs="Sylfaen"/>
          <w:color w:val="000000"/>
          <w:sz w:val="24"/>
          <w:szCs w:val="24"/>
          <w:lang w:val="hy-AM"/>
        </w:rPr>
        <w:tab/>
      </w:r>
    </w:p>
    <w:p w14:paraId="3EF5EBB7" w14:textId="5D1AAD12" w:rsidR="002B58D1" w:rsidRPr="00EF21C0" w:rsidRDefault="002B58D1" w:rsidP="00F40F0C">
      <w:pPr>
        <w:spacing w:after="60"/>
        <w:ind w:firstLine="450"/>
        <w:jc w:val="both"/>
        <w:rPr>
          <w:rFonts w:ascii="GHEA Grapalat" w:hAnsi="GHEA Grapalat"/>
          <w:color w:val="000000"/>
          <w:sz w:val="24"/>
          <w:szCs w:val="24"/>
          <w:lang w:val="hy-AM"/>
        </w:rPr>
      </w:pPr>
      <w:r w:rsidRPr="00EF21C0">
        <w:rPr>
          <w:rFonts w:ascii="GHEA Grapalat" w:hAnsi="GHEA Grapalat" w:cs="Sylfaen"/>
          <w:color w:val="000000"/>
          <w:sz w:val="24"/>
          <w:szCs w:val="24"/>
          <w:lang w:val="hy-AM"/>
        </w:rPr>
        <w:t>Սույն վճռաբեկ բողոքը քննվում է հետևյալ հիմքի սահմաններում</w:t>
      </w:r>
      <w:r w:rsidR="000279B6">
        <w:rPr>
          <w:rFonts w:ascii="GHEA Grapalat" w:hAnsi="GHEA Grapalat" w:cs="Sylfaen"/>
          <w:color w:val="000000"/>
          <w:sz w:val="24"/>
          <w:szCs w:val="24"/>
          <w:lang w:val="hy-AM"/>
        </w:rPr>
        <w:t>՝</w:t>
      </w:r>
      <w:r w:rsidRPr="00EF21C0">
        <w:rPr>
          <w:rFonts w:ascii="GHEA Grapalat" w:hAnsi="GHEA Grapalat" w:cs="Sylfaen"/>
          <w:color w:val="000000"/>
          <w:sz w:val="24"/>
          <w:szCs w:val="24"/>
          <w:lang w:val="hy-AM"/>
        </w:rPr>
        <w:t xml:space="preserve"> ներքոհիշյալ հիմնավորումներով</w:t>
      </w:r>
      <w:r w:rsidRPr="00EF21C0">
        <w:rPr>
          <w:rFonts w:ascii="GHEA Grapalat" w:hAnsi="GHEA Grapalat"/>
          <w:color w:val="000000"/>
          <w:sz w:val="24"/>
          <w:szCs w:val="24"/>
          <w:lang w:val="hy-AM"/>
        </w:rPr>
        <w:t>.</w:t>
      </w:r>
    </w:p>
    <w:p w14:paraId="7B60AF0F" w14:textId="5B8F7749" w:rsidR="002B58D1" w:rsidRPr="00EF21C0" w:rsidRDefault="002B58D1" w:rsidP="00F40F0C">
      <w:pPr>
        <w:spacing w:after="60"/>
        <w:ind w:firstLine="450"/>
        <w:jc w:val="both"/>
        <w:rPr>
          <w:rFonts w:ascii="GHEA Grapalat" w:hAnsi="GHEA Grapalat" w:cs="Sylfaen"/>
          <w:i/>
          <w:iCs/>
          <w:color w:val="000000"/>
          <w:sz w:val="24"/>
          <w:szCs w:val="24"/>
          <w:highlight w:val="yellow"/>
          <w:lang w:val="hy-AM"/>
        </w:rPr>
      </w:pPr>
      <w:r w:rsidRPr="00EF21C0">
        <w:rPr>
          <w:rFonts w:ascii="GHEA Grapalat" w:hAnsi="GHEA Grapalat" w:cs="Sylfaen"/>
          <w:i/>
          <w:iCs/>
          <w:color w:val="000000"/>
          <w:sz w:val="24"/>
          <w:szCs w:val="24"/>
          <w:lang w:val="hy-AM"/>
        </w:rPr>
        <w:t xml:space="preserve">Վերաքննիչ դատարանը խախտել է </w:t>
      </w:r>
      <w:r w:rsidR="005A2672" w:rsidRPr="00EF21C0">
        <w:rPr>
          <w:rFonts w:ascii="GHEA Grapalat" w:hAnsi="GHEA Grapalat" w:cs="Sylfaen"/>
          <w:i/>
          <w:iCs/>
          <w:color w:val="000000"/>
          <w:sz w:val="24"/>
          <w:szCs w:val="24"/>
          <w:lang w:val="hy-AM"/>
        </w:rPr>
        <w:t xml:space="preserve">ՀՀ Սահմանադրության </w:t>
      </w:r>
      <w:r w:rsidR="00470E37" w:rsidRPr="00EF21C0">
        <w:rPr>
          <w:rFonts w:ascii="GHEA Grapalat" w:hAnsi="GHEA Grapalat" w:cs="Sylfaen"/>
          <w:i/>
          <w:iCs/>
          <w:color w:val="000000"/>
          <w:sz w:val="24"/>
          <w:szCs w:val="24"/>
          <w:lang w:val="hy-AM"/>
        </w:rPr>
        <w:t>61-րդ հոդվածի 1-ին մասը,</w:t>
      </w:r>
      <w:r w:rsidR="00470E37" w:rsidRPr="00EF21C0">
        <w:rPr>
          <w:rFonts w:ascii="GHEA Grapalat" w:hAnsi="GHEA Grapalat" w:cs="Calibri"/>
          <w:i/>
          <w:iCs/>
          <w:sz w:val="24"/>
          <w:szCs w:val="24"/>
          <w:lang w:val="hy-AM"/>
        </w:rPr>
        <w:t xml:space="preserve"> ՀՀ վարչական դատավարության օրենսգրքի</w:t>
      </w:r>
      <w:r w:rsidR="006955BD" w:rsidRPr="00EF21C0">
        <w:rPr>
          <w:rFonts w:ascii="GHEA Grapalat" w:hAnsi="GHEA Grapalat" w:cs="Calibri"/>
          <w:i/>
          <w:iCs/>
          <w:sz w:val="24"/>
          <w:szCs w:val="24"/>
          <w:lang w:val="hy-AM"/>
        </w:rPr>
        <w:t xml:space="preserve"> 51-րդ, 54-րդ,</w:t>
      </w:r>
      <w:r w:rsidR="00BE0A1D">
        <w:rPr>
          <w:rFonts w:ascii="GHEA Grapalat" w:hAnsi="GHEA Grapalat" w:cs="Calibri"/>
          <w:i/>
          <w:iCs/>
          <w:sz w:val="24"/>
          <w:szCs w:val="24"/>
          <w:lang w:val="hy-AM"/>
        </w:rPr>
        <w:t xml:space="preserve"> </w:t>
      </w:r>
      <w:r w:rsidR="006955BD" w:rsidRPr="00EF21C0">
        <w:rPr>
          <w:rFonts w:ascii="GHEA Grapalat" w:hAnsi="GHEA Grapalat" w:cs="Calibri"/>
          <w:i/>
          <w:iCs/>
          <w:sz w:val="24"/>
          <w:szCs w:val="24"/>
          <w:lang w:val="hy-AM"/>
        </w:rPr>
        <w:t>134-րդ,</w:t>
      </w:r>
      <w:r w:rsidR="00BE0A1D">
        <w:rPr>
          <w:rFonts w:ascii="GHEA Grapalat" w:hAnsi="GHEA Grapalat" w:cs="Calibri"/>
          <w:i/>
          <w:iCs/>
          <w:sz w:val="24"/>
          <w:szCs w:val="24"/>
          <w:lang w:val="hy-AM"/>
        </w:rPr>
        <w:t xml:space="preserve"> </w:t>
      </w:r>
      <w:r w:rsidR="006955BD" w:rsidRPr="00EF21C0">
        <w:rPr>
          <w:rFonts w:ascii="GHEA Grapalat" w:hAnsi="GHEA Grapalat" w:cs="Calibri"/>
          <w:i/>
          <w:iCs/>
          <w:sz w:val="24"/>
          <w:szCs w:val="24"/>
          <w:lang w:val="hy-AM"/>
        </w:rPr>
        <w:t>136-137-րդ հոդվածները։</w:t>
      </w:r>
    </w:p>
    <w:p w14:paraId="4728BBA6" w14:textId="77777777" w:rsidR="002B58D1" w:rsidRPr="00EF21C0" w:rsidRDefault="002B58D1" w:rsidP="00F40F0C">
      <w:pPr>
        <w:spacing w:after="60"/>
        <w:ind w:firstLine="450"/>
        <w:jc w:val="both"/>
        <w:rPr>
          <w:rFonts w:ascii="GHEA Grapalat" w:hAnsi="GHEA Grapalat"/>
          <w:i/>
          <w:color w:val="000000"/>
          <w:sz w:val="24"/>
          <w:szCs w:val="24"/>
          <w:lang w:val="hy-AM"/>
        </w:rPr>
      </w:pPr>
      <w:r w:rsidRPr="00EF21C0">
        <w:rPr>
          <w:rFonts w:ascii="GHEA Grapalat" w:hAnsi="GHEA Grapalat" w:cs="Sylfaen"/>
          <w:i/>
          <w:color w:val="000000"/>
          <w:sz w:val="24"/>
          <w:szCs w:val="24"/>
          <w:lang w:val="hy-AM"/>
        </w:rPr>
        <w:t>Բողոք բերած անձը նշված պնդումը պատճառաբանել է հետևյալ փաստարկներով</w:t>
      </w:r>
      <w:r w:rsidRPr="00EF21C0">
        <w:rPr>
          <w:rFonts w:ascii="GHEA Grapalat" w:hAnsi="GHEA Grapalat"/>
          <w:i/>
          <w:color w:val="000000"/>
          <w:sz w:val="24"/>
          <w:szCs w:val="24"/>
          <w:lang w:val="hy-AM"/>
        </w:rPr>
        <w:t>.</w:t>
      </w:r>
    </w:p>
    <w:p w14:paraId="02E73F43" w14:textId="4457C83F" w:rsidR="002B58D1" w:rsidRPr="00EF21C0" w:rsidRDefault="002B58D1" w:rsidP="00F40F0C">
      <w:pPr>
        <w:spacing w:after="60"/>
        <w:ind w:firstLine="450"/>
        <w:jc w:val="both"/>
        <w:rPr>
          <w:rFonts w:ascii="GHEA Grapalat" w:hAnsi="GHEA Grapalat" w:cs="Sylfaen"/>
          <w:color w:val="000000"/>
          <w:sz w:val="24"/>
          <w:szCs w:val="24"/>
          <w:lang w:val="hy-AM"/>
        </w:rPr>
      </w:pPr>
      <w:r w:rsidRPr="00283D13">
        <w:rPr>
          <w:rFonts w:ascii="GHEA Grapalat" w:hAnsi="GHEA Grapalat" w:cs="Sylfaen"/>
          <w:color w:val="000000"/>
          <w:sz w:val="24"/>
          <w:szCs w:val="24"/>
          <w:lang w:val="hy-AM"/>
        </w:rPr>
        <w:lastRenderedPageBreak/>
        <w:t>Վերաքն</w:t>
      </w:r>
      <w:r w:rsidR="00115DC7" w:rsidRPr="00283D13">
        <w:rPr>
          <w:rFonts w:ascii="GHEA Grapalat" w:hAnsi="GHEA Grapalat" w:cs="Sylfaen"/>
          <w:color w:val="000000"/>
          <w:sz w:val="24"/>
          <w:szCs w:val="24"/>
          <w:lang w:val="hy-AM"/>
        </w:rPr>
        <w:t>ն</w:t>
      </w:r>
      <w:r w:rsidRPr="00283D13">
        <w:rPr>
          <w:rFonts w:ascii="GHEA Grapalat" w:hAnsi="GHEA Grapalat" w:cs="Sylfaen"/>
          <w:color w:val="000000"/>
          <w:sz w:val="24"/>
          <w:szCs w:val="24"/>
          <w:lang w:val="hy-AM"/>
        </w:rPr>
        <w:t>իչ դատարանն անտեսել է</w:t>
      </w:r>
      <w:r w:rsidR="002B0120" w:rsidRPr="00283D13">
        <w:rPr>
          <w:rFonts w:ascii="GHEA Grapalat" w:hAnsi="GHEA Grapalat" w:cs="Sylfaen"/>
          <w:color w:val="000000"/>
          <w:sz w:val="24"/>
          <w:szCs w:val="24"/>
          <w:lang w:val="hy-AM"/>
        </w:rPr>
        <w:t xml:space="preserve"> այն հանգամանքը, որ</w:t>
      </w:r>
      <w:r w:rsidRPr="00283D13">
        <w:rPr>
          <w:rFonts w:ascii="GHEA Grapalat" w:hAnsi="GHEA Grapalat" w:cs="Sylfaen"/>
          <w:color w:val="000000"/>
          <w:sz w:val="24"/>
          <w:szCs w:val="24"/>
          <w:lang w:val="hy-AM"/>
        </w:rPr>
        <w:t xml:space="preserve"> </w:t>
      </w:r>
      <w:r w:rsidR="002B0120" w:rsidRPr="00283D13">
        <w:rPr>
          <w:rFonts w:ascii="GHEA Grapalat" w:hAnsi="GHEA Grapalat" w:cs="Sylfaen"/>
          <w:color w:val="000000"/>
          <w:sz w:val="24"/>
          <w:szCs w:val="24"/>
          <w:lang w:val="hy-AM"/>
        </w:rPr>
        <w:t>վ</w:t>
      </w:r>
      <w:r w:rsidR="00071215" w:rsidRPr="00283D13">
        <w:rPr>
          <w:rFonts w:ascii="GHEA Grapalat" w:hAnsi="GHEA Grapalat" w:cs="Sylfaen"/>
          <w:color w:val="000000"/>
          <w:sz w:val="24"/>
          <w:szCs w:val="24"/>
          <w:lang w:val="hy-AM"/>
        </w:rPr>
        <w:t>երաքննի</w:t>
      </w:r>
      <w:r w:rsidR="002B0120" w:rsidRPr="00283D13">
        <w:rPr>
          <w:rFonts w:ascii="GHEA Grapalat" w:hAnsi="GHEA Grapalat" w:cs="Sylfaen"/>
          <w:color w:val="000000"/>
          <w:sz w:val="24"/>
          <w:szCs w:val="24"/>
          <w:lang w:val="hy-AM"/>
        </w:rPr>
        <w:t>չ</w:t>
      </w:r>
      <w:r w:rsidR="00071215" w:rsidRPr="00283D13">
        <w:rPr>
          <w:rFonts w:ascii="GHEA Grapalat" w:hAnsi="GHEA Grapalat" w:cs="Sylfaen"/>
          <w:color w:val="000000"/>
          <w:sz w:val="24"/>
          <w:szCs w:val="24"/>
          <w:lang w:val="hy-AM"/>
        </w:rPr>
        <w:t xml:space="preserve"> բողոք</w:t>
      </w:r>
      <w:r w:rsidR="00EE10C8" w:rsidRPr="00283D13">
        <w:rPr>
          <w:rFonts w:ascii="GHEA Grapalat" w:hAnsi="GHEA Grapalat" w:cs="Sylfaen"/>
          <w:color w:val="000000"/>
          <w:sz w:val="24"/>
          <w:szCs w:val="24"/>
          <w:lang w:val="hy-AM"/>
        </w:rPr>
        <w:t>ն</w:t>
      </w:r>
      <w:r w:rsidR="00071215" w:rsidRPr="00283D13">
        <w:rPr>
          <w:rFonts w:ascii="GHEA Grapalat" w:hAnsi="GHEA Grapalat" w:cs="Sylfaen"/>
          <w:color w:val="000000"/>
          <w:sz w:val="24"/>
          <w:szCs w:val="24"/>
          <w:lang w:val="hy-AM"/>
        </w:rPr>
        <w:t xml:space="preserve"> ըստ էության վերաբերել է </w:t>
      </w:r>
      <w:r w:rsidR="002B0120" w:rsidRPr="00283D13">
        <w:rPr>
          <w:rFonts w:ascii="GHEA Grapalat" w:hAnsi="GHEA Grapalat" w:cs="Sylfaen"/>
          <w:color w:val="000000"/>
          <w:sz w:val="24"/>
          <w:szCs w:val="24"/>
          <w:lang w:val="hy-AM"/>
        </w:rPr>
        <w:t>Դ</w:t>
      </w:r>
      <w:r w:rsidR="00071215" w:rsidRPr="00283D13">
        <w:rPr>
          <w:rFonts w:ascii="GHEA Grapalat" w:hAnsi="GHEA Grapalat" w:cs="Sylfaen"/>
          <w:color w:val="000000"/>
          <w:sz w:val="24"/>
          <w:szCs w:val="24"/>
          <w:lang w:val="hy-AM"/>
        </w:rPr>
        <w:t>ատարանի 10</w:t>
      </w:r>
      <w:r w:rsidR="00071215" w:rsidRPr="00283D13">
        <w:rPr>
          <w:rFonts w:ascii="Cambria Math" w:hAnsi="Cambria Math" w:cs="Cambria Math"/>
          <w:color w:val="000000"/>
          <w:sz w:val="24"/>
          <w:szCs w:val="24"/>
          <w:lang w:val="hy-AM"/>
        </w:rPr>
        <w:t>․</w:t>
      </w:r>
      <w:r w:rsidR="00071215" w:rsidRPr="00283D13">
        <w:rPr>
          <w:rFonts w:ascii="GHEA Grapalat" w:hAnsi="GHEA Grapalat" w:cs="Sylfaen"/>
          <w:color w:val="000000"/>
          <w:sz w:val="24"/>
          <w:szCs w:val="24"/>
          <w:lang w:val="hy-AM"/>
        </w:rPr>
        <w:t>07</w:t>
      </w:r>
      <w:r w:rsidR="00071215" w:rsidRPr="00283D13">
        <w:rPr>
          <w:rFonts w:ascii="Cambria Math" w:hAnsi="Cambria Math" w:cs="Cambria Math"/>
          <w:color w:val="000000"/>
          <w:sz w:val="24"/>
          <w:szCs w:val="24"/>
          <w:lang w:val="hy-AM"/>
        </w:rPr>
        <w:t>․</w:t>
      </w:r>
      <w:r w:rsidR="00071215" w:rsidRPr="00283D13">
        <w:rPr>
          <w:rFonts w:ascii="GHEA Grapalat" w:hAnsi="GHEA Grapalat" w:cs="Sylfaen"/>
          <w:color w:val="000000"/>
          <w:sz w:val="24"/>
          <w:szCs w:val="24"/>
          <w:lang w:val="hy-AM"/>
        </w:rPr>
        <w:t>2023 թվականի «Բաց թողնված դատավարական ժամկետը վերականգնելու միջնորդությունը և հայցադիմումի ընդունումը մերժելու մասին» որոշման</w:t>
      </w:r>
      <w:r w:rsidR="00843472">
        <w:rPr>
          <w:rFonts w:ascii="GHEA Grapalat" w:hAnsi="GHEA Grapalat" w:cs="Sylfaen"/>
          <w:color w:val="000000"/>
          <w:sz w:val="24"/>
          <w:szCs w:val="24"/>
          <w:lang w:val="hy-AM"/>
        </w:rPr>
        <w:t>ն</w:t>
      </w:r>
      <w:r w:rsidR="00071215" w:rsidRPr="00283D13">
        <w:rPr>
          <w:rFonts w:ascii="GHEA Grapalat" w:hAnsi="GHEA Grapalat" w:cs="Sylfaen"/>
          <w:color w:val="000000"/>
          <w:sz w:val="24"/>
          <w:szCs w:val="24"/>
          <w:lang w:val="hy-AM"/>
        </w:rPr>
        <w:t xml:space="preserve"> ամբողջությամբ</w:t>
      </w:r>
      <w:r w:rsidR="004F29AF">
        <w:rPr>
          <w:rFonts w:ascii="GHEA Grapalat" w:hAnsi="GHEA Grapalat" w:cs="Sylfaen"/>
          <w:color w:val="000000"/>
          <w:sz w:val="24"/>
          <w:szCs w:val="24"/>
          <w:lang w:val="hy-AM"/>
        </w:rPr>
        <w:t>,</w:t>
      </w:r>
      <w:r w:rsidR="002B0120" w:rsidRPr="00283D13">
        <w:rPr>
          <w:rFonts w:ascii="GHEA Grapalat" w:hAnsi="GHEA Grapalat" w:cs="Sylfaen"/>
          <w:color w:val="000000"/>
          <w:sz w:val="24"/>
          <w:szCs w:val="24"/>
          <w:lang w:val="hy-AM"/>
        </w:rPr>
        <w:t xml:space="preserve"> և միայն</w:t>
      </w:r>
      <w:r w:rsidR="00071215" w:rsidRPr="00283D13">
        <w:rPr>
          <w:rFonts w:ascii="GHEA Grapalat" w:hAnsi="GHEA Grapalat" w:cs="Sylfaen"/>
          <w:color w:val="000000"/>
          <w:sz w:val="24"/>
          <w:szCs w:val="24"/>
          <w:lang w:val="hy-AM"/>
        </w:rPr>
        <w:t xml:space="preserve"> խնդրամասում տրված ձևակերպումից հստակ չի եղել</w:t>
      </w:r>
      <w:r w:rsidR="004F29AF">
        <w:rPr>
          <w:rFonts w:ascii="GHEA Grapalat" w:hAnsi="GHEA Grapalat" w:cs="Sylfaen"/>
          <w:color w:val="000000"/>
          <w:sz w:val="24"/>
          <w:szCs w:val="24"/>
          <w:lang w:val="hy-AM"/>
        </w:rPr>
        <w:t>՝</w:t>
      </w:r>
      <w:r w:rsidR="00071215" w:rsidRPr="00283D13">
        <w:rPr>
          <w:rFonts w:ascii="GHEA Grapalat" w:hAnsi="GHEA Grapalat" w:cs="Sylfaen"/>
          <w:color w:val="000000"/>
          <w:sz w:val="24"/>
          <w:szCs w:val="24"/>
          <w:lang w:val="hy-AM"/>
        </w:rPr>
        <w:t xml:space="preserve"> ամբողջությամբ է բողոքարկվում դատական ակտը, թե միայն հայցադիմում</w:t>
      </w:r>
      <w:r w:rsidR="00C53B87">
        <w:rPr>
          <w:rFonts w:ascii="GHEA Grapalat" w:hAnsi="GHEA Grapalat" w:cs="Sylfaen"/>
          <w:color w:val="000000"/>
          <w:sz w:val="24"/>
          <w:szCs w:val="24"/>
          <w:lang w:val="hy-AM"/>
        </w:rPr>
        <w:t>ի</w:t>
      </w:r>
      <w:r w:rsidR="00071215" w:rsidRPr="00283D13">
        <w:rPr>
          <w:rFonts w:ascii="GHEA Grapalat" w:hAnsi="GHEA Grapalat" w:cs="Sylfaen"/>
          <w:color w:val="000000"/>
          <w:sz w:val="24"/>
          <w:szCs w:val="24"/>
          <w:lang w:val="hy-AM"/>
        </w:rPr>
        <w:t xml:space="preserve"> ընդունումը մերժելու մասով</w:t>
      </w:r>
      <w:r w:rsidR="00BE2DBC">
        <w:rPr>
          <w:rFonts w:ascii="GHEA Grapalat" w:hAnsi="GHEA Grapalat" w:cs="Sylfaen"/>
          <w:color w:val="000000"/>
          <w:sz w:val="24"/>
          <w:szCs w:val="24"/>
          <w:lang w:val="hy-AM"/>
        </w:rPr>
        <w:t>, ինչով պայմանավորված</w:t>
      </w:r>
      <w:r w:rsidR="00AB60F9">
        <w:rPr>
          <w:rFonts w:ascii="GHEA Grapalat" w:hAnsi="GHEA Grapalat" w:cs="Sylfaen"/>
          <w:color w:val="000000"/>
          <w:sz w:val="24"/>
          <w:szCs w:val="24"/>
          <w:lang w:val="hy-AM"/>
        </w:rPr>
        <w:t>՝</w:t>
      </w:r>
      <w:r w:rsidR="00A02197" w:rsidRPr="00283D13">
        <w:rPr>
          <w:rFonts w:ascii="GHEA Grapalat" w:hAnsi="GHEA Grapalat" w:cs="Sylfaen"/>
          <w:color w:val="000000"/>
          <w:sz w:val="24"/>
          <w:szCs w:val="24"/>
          <w:lang w:val="hy-AM"/>
        </w:rPr>
        <w:t xml:space="preserve"> Վերաքննիչ դատարանը </w:t>
      </w:r>
      <w:r w:rsidR="00A4772B" w:rsidRPr="00283D13">
        <w:rPr>
          <w:rFonts w:ascii="GHEA Grapalat" w:hAnsi="GHEA Grapalat" w:cs="Sylfaen"/>
          <w:color w:val="000000"/>
          <w:sz w:val="24"/>
          <w:szCs w:val="24"/>
          <w:lang w:val="hy-AM"/>
        </w:rPr>
        <w:t xml:space="preserve">«Վերաքննիչ </w:t>
      </w:r>
      <w:r w:rsidR="00A02197" w:rsidRPr="00283D13">
        <w:rPr>
          <w:rFonts w:ascii="GHEA Grapalat" w:hAnsi="GHEA Grapalat" w:cs="Sylfaen"/>
          <w:color w:val="000000"/>
          <w:sz w:val="24"/>
          <w:szCs w:val="24"/>
          <w:lang w:val="hy-AM"/>
        </w:rPr>
        <w:t>բողոքը վերադարձնելու</w:t>
      </w:r>
      <w:r w:rsidR="00A4772B" w:rsidRPr="00283D13">
        <w:rPr>
          <w:rFonts w:ascii="GHEA Grapalat" w:hAnsi="GHEA Grapalat" w:cs="Sylfaen"/>
          <w:color w:val="000000"/>
          <w:sz w:val="24"/>
          <w:szCs w:val="24"/>
          <w:lang w:val="hy-AM"/>
        </w:rPr>
        <w:t xml:space="preserve"> մասին</w:t>
      </w:r>
      <w:r w:rsidR="000279B6">
        <w:rPr>
          <w:rFonts w:ascii="GHEA Grapalat" w:hAnsi="GHEA Grapalat" w:cs="Sylfaen"/>
          <w:color w:val="000000"/>
          <w:sz w:val="24"/>
          <w:szCs w:val="24"/>
          <w:lang w:val="hy-AM"/>
        </w:rPr>
        <w:t>»</w:t>
      </w:r>
      <w:r w:rsidR="000632F2" w:rsidRPr="00283D13">
        <w:rPr>
          <w:rFonts w:ascii="GHEA Grapalat" w:hAnsi="GHEA Grapalat" w:cs="Sylfaen"/>
          <w:color w:val="000000"/>
          <w:sz w:val="24"/>
          <w:szCs w:val="24"/>
          <w:lang w:val="hy-AM"/>
        </w:rPr>
        <w:t xml:space="preserve"> 08</w:t>
      </w:r>
      <w:r w:rsidR="000632F2" w:rsidRPr="00283D13">
        <w:rPr>
          <w:rFonts w:ascii="Cambria Math" w:hAnsi="Cambria Math" w:cs="Cambria Math"/>
          <w:color w:val="000000"/>
          <w:sz w:val="24"/>
          <w:szCs w:val="24"/>
          <w:lang w:val="hy-AM"/>
        </w:rPr>
        <w:t>․</w:t>
      </w:r>
      <w:r w:rsidR="000632F2" w:rsidRPr="00283D13">
        <w:rPr>
          <w:rFonts w:ascii="GHEA Grapalat" w:hAnsi="GHEA Grapalat" w:cs="Sylfaen"/>
          <w:color w:val="000000"/>
          <w:sz w:val="24"/>
          <w:szCs w:val="24"/>
          <w:lang w:val="hy-AM"/>
        </w:rPr>
        <w:t>08</w:t>
      </w:r>
      <w:r w:rsidR="000632F2" w:rsidRPr="00283D13">
        <w:rPr>
          <w:rFonts w:ascii="Cambria Math" w:hAnsi="Cambria Math" w:cs="Cambria Math"/>
          <w:color w:val="000000"/>
          <w:sz w:val="24"/>
          <w:szCs w:val="24"/>
          <w:lang w:val="hy-AM"/>
        </w:rPr>
        <w:t>․</w:t>
      </w:r>
      <w:r w:rsidR="000632F2" w:rsidRPr="00283D13">
        <w:rPr>
          <w:rFonts w:ascii="GHEA Grapalat" w:hAnsi="GHEA Grapalat" w:cs="Sylfaen"/>
          <w:color w:val="000000"/>
          <w:sz w:val="24"/>
          <w:szCs w:val="24"/>
          <w:lang w:val="hy-AM"/>
        </w:rPr>
        <w:t>2023 թվականի</w:t>
      </w:r>
      <w:r w:rsidR="00A02197" w:rsidRPr="00283D13">
        <w:rPr>
          <w:rFonts w:ascii="GHEA Grapalat" w:hAnsi="GHEA Grapalat" w:cs="Sylfaen"/>
          <w:color w:val="000000"/>
          <w:sz w:val="24"/>
          <w:szCs w:val="24"/>
          <w:lang w:val="hy-AM"/>
        </w:rPr>
        <w:t xml:space="preserve"> որոշմա</w:t>
      </w:r>
      <w:r w:rsidR="00777B58" w:rsidRPr="00283D13">
        <w:rPr>
          <w:rFonts w:ascii="GHEA Grapalat" w:hAnsi="GHEA Grapalat" w:cs="Sylfaen"/>
          <w:color w:val="000000"/>
          <w:sz w:val="24"/>
          <w:szCs w:val="24"/>
          <w:lang w:val="hy-AM"/>
        </w:rPr>
        <w:t>մբ</w:t>
      </w:r>
      <w:r w:rsidR="00DB42BD" w:rsidRPr="00283D13">
        <w:rPr>
          <w:rFonts w:ascii="GHEA Grapalat" w:hAnsi="GHEA Grapalat" w:cs="Sylfaen"/>
          <w:color w:val="000000"/>
          <w:sz w:val="24"/>
          <w:szCs w:val="24"/>
          <w:lang w:val="hy-AM"/>
        </w:rPr>
        <w:t xml:space="preserve"> առաջար</w:t>
      </w:r>
      <w:r w:rsidR="00EE10C8" w:rsidRPr="00283D13">
        <w:rPr>
          <w:rFonts w:ascii="GHEA Grapalat" w:hAnsi="GHEA Grapalat" w:cs="Sylfaen"/>
          <w:color w:val="000000"/>
          <w:sz w:val="24"/>
          <w:szCs w:val="24"/>
          <w:lang w:val="hy-AM"/>
        </w:rPr>
        <w:t>կել է</w:t>
      </w:r>
      <w:r w:rsidR="00777B58" w:rsidRPr="00283D13">
        <w:rPr>
          <w:rFonts w:ascii="GHEA Grapalat" w:hAnsi="GHEA Grapalat" w:cs="Sylfaen"/>
          <w:color w:val="000000"/>
          <w:sz w:val="24"/>
          <w:szCs w:val="24"/>
          <w:lang w:val="hy-AM"/>
        </w:rPr>
        <w:t xml:space="preserve"> </w:t>
      </w:r>
      <w:r w:rsidR="00A02197" w:rsidRPr="00283D13">
        <w:rPr>
          <w:rFonts w:ascii="GHEA Grapalat" w:hAnsi="GHEA Grapalat" w:cs="Sylfaen"/>
          <w:color w:val="000000"/>
          <w:sz w:val="24"/>
          <w:szCs w:val="24"/>
          <w:lang w:val="hy-AM"/>
        </w:rPr>
        <w:t>հստակեցնել</w:t>
      </w:r>
      <w:r w:rsidR="00777B58" w:rsidRPr="00283D13">
        <w:rPr>
          <w:rFonts w:ascii="GHEA Grapalat" w:hAnsi="GHEA Grapalat" w:cs="Sylfaen"/>
          <w:color w:val="000000"/>
          <w:sz w:val="24"/>
          <w:szCs w:val="24"/>
          <w:lang w:val="hy-AM"/>
        </w:rPr>
        <w:t xml:space="preserve"> վերաքննիչ բողոքի</w:t>
      </w:r>
      <w:r w:rsidR="00A02197" w:rsidRPr="00283D13">
        <w:rPr>
          <w:rFonts w:ascii="GHEA Grapalat" w:hAnsi="GHEA Grapalat" w:cs="Sylfaen"/>
          <w:color w:val="000000"/>
          <w:sz w:val="24"/>
          <w:szCs w:val="24"/>
          <w:lang w:val="hy-AM"/>
        </w:rPr>
        <w:t xml:space="preserve"> պահանջը։</w:t>
      </w:r>
      <w:r w:rsidR="00777B58" w:rsidRPr="00283D13">
        <w:rPr>
          <w:rFonts w:ascii="GHEA Grapalat" w:hAnsi="GHEA Grapalat" w:cs="Sylfaen"/>
          <w:color w:val="000000"/>
          <w:sz w:val="24"/>
          <w:szCs w:val="24"/>
          <w:lang w:val="hy-AM"/>
        </w:rPr>
        <w:t xml:space="preserve"> </w:t>
      </w:r>
      <w:r w:rsidR="000632F2" w:rsidRPr="00283D13">
        <w:rPr>
          <w:rFonts w:ascii="GHEA Grapalat" w:hAnsi="GHEA Grapalat" w:cs="Sylfaen"/>
          <w:color w:val="000000"/>
          <w:sz w:val="24"/>
          <w:szCs w:val="24"/>
          <w:lang w:val="hy-AM"/>
        </w:rPr>
        <w:t xml:space="preserve">Ընկերությունը </w:t>
      </w:r>
      <w:r w:rsidR="00A02197" w:rsidRPr="00283D13">
        <w:rPr>
          <w:rFonts w:ascii="GHEA Grapalat" w:hAnsi="GHEA Grapalat" w:cs="Sylfaen"/>
          <w:color w:val="000000"/>
          <w:sz w:val="24"/>
          <w:szCs w:val="24"/>
          <w:lang w:val="hy-AM"/>
        </w:rPr>
        <w:t xml:space="preserve">բողոքում առկա սխալը վերացրել է՝ հստակեցրել է պահանջը և </w:t>
      </w:r>
      <w:r w:rsidR="000632F2" w:rsidRPr="00283D13">
        <w:rPr>
          <w:rFonts w:ascii="GHEA Grapalat" w:hAnsi="GHEA Grapalat" w:cs="Sylfaen"/>
          <w:color w:val="000000"/>
          <w:sz w:val="24"/>
          <w:szCs w:val="24"/>
          <w:lang w:val="hy-AM"/>
        </w:rPr>
        <w:t>29</w:t>
      </w:r>
      <w:r w:rsidR="000632F2" w:rsidRPr="00283D13">
        <w:rPr>
          <w:rFonts w:ascii="Cambria Math" w:hAnsi="Cambria Math" w:cs="Cambria Math"/>
          <w:color w:val="000000"/>
          <w:sz w:val="24"/>
          <w:szCs w:val="24"/>
          <w:lang w:val="hy-AM"/>
        </w:rPr>
        <w:t>․</w:t>
      </w:r>
      <w:r w:rsidR="000632F2" w:rsidRPr="00283D13">
        <w:rPr>
          <w:rFonts w:ascii="GHEA Grapalat" w:hAnsi="GHEA Grapalat" w:cs="Sylfaen"/>
          <w:color w:val="000000"/>
          <w:sz w:val="24"/>
          <w:szCs w:val="24"/>
          <w:lang w:val="hy-AM"/>
        </w:rPr>
        <w:t>08</w:t>
      </w:r>
      <w:r w:rsidR="000632F2" w:rsidRPr="00283D13">
        <w:rPr>
          <w:rFonts w:ascii="Cambria Math" w:hAnsi="Cambria Math" w:cs="Cambria Math"/>
          <w:color w:val="000000"/>
          <w:sz w:val="24"/>
          <w:szCs w:val="24"/>
          <w:lang w:val="hy-AM"/>
        </w:rPr>
        <w:t>․</w:t>
      </w:r>
      <w:r w:rsidR="000632F2" w:rsidRPr="00283D13">
        <w:rPr>
          <w:rFonts w:ascii="GHEA Grapalat" w:hAnsi="GHEA Grapalat" w:cs="Sylfaen"/>
          <w:color w:val="000000"/>
          <w:sz w:val="24"/>
          <w:szCs w:val="24"/>
          <w:lang w:val="hy-AM"/>
        </w:rPr>
        <w:t xml:space="preserve">2023 թվականին վերաքննիչ </w:t>
      </w:r>
      <w:r w:rsidR="00A02197" w:rsidRPr="00283D13">
        <w:rPr>
          <w:rFonts w:ascii="GHEA Grapalat" w:hAnsi="GHEA Grapalat" w:cs="Sylfaen"/>
          <w:color w:val="000000"/>
          <w:sz w:val="24"/>
          <w:szCs w:val="24"/>
          <w:lang w:val="hy-AM"/>
        </w:rPr>
        <w:t>բողոքը կրկին ներկայացրել Վերաքննիչ դատարան։</w:t>
      </w:r>
      <w:r w:rsidR="00BC2FB7" w:rsidRPr="00EF21C0">
        <w:rPr>
          <w:rFonts w:ascii="GHEA Grapalat" w:hAnsi="GHEA Grapalat" w:cs="Sylfaen"/>
          <w:color w:val="000000"/>
          <w:sz w:val="24"/>
          <w:szCs w:val="24"/>
          <w:lang w:val="hy-AM"/>
        </w:rPr>
        <w:t xml:space="preserve"> </w:t>
      </w:r>
      <w:r w:rsidR="00A02197" w:rsidRPr="00EF21C0">
        <w:rPr>
          <w:rFonts w:ascii="GHEA Grapalat" w:hAnsi="GHEA Grapalat" w:cs="Sylfaen"/>
          <w:color w:val="000000"/>
          <w:sz w:val="24"/>
          <w:szCs w:val="24"/>
          <w:lang w:val="hy-AM"/>
        </w:rPr>
        <w:t>Վերաքննիչ դատարանը</w:t>
      </w:r>
      <w:r w:rsidR="006D582B" w:rsidRPr="00EF21C0">
        <w:rPr>
          <w:rFonts w:ascii="GHEA Grapalat" w:hAnsi="GHEA Grapalat" w:cs="Sylfaen"/>
          <w:color w:val="000000"/>
          <w:sz w:val="24"/>
          <w:szCs w:val="24"/>
          <w:lang w:val="hy-AM"/>
        </w:rPr>
        <w:t xml:space="preserve"> «Վերաքննիչ բողոքի ընդունումը մասով մերժելու </w:t>
      </w:r>
      <w:r w:rsidR="00EB740E" w:rsidRPr="00EF21C0">
        <w:rPr>
          <w:rFonts w:ascii="GHEA Grapalat" w:hAnsi="GHEA Grapalat" w:cs="Sylfaen"/>
          <w:color w:val="000000"/>
          <w:sz w:val="24"/>
          <w:szCs w:val="24"/>
          <w:lang w:val="hy-AM"/>
        </w:rPr>
        <w:t xml:space="preserve">և վերաքննիչ բողոքը մասով վարույթ </w:t>
      </w:r>
      <w:r w:rsidR="009134C8" w:rsidRPr="00EF21C0">
        <w:rPr>
          <w:rFonts w:ascii="GHEA Grapalat" w:hAnsi="GHEA Grapalat" w:cs="Sylfaen"/>
          <w:color w:val="000000"/>
          <w:sz w:val="24"/>
          <w:szCs w:val="24"/>
          <w:lang w:val="hy-AM"/>
        </w:rPr>
        <w:t xml:space="preserve"> </w:t>
      </w:r>
      <w:r w:rsidR="00EB740E" w:rsidRPr="00EF21C0">
        <w:rPr>
          <w:rFonts w:ascii="GHEA Grapalat" w:hAnsi="GHEA Grapalat" w:cs="Sylfaen"/>
          <w:color w:val="000000"/>
          <w:sz w:val="24"/>
          <w:szCs w:val="24"/>
          <w:lang w:val="hy-AM"/>
        </w:rPr>
        <w:t>ընդունելու մասին</w:t>
      </w:r>
      <w:r w:rsidR="006D582B" w:rsidRPr="00EF21C0">
        <w:rPr>
          <w:rFonts w:ascii="GHEA Grapalat" w:hAnsi="GHEA Grapalat" w:cs="Sylfaen"/>
          <w:color w:val="000000"/>
          <w:sz w:val="24"/>
          <w:szCs w:val="24"/>
          <w:lang w:val="hy-AM"/>
        </w:rPr>
        <w:t>»</w:t>
      </w:r>
      <w:r w:rsidR="00EB740E" w:rsidRPr="00EF21C0">
        <w:rPr>
          <w:rFonts w:ascii="GHEA Grapalat" w:hAnsi="GHEA Grapalat" w:cs="Sylfaen"/>
          <w:color w:val="000000"/>
          <w:sz w:val="24"/>
          <w:szCs w:val="24"/>
          <w:lang w:val="hy-AM"/>
        </w:rPr>
        <w:t xml:space="preserve"> որոշմամբ</w:t>
      </w:r>
      <w:r w:rsidR="006D582B" w:rsidRPr="00EF21C0">
        <w:rPr>
          <w:rFonts w:ascii="GHEA Grapalat" w:hAnsi="GHEA Grapalat" w:cs="Sylfaen"/>
          <w:color w:val="000000"/>
          <w:sz w:val="24"/>
          <w:szCs w:val="24"/>
          <w:lang w:val="hy-AM"/>
        </w:rPr>
        <w:t xml:space="preserve"> </w:t>
      </w:r>
      <w:r w:rsidR="009B6148" w:rsidRPr="00EF21C0">
        <w:rPr>
          <w:rFonts w:ascii="GHEA Grapalat" w:hAnsi="GHEA Grapalat" w:cs="Sylfaen"/>
          <w:color w:val="000000"/>
          <w:sz w:val="24"/>
          <w:szCs w:val="24"/>
          <w:lang w:val="hy-AM"/>
        </w:rPr>
        <w:t>Դ</w:t>
      </w:r>
      <w:r w:rsidR="00A02197" w:rsidRPr="00EF21C0">
        <w:rPr>
          <w:rFonts w:ascii="GHEA Grapalat" w:hAnsi="GHEA Grapalat" w:cs="Sylfaen"/>
          <w:color w:val="000000"/>
          <w:sz w:val="24"/>
          <w:szCs w:val="24"/>
          <w:lang w:val="hy-AM"/>
        </w:rPr>
        <w:t>ատարանի 10</w:t>
      </w:r>
      <w:r w:rsidR="00A02197" w:rsidRPr="00EF21C0">
        <w:rPr>
          <w:rFonts w:ascii="Cambria Math" w:hAnsi="Cambria Math" w:cs="Cambria Math"/>
          <w:color w:val="000000"/>
          <w:sz w:val="24"/>
          <w:szCs w:val="24"/>
          <w:lang w:val="hy-AM"/>
        </w:rPr>
        <w:t>․</w:t>
      </w:r>
      <w:r w:rsidR="00A02197" w:rsidRPr="00EF21C0">
        <w:rPr>
          <w:rFonts w:ascii="GHEA Grapalat" w:hAnsi="GHEA Grapalat" w:cs="Sylfaen"/>
          <w:color w:val="000000"/>
          <w:sz w:val="24"/>
          <w:szCs w:val="24"/>
          <w:lang w:val="hy-AM"/>
        </w:rPr>
        <w:t>07</w:t>
      </w:r>
      <w:r w:rsidR="00A02197" w:rsidRPr="00EF21C0">
        <w:rPr>
          <w:rFonts w:ascii="Cambria Math" w:hAnsi="Cambria Math" w:cs="Cambria Math"/>
          <w:color w:val="000000"/>
          <w:sz w:val="24"/>
          <w:szCs w:val="24"/>
          <w:lang w:val="hy-AM"/>
        </w:rPr>
        <w:t>․</w:t>
      </w:r>
      <w:r w:rsidR="00A02197" w:rsidRPr="00EF21C0">
        <w:rPr>
          <w:rFonts w:ascii="GHEA Grapalat" w:hAnsi="GHEA Grapalat" w:cs="Sylfaen"/>
          <w:color w:val="000000"/>
          <w:sz w:val="24"/>
          <w:szCs w:val="24"/>
          <w:lang w:val="hy-AM"/>
        </w:rPr>
        <w:t>2023 թվականի «Բաց թողնված դատավարական ժամկետը վերականգնելու միջնորդությունը և հայցադիմումի ընդունումը մերժելու մասին» որոշման դեմ ներկայացված վերաքննիչ բողոքը կրկին ներկայացնելու</w:t>
      </w:r>
      <w:r w:rsidR="00BC2FB7" w:rsidRPr="00EF21C0">
        <w:rPr>
          <w:rFonts w:ascii="GHEA Grapalat" w:hAnsi="GHEA Grapalat" w:cs="Sylfaen"/>
          <w:color w:val="000000"/>
          <w:sz w:val="24"/>
          <w:szCs w:val="24"/>
          <w:lang w:val="hy-AM"/>
        </w:rPr>
        <w:t>ց</w:t>
      </w:r>
      <w:r w:rsidR="00A02197" w:rsidRPr="00EF21C0">
        <w:rPr>
          <w:rFonts w:ascii="GHEA Grapalat" w:hAnsi="GHEA Grapalat" w:cs="Sylfaen"/>
          <w:color w:val="000000"/>
          <w:sz w:val="24"/>
          <w:szCs w:val="24"/>
          <w:lang w:val="hy-AM"/>
        </w:rPr>
        <w:t xml:space="preserve"> հետո վարույթ է ընդունել մասամբ</w:t>
      </w:r>
      <w:r w:rsidR="00BC2FB7" w:rsidRPr="00EF21C0">
        <w:rPr>
          <w:rFonts w:ascii="GHEA Grapalat" w:hAnsi="GHEA Grapalat" w:cs="Sylfaen"/>
          <w:color w:val="000000"/>
          <w:sz w:val="24"/>
          <w:szCs w:val="24"/>
          <w:lang w:val="hy-AM"/>
        </w:rPr>
        <w:t>՝</w:t>
      </w:r>
      <w:r w:rsidR="00A02197" w:rsidRPr="00EF21C0">
        <w:rPr>
          <w:rFonts w:ascii="GHEA Grapalat" w:hAnsi="GHEA Grapalat" w:cs="Sylfaen"/>
          <w:color w:val="000000"/>
          <w:sz w:val="24"/>
          <w:szCs w:val="24"/>
          <w:lang w:val="hy-AM"/>
        </w:rPr>
        <w:t xml:space="preserve"> միայն հայցադիմում</w:t>
      </w:r>
      <w:r w:rsidR="005C593A">
        <w:rPr>
          <w:rFonts w:ascii="GHEA Grapalat" w:hAnsi="GHEA Grapalat" w:cs="Sylfaen"/>
          <w:color w:val="000000"/>
          <w:sz w:val="24"/>
          <w:szCs w:val="24"/>
          <w:lang w:val="hy-AM"/>
        </w:rPr>
        <w:t>ի</w:t>
      </w:r>
      <w:r w:rsidR="00A02197" w:rsidRPr="00EF21C0">
        <w:rPr>
          <w:rFonts w:ascii="GHEA Grapalat" w:hAnsi="GHEA Grapalat" w:cs="Sylfaen"/>
          <w:color w:val="000000"/>
          <w:sz w:val="24"/>
          <w:szCs w:val="24"/>
          <w:lang w:val="hy-AM"/>
        </w:rPr>
        <w:t xml:space="preserve"> ընդունումը մերժելու մասով, իսկ բաց թողնված դատավարական ժամկետը վերականգնելու միջնորդության մասով մերժել է բողոքի վարույթ ընդունումը՝ դա պատճառաբանելով այն հանգամանքով, որ </w:t>
      </w:r>
      <w:r w:rsidR="00A0586E" w:rsidRPr="00EF21C0">
        <w:rPr>
          <w:rFonts w:ascii="GHEA Grapalat" w:hAnsi="GHEA Grapalat" w:cs="Sylfaen"/>
          <w:color w:val="000000"/>
          <w:sz w:val="24"/>
          <w:szCs w:val="24"/>
          <w:lang w:val="hy-AM"/>
        </w:rPr>
        <w:t>հ</w:t>
      </w:r>
      <w:r w:rsidR="00A02197" w:rsidRPr="00EF21C0">
        <w:rPr>
          <w:rFonts w:ascii="GHEA Grapalat" w:hAnsi="GHEA Grapalat" w:cs="Sylfaen"/>
          <w:color w:val="000000"/>
          <w:sz w:val="24"/>
          <w:szCs w:val="24"/>
          <w:lang w:val="hy-AM"/>
        </w:rPr>
        <w:t xml:space="preserve">այցվորը բաց է թողել բաց թողնված դատավարական ժամկետը վերականգնելու միջնորդության դեմ վերաքննիչ բողոք ներկայացնելու ժամկետը։ Այսպիսի մոտեցումը Վերաքննիչ դատարանը պատճառաբանել է </w:t>
      </w:r>
      <w:r w:rsidR="00957FA2">
        <w:rPr>
          <w:rFonts w:ascii="GHEA Grapalat" w:hAnsi="GHEA Grapalat" w:cs="Sylfaen"/>
          <w:color w:val="000000"/>
          <w:sz w:val="24"/>
          <w:szCs w:val="24"/>
          <w:lang w:val="hy-AM"/>
        </w:rPr>
        <w:t>նրանով</w:t>
      </w:r>
      <w:r w:rsidR="00EF158E">
        <w:rPr>
          <w:rFonts w:ascii="GHEA Grapalat" w:hAnsi="GHEA Grapalat" w:cs="Sylfaen"/>
          <w:color w:val="000000"/>
          <w:sz w:val="24"/>
          <w:szCs w:val="24"/>
          <w:lang w:val="hy-AM"/>
        </w:rPr>
        <w:t>,</w:t>
      </w:r>
      <w:r w:rsidR="00957FA2">
        <w:rPr>
          <w:rFonts w:ascii="GHEA Grapalat" w:hAnsi="GHEA Grapalat" w:cs="Sylfaen"/>
          <w:color w:val="000000"/>
          <w:sz w:val="24"/>
          <w:szCs w:val="24"/>
          <w:lang w:val="hy-AM"/>
        </w:rPr>
        <w:t xml:space="preserve"> որ </w:t>
      </w:r>
      <w:r w:rsidR="0052752E" w:rsidRPr="00EF21C0">
        <w:rPr>
          <w:rFonts w:ascii="GHEA Grapalat" w:hAnsi="GHEA Grapalat" w:cs="Sylfaen"/>
          <w:color w:val="000000"/>
          <w:sz w:val="24"/>
          <w:szCs w:val="24"/>
          <w:lang w:val="hy-AM"/>
        </w:rPr>
        <w:t>հ</w:t>
      </w:r>
      <w:r w:rsidR="00A02197" w:rsidRPr="00EF21C0">
        <w:rPr>
          <w:rFonts w:ascii="GHEA Grapalat" w:hAnsi="GHEA Grapalat" w:cs="Sylfaen"/>
          <w:color w:val="000000"/>
          <w:sz w:val="24"/>
          <w:szCs w:val="24"/>
          <w:lang w:val="hy-AM"/>
        </w:rPr>
        <w:t>այցվորը վերաքննիչ բողոքը կրկին ներկայացնելիս ավելացրել է բողոքի պահանջը, այսինքն</w:t>
      </w:r>
      <w:r w:rsidR="005C593A">
        <w:rPr>
          <w:rFonts w:ascii="GHEA Grapalat" w:hAnsi="GHEA Grapalat" w:cs="Sylfaen"/>
          <w:color w:val="000000"/>
          <w:sz w:val="24"/>
          <w:szCs w:val="24"/>
          <w:lang w:val="hy-AM"/>
        </w:rPr>
        <w:t>՝</w:t>
      </w:r>
      <w:r w:rsidR="00A02197" w:rsidRPr="00EF21C0">
        <w:rPr>
          <w:rFonts w:ascii="GHEA Grapalat" w:hAnsi="GHEA Grapalat" w:cs="Sylfaen"/>
          <w:color w:val="000000"/>
          <w:sz w:val="24"/>
          <w:szCs w:val="24"/>
          <w:lang w:val="hy-AM"/>
        </w:rPr>
        <w:t xml:space="preserve"> բաց թողնված դատավարական ժամկետը վերականգնելու միջնորդության մասով պահանջը Վերաքննիչ դատարանը դիտել է նոր պահանջ և համարել, որ </w:t>
      </w:r>
      <w:r w:rsidR="006A4FD4">
        <w:rPr>
          <w:rFonts w:ascii="GHEA Grapalat" w:hAnsi="GHEA Grapalat" w:cs="Sylfaen"/>
          <w:color w:val="000000"/>
          <w:sz w:val="24"/>
          <w:szCs w:val="24"/>
          <w:lang w:val="hy-AM"/>
        </w:rPr>
        <w:t>այն</w:t>
      </w:r>
      <w:r w:rsidR="00A02197" w:rsidRPr="00EF21C0">
        <w:rPr>
          <w:rFonts w:ascii="GHEA Grapalat" w:hAnsi="GHEA Grapalat" w:cs="Sylfaen"/>
          <w:color w:val="000000"/>
          <w:sz w:val="24"/>
          <w:szCs w:val="24"/>
          <w:lang w:val="hy-AM"/>
        </w:rPr>
        <w:t xml:space="preserve"> բողոքարկելու համար նախատեսված ժամկետը </w:t>
      </w:r>
      <w:r w:rsidR="00957FA2">
        <w:rPr>
          <w:rFonts w:ascii="GHEA Grapalat" w:hAnsi="GHEA Grapalat" w:cs="Sylfaen"/>
          <w:color w:val="000000"/>
          <w:sz w:val="24"/>
          <w:szCs w:val="24"/>
          <w:lang w:val="hy-AM"/>
        </w:rPr>
        <w:t>հ</w:t>
      </w:r>
      <w:r w:rsidR="00A02197" w:rsidRPr="00EF21C0">
        <w:rPr>
          <w:rFonts w:ascii="GHEA Grapalat" w:hAnsi="GHEA Grapalat" w:cs="Sylfaen"/>
          <w:color w:val="000000"/>
          <w:sz w:val="24"/>
          <w:szCs w:val="24"/>
          <w:lang w:val="hy-AM"/>
        </w:rPr>
        <w:t>այցվորը բաց է թողել։</w:t>
      </w:r>
      <w:r w:rsidR="0052752E" w:rsidRPr="00EF21C0">
        <w:rPr>
          <w:rFonts w:ascii="GHEA Grapalat" w:hAnsi="GHEA Grapalat" w:cs="Sylfaen"/>
          <w:color w:val="000000"/>
          <w:sz w:val="24"/>
          <w:szCs w:val="24"/>
          <w:lang w:val="hy-AM"/>
        </w:rPr>
        <w:t xml:space="preserve"> </w:t>
      </w:r>
      <w:r w:rsidR="00A02197" w:rsidRPr="00EF21C0">
        <w:rPr>
          <w:rFonts w:ascii="GHEA Grapalat" w:hAnsi="GHEA Grapalat" w:cs="Sylfaen"/>
          <w:color w:val="000000"/>
          <w:sz w:val="24"/>
          <w:szCs w:val="24"/>
          <w:lang w:val="hy-AM"/>
        </w:rPr>
        <w:t>Այսպիսի մոտեցմամբ Վերաքննիչ դատարանը կոպտորեն խախտել է անձի դատական պաշտպանության իրավունքը։</w:t>
      </w:r>
    </w:p>
    <w:p w14:paraId="7FD3E35B" w14:textId="77777777" w:rsidR="00B343E9" w:rsidRPr="005514CE" w:rsidRDefault="00B343E9" w:rsidP="00F40F0C">
      <w:pPr>
        <w:spacing w:after="60"/>
        <w:ind w:firstLine="450"/>
        <w:jc w:val="both"/>
        <w:rPr>
          <w:rFonts w:ascii="GHEA Grapalat" w:hAnsi="GHEA Grapalat" w:cs="Sylfaen"/>
          <w:color w:val="000000"/>
          <w:sz w:val="18"/>
          <w:szCs w:val="18"/>
          <w:lang w:val="hy-AM"/>
        </w:rPr>
      </w:pPr>
    </w:p>
    <w:p w14:paraId="5410595B" w14:textId="6A468392" w:rsidR="002B58D1" w:rsidRPr="00EF21C0" w:rsidRDefault="002B58D1" w:rsidP="00F40F0C">
      <w:pPr>
        <w:spacing w:after="60"/>
        <w:ind w:firstLine="450"/>
        <w:jc w:val="both"/>
        <w:rPr>
          <w:rFonts w:ascii="GHEA Grapalat" w:hAnsi="GHEA Grapalat" w:cs="Sylfaen"/>
          <w:color w:val="000000"/>
          <w:sz w:val="24"/>
          <w:szCs w:val="24"/>
          <w:lang w:val="hy-AM"/>
        </w:rPr>
      </w:pPr>
      <w:r w:rsidRPr="00EF21C0">
        <w:rPr>
          <w:rFonts w:ascii="GHEA Grapalat" w:hAnsi="GHEA Grapalat" w:cs="Sylfaen"/>
          <w:color w:val="000000"/>
          <w:sz w:val="24"/>
          <w:szCs w:val="24"/>
          <w:lang w:val="hy-AM"/>
        </w:rPr>
        <w:t xml:space="preserve">Վերոգրյալի հիման վրա բողոք բերած անձը պահանջել է </w:t>
      </w:r>
      <w:r w:rsidR="00A0586E" w:rsidRPr="00EF21C0">
        <w:rPr>
          <w:rFonts w:ascii="GHEA Grapalat" w:hAnsi="GHEA Grapalat" w:cs="Sylfaen"/>
          <w:color w:val="000000"/>
          <w:sz w:val="24"/>
          <w:szCs w:val="24"/>
          <w:lang w:val="hy-AM"/>
        </w:rPr>
        <w:t>«</w:t>
      </w:r>
      <w:r w:rsidR="00A0586E" w:rsidRPr="00EF21C0">
        <w:rPr>
          <w:rFonts w:ascii="GHEA Grapalat" w:hAnsi="GHEA Grapalat" w:cs="Sylfaen"/>
          <w:i/>
          <w:iCs/>
          <w:color w:val="000000"/>
          <w:sz w:val="24"/>
          <w:szCs w:val="24"/>
          <w:lang w:val="hy-AM"/>
        </w:rPr>
        <w:t>Վերացնել թիվ ՎԴ/4746/05/23 վարչական գործով ՀՀ վերաքննիչ վարչական դատարանի 04</w:t>
      </w:r>
      <w:r w:rsidR="00A0586E" w:rsidRPr="00EF21C0">
        <w:rPr>
          <w:rFonts w:ascii="Cambria Math" w:hAnsi="Cambria Math" w:cs="Cambria Math"/>
          <w:i/>
          <w:iCs/>
          <w:color w:val="000000"/>
          <w:sz w:val="24"/>
          <w:szCs w:val="24"/>
          <w:lang w:val="hy-AM"/>
        </w:rPr>
        <w:t>․</w:t>
      </w:r>
      <w:r w:rsidR="00A0586E" w:rsidRPr="00EF21C0">
        <w:rPr>
          <w:rFonts w:ascii="GHEA Grapalat" w:hAnsi="GHEA Grapalat" w:cs="Sylfaen"/>
          <w:i/>
          <w:iCs/>
          <w:color w:val="000000"/>
          <w:sz w:val="24"/>
          <w:szCs w:val="24"/>
          <w:lang w:val="hy-AM"/>
        </w:rPr>
        <w:t>09</w:t>
      </w:r>
      <w:r w:rsidR="00A0586E" w:rsidRPr="00EF21C0">
        <w:rPr>
          <w:rFonts w:ascii="Cambria Math" w:hAnsi="Cambria Math" w:cs="Cambria Math"/>
          <w:i/>
          <w:iCs/>
          <w:color w:val="000000"/>
          <w:sz w:val="24"/>
          <w:szCs w:val="24"/>
          <w:lang w:val="hy-AM"/>
        </w:rPr>
        <w:t>․</w:t>
      </w:r>
      <w:r w:rsidR="00A0586E" w:rsidRPr="00EF21C0">
        <w:rPr>
          <w:rFonts w:ascii="GHEA Grapalat" w:hAnsi="GHEA Grapalat" w:cs="Sylfaen"/>
          <w:i/>
          <w:iCs/>
          <w:color w:val="000000"/>
          <w:sz w:val="24"/>
          <w:szCs w:val="24"/>
          <w:lang w:val="hy-AM"/>
        </w:rPr>
        <w:t>2023 թվականի «Վերաքննիչ բողոքի ընդունումը մասով մերժելու և վերաքննիչ բողոքը մասով վարույթ ընդունելու մասին» որոշումը՝ բաց թողնված ժամկետը վերականգնելու վերաբերյալ միջնորդությունը մերժելու մասով բողոքի ընդունումը մերժելու մասով»։</w:t>
      </w:r>
    </w:p>
    <w:p w14:paraId="32CED137" w14:textId="77777777" w:rsidR="00A0586E" w:rsidRPr="00EF21C0" w:rsidRDefault="00A0586E" w:rsidP="00F40F0C">
      <w:pPr>
        <w:spacing w:after="60"/>
        <w:ind w:firstLine="540"/>
        <w:jc w:val="both"/>
        <w:rPr>
          <w:rFonts w:ascii="GHEA Grapalat" w:hAnsi="GHEA Grapalat"/>
          <w:b/>
          <w:bCs/>
          <w:iCs/>
          <w:color w:val="000000"/>
          <w:sz w:val="24"/>
          <w:szCs w:val="24"/>
          <w:u w:val="single"/>
          <w:lang w:val="hy-AM"/>
        </w:rPr>
      </w:pPr>
    </w:p>
    <w:p w14:paraId="1240CCF5" w14:textId="0C018EC5" w:rsidR="002B58D1" w:rsidRPr="00EF21C0" w:rsidRDefault="002B58D1" w:rsidP="00F40F0C">
      <w:pPr>
        <w:spacing w:after="60"/>
        <w:ind w:firstLine="540"/>
        <w:jc w:val="both"/>
        <w:rPr>
          <w:rFonts w:ascii="GHEA Grapalat" w:hAnsi="GHEA Grapalat" w:cs="Sylfaen"/>
          <w:b/>
          <w:bCs/>
          <w:iCs/>
          <w:sz w:val="24"/>
          <w:szCs w:val="24"/>
          <w:u w:val="single"/>
          <w:lang w:val="de-DE"/>
        </w:rPr>
      </w:pPr>
      <w:r w:rsidRPr="00EF21C0">
        <w:rPr>
          <w:rFonts w:ascii="GHEA Grapalat" w:hAnsi="GHEA Grapalat"/>
          <w:b/>
          <w:bCs/>
          <w:iCs/>
          <w:color w:val="000000"/>
          <w:sz w:val="24"/>
          <w:szCs w:val="24"/>
          <w:u w:val="single"/>
          <w:lang w:val="hy-AM"/>
        </w:rPr>
        <w:t>3</w:t>
      </w:r>
      <w:r w:rsidRPr="00EF21C0">
        <w:rPr>
          <w:rFonts w:ascii="GHEA Grapalat" w:hAnsi="GHEA Grapalat"/>
          <w:b/>
          <w:bCs/>
          <w:iCs/>
          <w:sz w:val="24"/>
          <w:szCs w:val="24"/>
          <w:u w:val="single"/>
          <w:lang w:val="hy-AM"/>
        </w:rPr>
        <w:t>.</w:t>
      </w:r>
      <w:r w:rsidRPr="00EF21C0">
        <w:rPr>
          <w:rFonts w:ascii="GHEA Grapalat" w:hAnsi="GHEA Grapalat"/>
          <w:b/>
          <w:bCs/>
          <w:iCs/>
          <w:sz w:val="24"/>
          <w:szCs w:val="24"/>
          <w:u w:val="single"/>
          <w:lang w:val="de-DE"/>
        </w:rPr>
        <w:t xml:space="preserve"> </w:t>
      </w:r>
      <w:r w:rsidRPr="00EF21C0">
        <w:rPr>
          <w:rFonts w:ascii="GHEA Grapalat" w:hAnsi="GHEA Grapalat" w:cs="Sylfaen"/>
          <w:b/>
          <w:bCs/>
          <w:iCs/>
          <w:sz w:val="24"/>
          <w:szCs w:val="24"/>
          <w:u w:val="single"/>
          <w:lang w:val="hy-AM"/>
        </w:rPr>
        <w:t>Վճռաբեկ</w:t>
      </w:r>
      <w:r w:rsidRPr="00EF21C0">
        <w:rPr>
          <w:rFonts w:ascii="GHEA Grapalat" w:hAnsi="GHEA Grapalat"/>
          <w:b/>
          <w:bCs/>
          <w:iCs/>
          <w:sz w:val="24"/>
          <w:szCs w:val="24"/>
          <w:u w:val="single"/>
          <w:lang w:val="hy-AM"/>
        </w:rPr>
        <w:t xml:space="preserve"> </w:t>
      </w:r>
      <w:r w:rsidRPr="00EF21C0">
        <w:rPr>
          <w:rFonts w:ascii="GHEA Grapalat" w:hAnsi="GHEA Grapalat" w:cs="Sylfaen"/>
          <w:b/>
          <w:bCs/>
          <w:iCs/>
          <w:sz w:val="24"/>
          <w:szCs w:val="24"/>
          <w:u w:val="single"/>
          <w:lang w:val="hy-AM"/>
        </w:rPr>
        <w:t>դատարանի</w:t>
      </w:r>
      <w:r w:rsidRPr="00EF21C0">
        <w:rPr>
          <w:rFonts w:ascii="GHEA Grapalat" w:hAnsi="GHEA Grapalat"/>
          <w:b/>
          <w:bCs/>
          <w:iCs/>
          <w:sz w:val="24"/>
          <w:szCs w:val="24"/>
          <w:u w:val="single"/>
          <w:lang w:val="hy-AM"/>
        </w:rPr>
        <w:t xml:space="preserve"> </w:t>
      </w:r>
      <w:r w:rsidRPr="00EF21C0">
        <w:rPr>
          <w:rFonts w:ascii="GHEA Grapalat" w:hAnsi="GHEA Grapalat" w:cs="Sylfaen"/>
          <w:b/>
          <w:bCs/>
          <w:iCs/>
          <w:sz w:val="24"/>
          <w:szCs w:val="24"/>
          <w:u w:val="single"/>
          <w:lang w:val="hy-AM"/>
        </w:rPr>
        <w:t>պատճառաբանությունները</w:t>
      </w:r>
      <w:r w:rsidRPr="00EF21C0">
        <w:rPr>
          <w:rFonts w:ascii="GHEA Grapalat" w:hAnsi="GHEA Grapalat"/>
          <w:b/>
          <w:bCs/>
          <w:iCs/>
          <w:sz w:val="24"/>
          <w:szCs w:val="24"/>
          <w:u w:val="single"/>
          <w:lang w:val="hy-AM"/>
        </w:rPr>
        <w:t xml:space="preserve"> </w:t>
      </w:r>
      <w:r w:rsidRPr="00EF21C0">
        <w:rPr>
          <w:rFonts w:ascii="GHEA Grapalat" w:hAnsi="GHEA Grapalat" w:cs="Sylfaen"/>
          <w:b/>
          <w:bCs/>
          <w:iCs/>
          <w:sz w:val="24"/>
          <w:szCs w:val="24"/>
          <w:u w:val="single"/>
          <w:lang w:val="hy-AM"/>
        </w:rPr>
        <w:t>և</w:t>
      </w:r>
      <w:r w:rsidRPr="00EF21C0">
        <w:rPr>
          <w:rFonts w:ascii="GHEA Grapalat" w:hAnsi="GHEA Grapalat"/>
          <w:b/>
          <w:bCs/>
          <w:iCs/>
          <w:sz w:val="24"/>
          <w:szCs w:val="24"/>
          <w:u w:val="single"/>
          <w:lang w:val="hy-AM"/>
        </w:rPr>
        <w:t xml:space="preserve"> </w:t>
      </w:r>
      <w:r w:rsidRPr="00EF21C0">
        <w:rPr>
          <w:rFonts w:ascii="GHEA Grapalat" w:hAnsi="GHEA Grapalat" w:cs="Sylfaen"/>
          <w:b/>
          <w:bCs/>
          <w:iCs/>
          <w:sz w:val="24"/>
          <w:szCs w:val="24"/>
          <w:u w:val="single"/>
          <w:lang w:val="hy-AM"/>
        </w:rPr>
        <w:t>եզրահանգումները</w:t>
      </w:r>
      <w:r w:rsidRPr="00EF21C0">
        <w:rPr>
          <w:rFonts w:ascii="GHEA Grapalat" w:hAnsi="GHEA Grapalat" w:cs="Sylfaen"/>
          <w:b/>
          <w:bCs/>
          <w:iCs/>
          <w:sz w:val="24"/>
          <w:szCs w:val="24"/>
          <w:u w:val="single"/>
          <w:lang w:val="de-DE"/>
        </w:rPr>
        <w:t>.</w:t>
      </w:r>
    </w:p>
    <w:p w14:paraId="3024D764" w14:textId="76A9F1C0" w:rsidR="00815142" w:rsidRDefault="002B58D1" w:rsidP="00F40F0C">
      <w:pPr>
        <w:tabs>
          <w:tab w:val="left" w:pos="9923"/>
        </w:tabs>
        <w:spacing w:after="0"/>
        <w:ind w:firstLine="567"/>
        <w:contextualSpacing/>
        <w:jc w:val="both"/>
        <w:rPr>
          <w:rFonts w:ascii="GHEA Grapalat" w:hAnsi="GHEA Grapalat" w:cs="Sylfaen"/>
          <w:sz w:val="24"/>
          <w:szCs w:val="24"/>
          <w:lang w:val="hy-AM"/>
        </w:rPr>
      </w:pPr>
      <w:r w:rsidRPr="00EF21C0">
        <w:rPr>
          <w:rFonts w:ascii="GHEA Grapalat" w:hAnsi="GHEA Grapalat"/>
          <w:sz w:val="24"/>
          <w:szCs w:val="24"/>
          <w:lang w:val="en-US"/>
        </w:rPr>
        <w:t>Վճռաբեկ</w:t>
      </w:r>
      <w:r w:rsidRPr="00EF21C0">
        <w:rPr>
          <w:rFonts w:ascii="GHEA Grapalat" w:hAnsi="GHEA Grapalat"/>
          <w:sz w:val="24"/>
          <w:szCs w:val="24"/>
          <w:lang w:val="de-DE"/>
        </w:rPr>
        <w:t xml:space="preserve"> </w:t>
      </w:r>
      <w:r w:rsidRPr="00EF21C0">
        <w:rPr>
          <w:rFonts w:ascii="GHEA Grapalat" w:hAnsi="GHEA Grapalat"/>
          <w:sz w:val="24"/>
          <w:szCs w:val="24"/>
          <w:lang w:val="en-US"/>
        </w:rPr>
        <w:t>դատարանն</w:t>
      </w:r>
      <w:r w:rsidRPr="00EF21C0">
        <w:rPr>
          <w:rFonts w:ascii="GHEA Grapalat" w:hAnsi="GHEA Grapalat"/>
          <w:sz w:val="24"/>
          <w:szCs w:val="24"/>
          <w:lang w:val="de-DE"/>
        </w:rPr>
        <w:t xml:space="preserve"> </w:t>
      </w:r>
      <w:r w:rsidRPr="00EF21C0">
        <w:rPr>
          <w:rFonts w:ascii="GHEA Grapalat" w:hAnsi="GHEA Grapalat"/>
          <w:sz w:val="24"/>
          <w:szCs w:val="24"/>
          <w:lang w:val="en-US"/>
        </w:rPr>
        <w:t>արձանագրում</w:t>
      </w:r>
      <w:r w:rsidRPr="00EF21C0">
        <w:rPr>
          <w:rFonts w:ascii="GHEA Grapalat" w:hAnsi="GHEA Grapalat"/>
          <w:sz w:val="24"/>
          <w:szCs w:val="24"/>
          <w:lang w:val="de-DE"/>
        </w:rPr>
        <w:t xml:space="preserve"> </w:t>
      </w:r>
      <w:r w:rsidRPr="00EF21C0">
        <w:rPr>
          <w:rFonts w:ascii="GHEA Grapalat" w:hAnsi="GHEA Grapalat"/>
          <w:sz w:val="24"/>
          <w:szCs w:val="24"/>
          <w:lang w:val="en-US"/>
        </w:rPr>
        <w:t>է</w:t>
      </w:r>
      <w:r w:rsidRPr="00EF21C0">
        <w:rPr>
          <w:rFonts w:ascii="GHEA Grapalat" w:hAnsi="GHEA Grapalat"/>
          <w:sz w:val="24"/>
          <w:szCs w:val="24"/>
          <w:lang w:val="de-DE"/>
        </w:rPr>
        <w:t xml:space="preserve">, </w:t>
      </w:r>
      <w:r w:rsidRPr="00EF21C0">
        <w:rPr>
          <w:rFonts w:ascii="GHEA Grapalat" w:hAnsi="GHEA Grapalat"/>
          <w:sz w:val="24"/>
          <w:szCs w:val="24"/>
          <w:lang w:val="en-US"/>
        </w:rPr>
        <w:t>որ</w:t>
      </w:r>
      <w:r w:rsidRPr="00EF21C0">
        <w:rPr>
          <w:rFonts w:ascii="GHEA Grapalat" w:hAnsi="GHEA Grapalat"/>
          <w:sz w:val="24"/>
          <w:szCs w:val="24"/>
          <w:lang w:val="de-DE"/>
        </w:rPr>
        <w:t xml:space="preserve"> </w:t>
      </w:r>
      <w:r w:rsidRPr="00EF21C0">
        <w:rPr>
          <w:rFonts w:ascii="GHEA Grapalat" w:hAnsi="GHEA Grapalat"/>
          <w:sz w:val="24"/>
          <w:szCs w:val="24"/>
          <w:lang w:val="en-US"/>
        </w:rPr>
        <w:t>սույն</w:t>
      </w:r>
      <w:r w:rsidRPr="00EF21C0">
        <w:rPr>
          <w:rFonts w:ascii="GHEA Grapalat" w:hAnsi="GHEA Grapalat"/>
          <w:sz w:val="24"/>
          <w:szCs w:val="24"/>
          <w:lang w:val="de-DE"/>
        </w:rPr>
        <w:t xml:space="preserve"> </w:t>
      </w:r>
      <w:r w:rsidRPr="00EF21C0">
        <w:rPr>
          <w:rFonts w:ascii="GHEA Grapalat" w:hAnsi="GHEA Grapalat"/>
          <w:sz w:val="24"/>
          <w:szCs w:val="24"/>
          <w:lang w:val="hy-AM"/>
        </w:rPr>
        <w:t xml:space="preserve">գործով </w:t>
      </w:r>
      <w:r w:rsidRPr="00EF21C0">
        <w:rPr>
          <w:rFonts w:ascii="GHEA Grapalat" w:hAnsi="GHEA Grapalat"/>
          <w:sz w:val="24"/>
          <w:szCs w:val="24"/>
          <w:lang w:val="en-US"/>
        </w:rPr>
        <w:t>վճռաբեկ</w:t>
      </w:r>
      <w:r w:rsidRPr="00EF21C0">
        <w:rPr>
          <w:rFonts w:ascii="GHEA Grapalat" w:hAnsi="GHEA Grapalat"/>
          <w:sz w:val="24"/>
          <w:szCs w:val="24"/>
          <w:lang w:val="de-DE"/>
        </w:rPr>
        <w:t xml:space="preserve"> </w:t>
      </w:r>
      <w:r w:rsidRPr="00EF21C0">
        <w:rPr>
          <w:rFonts w:ascii="GHEA Grapalat" w:hAnsi="GHEA Grapalat"/>
          <w:sz w:val="24"/>
          <w:szCs w:val="24"/>
          <w:lang w:val="en-US"/>
        </w:rPr>
        <w:t>բողոքը</w:t>
      </w:r>
      <w:r w:rsidRPr="00EF21C0">
        <w:rPr>
          <w:rFonts w:ascii="GHEA Grapalat" w:hAnsi="GHEA Grapalat"/>
          <w:sz w:val="24"/>
          <w:szCs w:val="24"/>
          <w:lang w:val="de-DE"/>
        </w:rPr>
        <w:t xml:space="preserve"> </w:t>
      </w:r>
      <w:r w:rsidRPr="00EF21C0">
        <w:rPr>
          <w:rFonts w:ascii="GHEA Grapalat" w:hAnsi="GHEA Grapalat"/>
          <w:sz w:val="24"/>
          <w:szCs w:val="24"/>
          <w:lang w:val="en-US"/>
        </w:rPr>
        <w:t>վարույթ</w:t>
      </w:r>
      <w:r w:rsidRPr="00EF21C0">
        <w:rPr>
          <w:rFonts w:ascii="GHEA Grapalat" w:hAnsi="GHEA Grapalat"/>
          <w:sz w:val="24"/>
          <w:szCs w:val="24"/>
          <w:lang w:val="de-DE"/>
        </w:rPr>
        <w:t xml:space="preserve"> </w:t>
      </w:r>
      <w:r w:rsidRPr="00EF21C0">
        <w:rPr>
          <w:rFonts w:ascii="GHEA Grapalat" w:hAnsi="GHEA Grapalat"/>
          <w:sz w:val="24"/>
          <w:szCs w:val="24"/>
          <w:lang w:val="en-US"/>
        </w:rPr>
        <w:t>ընդունելը</w:t>
      </w:r>
      <w:r w:rsidRPr="00EF21C0">
        <w:rPr>
          <w:rFonts w:ascii="GHEA Grapalat" w:hAnsi="GHEA Grapalat"/>
          <w:sz w:val="24"/>
          <w:szCs w:val="24"/>
          <w:lang w:val="de-DE"/>
        </w:rPr>
        <w:t xml:space="preserve"> </w:t>
      </w:r>
      <w:r w:rsidRPr="00EF21C0">
        <w:rPr>
          <w:rFonts w:ascii="GHEA Grapalat" w:hAnsi="GHEA Grapalat"/>
          <w:sz w:val="24"/>
          <w:szCs w:val="24"/>
          <w:lang w:val="en-US"/>
        </w:rPr>
        <w:t>պայմանավորված</w:t>
      </w:r>
      <w:r w:rsidRPr="00EF21C0">
        <w:rPr>
          <w:rFonts w:ascii="GHEA Grapalat" w:hAnsi="GHEA Grapalat"/>
          <w:sz w:val="24"/>
          <w:szCs w:val="24"/>
          <w:lang w:val="de-DE"/>
        </w:rPr>
        <w:t xml:space="preserve"> </w:t>
      </w:r>
      <w:r w:rsidRPr="00EF21C0">
        <w:rPr>
          <w:rFonts w:ascii="GHEA Grapalat" w:hAnsi="GHEA Grapalat"/>
          <w:sz w:val="24"/>
          <w:szCs w:val="24"/>
          <w:lang w:val="en-US"/>
        </w:rPr>
        <w:t>է</w:t>
      </w:r>
      <w:r w:rsidRPr="00EF21C0">
        <w:rPr>
          <w:rFonts w:ascii="GHEA Grapalat" w:hAnsi="GHEA Grapalat"/>
          <w:sz w:val="24"/>
          <w:szCs w:val="24"/>
          <w:lang w:val="de-DE"/>
        </w:rPr>
        <w:t xml:space="preserve"> </w:t>
      </w:r>
      <w:r w:rsidR="002241B1" w:rsidRPr="00EF21C0">
        <w:rPr>
          <w:rFonts w:ascii="GHEA Grapalat" w:hAnsi="GHEA Grapalat"/>
          <w:sz w:val="24"/>
          <w:szCs w:val="24"/>
          <w:lang w:val="hy-AM"/>
        </w:rPr>
        <w:t xml:space="preserve">ՀՀ </w:t>
      </w:r>
      <w:r w:rsidR="002241B1" w:rsidRPr="00EF21C0">
        <w:rPr>
          <w:rFonts w:ascii="GHEA Grapalat" w:hAnsi="GHEA Grapalat"/>
          <w:sz w:val="24"/>
          <w:szCs w:val="24"/>
          <w:lang w:val="en-US"/>
        </w:rPr>
        <w:t>վարչական</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դատավարության</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օրենսգրքի</w:t>
      </w:r>
      <w:r w:rsidR="002241B1" w:rsidRPr="00EF21C0">
        <w:rPr>
          <w:rFonts w:ascii="GHEA Grapalat" w:hAnsi="GHEA Grapalat"/>
          <w:sz w:val="24"/>
          <w:szCs w:val="24"/>
          <w:lang w:val="de-DE"/>
        </w:rPr>
        <w:t xml:space="preserve"> 161-</w:t>
      </w:r>
      <w:r w:rsidR="002241B1" w:rsidRPr="00EF21C0">
        <w:rPr>
          <w:rFonts w:ascii="GHEA Grapalat" w:hAnsi="GHEA Grapalat"/>
          <w:sz w:val="24"/>
          <w:szCs w:val="24"/>
          <w:lang w:val="en-US"/>
        </w:rPr>
        <w:t>րդ</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հոդվածի</w:t>
      </w:r>
      <w:r w:rsidR="002241B1" w:rsidRPr="00EF21C0">
        <w:rPr>
          <w:rFonts w:ascii="GHEA Grapalat" w:hAnsi="GHEA Grapalat"/>
          <w:sz w:val="24"/>
          <w:szCs w:val="24"/>
          <w:lang w:val="de-DE"/>
        </w:rPr>
        <w:t xml:space="preserve"> 1-</w:t>
      </w:r>
      <w:r w:rsidR="002241B1" w:rsidRPr="00EF21C0">
        <w:rPr>
          <w:rFonts w:ascii="GHEA Grapalat" w:hAnsi="GHEA Grapalat"/>
          <w:sz w:val="24"/>
          <w:szCs w:val="24"/>
          <w:lang w:val="en-US"/>
        </w:rPr>
        <w:t>ին</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մասի</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hy-AM"/>
        </w:rPr>
        <w:t>2-րդ</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կետով</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նախատեսված</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հիմքի</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առկայությամբ</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նույն</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հոդվածի</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hy-AM"/>
        </w:rPr>
        <w:t>3</w:t>
      </w:r>
      <w:r w:rsidR="002241B1" w:rsidRPr="00EF21C0">
        <w:rPr>
          <w:rFonts w:ascii="GHEA Grapalat" w:hAnsi="GHEA Grapalat"/>
          <w:sz w:val="24"/>
          <w:szCs w:val="24"/>
          <w:lang w:val="de-DE"/>
        </w:rPr>
        <w:t>-</w:t>
      </w:r>
      <w:r w:rsidR="002241B1" w:rsidRPr="00EF21C0">
        <w:rPr>
          <w:rFonts w:ascii="GHEA Grapalat" w:hAnsi="GHEA Grapalat"/>
          <w:sz w:val="24"/>
          <w:szCs w:val="24"/>
          <w:lang w:val="en-US"/>
        </w:rPr>
        <w:t>րդ</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մասի</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hy-AM"/>
        </w:rPr>
        <w:t>1</w:t>
      </w:r>
      <w:r w:rsidR="002241B1" w:rsidRPr="00EF21C0">
        <w:rPr>
          <w:rFonts w:ascii="GHEA Grapalat" w:hAnsi="GHEA Grapalat"/>
          <w:sz w:val="24"/>
          <w:szCs w:val="24"/>
          <w:lang w:val="de-DE"/>
        </w:rPr>
        <w:t>-</w:t>
      </w:r>
      <w:r w:rsidR="002241B1" w:rsidRPr="00EF21C0">
        <w:rPr>
          <w:rFonts w:ascii="GHEA Grapalat" w:hAnsi="GHEA Grapalat"/>
          <w:sz w:val="24"/>
          <w:szCs w:val="24"/>
          <w:lang w:val="hy-AM"/>
        </w:rPr>
        <w:t>ին</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կետի</w:t>
      </w:r>
      <w:r w:rsidR="002241B1" w:rsidRPr="00EF21C0">
        <w:rPr>
          <w:rFonts w:ascii="GHEA Grapalat" w:hAnsi="GHEA Grapalat"/>
          <w:sz w:val="24"/>
          <w:szCs w:val="24"/>
          <w:lang w:val="de-DE"/>
        </w:rPr>
        <w:t xml:space="preserve"> </w:t>
      </w:r>
      <w:r w:rsidR="002241B1" w:rsidRPr="00EF21C0">
        <w:rPr>
          <w:rFonts w:ascii="GHEA Grapalat" w:hAnsi="GHEA Grapalat"/>
          <w:sz w:val="24"/>
          <w:szCs w:val="24"/>
          <w:lang w:val="en-US"/>
        </w:rPr>
        <w:t>իմաստով</w:t>
      </w:r>
      <w:r w:rsidR="002241B1" w:rsidRPr="00EF21C0">
        <w:rPr>
          <w:rFonts w:ascii="GHEA Grapalat" w:hAnsi="GHEA Grapalat"/>
          <w:sz w:val="24"/>
          <w:szCs w:val="24"/>
          <w:lang w:val="hy-AM"/>
        </w:rPr>
        <w:t xml:space="preserve">, այն է՝ </w:t>
      </w:r>
      <w:r w:rsidR="00815142" w:rsidRPr="009C762D">
        <w:rPr>
          <w:rFonts w:ascii="GHEA Grapalat" w:hAnsi="GHEA Grapalat" w:cs="Sylfaen"/>
          <w:sz w:val="24"/>
          <w:szCs w:val="24"/>
          <w:lang w:val="hy-AM"/>
        </w:rPr>
        <w:t>առերևույթ առկա է մարդու իրավունքների և ազատությունների հիմնարար խախտում, քանի որ Վերաքննիչ դատարանի կողմից</w:t>
      </w:r>
      <w:r w:rsidR="00815142" w:rsidRPr="00EF21C0">
        <w:rPr>
          <w:rFonts w:ascii="GHEA Grapalat" w:hAnsi="GHEA Grapalat" w:cs="Sylfaen"/>
          <w:color w:val="000000"/>
          <w:sz w:val="24"/>
          <w:szCs w:val="24"/>
          <w:lang w:val="hy-AM"/>
        </w:rPr>
        <w:t xml:space="preserve"> </w:t>
      </w:r>
      <w:r w:rsidR="00B343E9" w:rsidRPr="00EF21C0">
        <w:rPr>
          <w:rFonts w:ascii="GHEA Grapalat" w:hAnsi="GHEA Grapalat" w:cs="Sylfaen"/>
          <w:color w:val="000000"/>
          <w:sz w:val="24"/>
          <w:szCs w:val="24"/>
          <w:lang w:val="hy-AM"/>
        </w:rPr>
        <w:t>ՀՀ Սահմանադրության 61-րդ հոդվածի 1-ին մաս</w:t>
      </w:r>
      <w:r w:rsidR="00EC7163">
        <w:rPr>
          <w:rFonts w:ascii="GHEA Grapalat" w:hAnsi="GHEA Grapalat" w:cs="Sylfaen"/>
          <w:color w:val="000000"/>
          <w:sz w:val="24"/>
          <w:szCs w:val="24"/>
          <w:lang w:val="hy-AM"/>
        </w:rPr>
        <w:t>ի</w:t>
      </w:r>
      <w:r w:rsidR="00B343E9" w:rsidRPr="00EF21C0">
        <w:rPr>
          <w:rFonts w:ascii="GHEA Grapalat" w:hAnsi="GHEA Grapalat" w:cs="Sylfaen"/>
          <w:color w:val="000000"/>
          <w:sz w:val="24"/>
          <w:szCs w:val="24"/>
          <w:lang w:val="hy-AM"/>
        </w:rPr>
        <w:t>,</w:t>
      </w:r>
      <w:r w:rsidR="00B343E9" w:rsidRPr="00EF21C0">
        <w:rPr>
          <w:rFonts w:ascii="GHEA Grapalat" w:hAnsi="GHEA Grapalat" w:cs="Calibri"/>
          <w:sz w:val="24"/>
          <w:szCs w:val="24"/>
          <w:lang w:val="hy-AM"/>
        </w:rPr>
        <w:t xml:space="preserve"> ՀՀ վարչական դատավարության </w:t>
      </w:r>
      <w:r w:rsidR="00B343E9" w:rsidRPr="00EF21C0">
        <w:rPr>
          <w:rFonts w:ascii="GHEA Grapalat" w:hAnsi="GHEA Grapalat" w:cs="Calibri"/>
          <w:sz w:val="24"/>
          <w:szCs w:val="24"/>
          <w:lang w:val="hy-AM"/>
        </w:rPr>
        <w:lastRenderedPageBreak/>
        <w:t>օրենսգրքի 51-րդ, 54-րդ, 134-րդ, 136-137-րդ հոդվածներ</w:t>
      </w:r>
      <w:r w:rsidR="00A71783">
        <w:rPr>
          <w:rFonts w:ascii="GHEA Grapalat" w:hAnsi="GHEA Grapalat" w:cs="Calibri"/>
          <w:sz w:val="24"/>
          <w:szCs w:val="24"/>
          <w:lang w:val="hy-AM"/>
        </w:rPr>
        <w:t>ի</w:t>
      </w:r>
      <w:r w:rsidR="00B343E9" w:rsidRPr="00EF21C0">
        <w:rPr>
          <w:rFonts w:ascii="GHEA Grapalat" w:hAnsi="GHEA Grapalat" w:cs="Calibri"/>
          <w:i/>
          <w:iCs/>
          <w:sz w:val="24"/>
          <w:szCs w:val="24"/>
          <w:lang w:val="hy-AM"/>
        </w:rPr>
        <w:t xml:space="preserve"> </w:t>
      </w:r>
      <w:r w:rsidR="00815142" w:rsidRPr="00004AC7">
        <w:rPr>
          <w:rFonts w:ascii="GHEA Grapalat" w:hAnsi="GHEA Grapalat" w:cs="Sylfaen"/>
          <w:sz w:val="24"/>
          <w:szCs w:val="24"/>
          <w:lang w:val="hy-AM"/>
        </w:rPr>
        <w:t>խախտման արդյունքում թույլ է տրվել դատական սխալ, որը խաթարել է արդարադատության բուն էությունը</w:t>
      </w:r>
      <w:r w:rsidR="000279B6">
        <w:rPr>
          <w:rFonts w:ascii="GHEA Grapalat" w:hAnsi="GHEA Grapalat" w:cs="Sylfaen"/>
          <w:sz w:val="24"/>
          <w:szCs w:val="24"/>
          <w:lang w:val="hy-AM"/>
        </w:rPr>
        <w:t>,</w:t>
      </w:r>
      <w:r w:rsidR="00815142" w:rsidRPr="00004AC7">
        <w:rPr>
          <w:rFonts w:ascii="GHEA Grapalat" w:hAnsi="GHEA Grapalat" w:cs="Sylfaen"/>
          <w:sz w:val="24"/>
          <w:szCs w:val="24"/>
          <w:lang w:val="hy-AM"/>
        </w:rPr>
        <w:t xml:space="preserve"> և որը հիմնավորվում է ստորև ներկայացված պատճառաբանություններով.</w:t>
      </w:r>
    </w:p>
    <w:p w14:paraId="0E54F482" w14:textId="77777777" w:rsidR="00815142" w:rsidRPr="009C762D" w:rsidRDefault="00815142" w:rsidP="00F40F0C">
      <w:pPr>
        <w:tabs>
          <w:tab w:val="left" w:pos="9923"/>
        </w:tabs>
        <w:spacing w:after="0"/>
        <w:ind w:firstLine="567"/>
        <w:contextualSpacing/>
        <w:jc w:val="both"/>
        <w:rPr>
          <w:rFonts w:ascii="GHEA Grapalat" w:hAnsi="GHEA Grapalat" w:cs="Sylfaen"/>
          <w:sz w:val="24"/>
          <w:szCs w:val="24"/>
          <w:lang w:val="hy-AM"/>
        </w:rPr>
      </w:pPr>
    </w:p>
    <w:p w14:paraId="1FFE7F9F" w14:textId="549DAB65" w:rsidR="001E023B" w:rsidRDefault="004112BD" w:rsidP="00F40F0C">
      <w:pPr>
        <w:spacing w:after="60"/>
        <w:ind w:firstLine="567"/>
        <w:jc w:val="both"/>
        <w:rPr>
          <w:rFonts w:ascii="GHEA Grapalat" w:hAnsi="GHEA Grapalat"/>
          <w:i/>
          <w:sz w:val="24"/>
          <w:szCs w:val="24"/>
          <w:highlight w:val="green"/>
          <w:lang w:val="de-DE"/>
        </w:rPr>
      </w:pPr>
      <w:r>
        <w:rPr>
          <w:rFonts w:ascii="GHEA Grapalat" w:hAnsi="GHEA Grapalat" w:cs="Sylfaen"/>
          <w:i/>
          <w:sz w:val="24"/>
          <w:szCs w:val="24"/>
          <w:lang w:val="hy-AM"/>
        </w:rPr>
        <w:t xml:space="preserve">Սույն վճռաբեկ բողոքի քննության շրջանակներում </w:t>
      </w:r>
      <w:r w:rsidR="002B58D1" w:rsidRPr="001E0E2F">
        <w:rPr>
          <w:rFonts w:ascii="GHEA Grapalat" w:hAnsi="GHEA Grapalat" w:cs="Sylfaen"/>
          <w:i/>
          <w:sz w:val="24"/>
          <w:szCs w:val="24"/>
          <w:lang w:val="fr-FR"/>
        </w:rPr>
        <w:t xml:space="preserve">Վճռաբեկ դատարանն անհրաժեշտ է համարում անդրադառնալ </w:t>
      </w:r>
      <w:r w:rsidR="007E7AAF">
        <w:rPr>
          <w:rFonts w:ascii="GHEA Grapalat" w:hAnsi="GHEA Grapalat" w:cs="Sylfaen"/>
          <w:i/>
          <w:sz w:val="24"/>
          <w:szCs w:val="24"/>
          <w:lang w:val="hy-AM"/>
        </w:rPr>
        <w:t xml:space="preserve">ՀՀ վարչական դատավարության օրենսգրքի </w:t>
      </w:r>
      <w:r w:rsidR="00ED6592">
        <w:rPr>
          <w:rFonts w:ascii="GHEA Grapalat" w:hAnsi="GHEA Grapalat" w:cs="Sylfaen"/>
          <w:i/>
          <w:sz w:val="24"/>
          <w:szCs w:val="24"/>
          <w:lang w:val="hy-AM"/>
        </w:rPr>
        <w:t xml:space="preserve">   </w:t>
      </w:r>
      <w:r w:rsidR="00CB7968">
        <w:rPr>
          <w:rFonts w:ascii="GHEA Grapalat" w:hAnsi="GHEA Grapalat" w:cs="Sylfaen"/>
          <w:i/>
          <w:sz w:val="24"/>
          <w:szCs w:val="24"/>
          <w:lang w:val="hy-AM"/>
        </w:rPr>
        <w:t>80-րդ հոդվածի 1-ին մասի 6-րդ կետ</w:t>
      </w:r>
      <w:r w:rsidR="007C318E">
        <w:rPr>
          <w:rFonts w:ascii="GHEA Grapalat" w:hAnsi="GHEA Grapalat" w:cs="Sylfaen"/>
          <w:i/>
          <w:sz w:val="24"/>
          <w:szCs w:val="24"/>
          <w:lang w:val="hy-AM"/>
        </w:rPr>
        <w:t xml:space="preserve">ի հիմքով </w:t>
      </w:r>
      <w:r w:rsidR="00ED6592">
        <w:rPr>
          <w:rFonts w:ascii="GHEA Grapalat" w:hAnsi="GHEA Grapalat" w:cs="Sylfaen"/>
          <w:i/>
          <w:sz w:val="24"/>
          <w:szCs w:val="24"/>
          <w:lang w:val="hy-AM"/>
        </w:rPr>
        <w:t xml:space="preserve">հայցադիմումի ընդունումը </w:t>
      </w:r>
      <w:r w:rsidR="007C318E">
        <w:rPr>
          <w:rFonts w:ascii="GHEA Grapalat" w:hAnsi="GHEA Grapalat" w:cs="Sylfaen"/>
          <w:i/>
          <w:sz w:val="24"/>
          <w:szCs w:val="24"/>
          <w:lang w:val="hy-AM"/>
        </w:rPr>
        <w:t>մերժելու մասին որոշման բողոքարկման առանձնահատկություններին</w:t>
      </w:r>
      <w:r w:rsidR="004A407D">
        <w:rPr>
          <w:rFonts w:ascii="GHEA Grapalat" w:hAnsi="GHEA Grapalat"/>
          <w:i/>
          <w:color w:val="000000" w:themeColor="text1"/>
          <w:sz w:val="24"/>
          <w:szCs w:val="24"/>
          <w:shd w:val="clear" w:color="auto" w:fill="FFFFFF"/>
          <w:lang w:val="hy-AM"/>
        </w:rPr>
        <w:t>։</w:t>
      </w:r>
    </w:p>
    <w:p w14:paraId="7F41D33A" w14:textId="77777777" w:rsidR="004A407D" w:rsidRPr="006110EF" w:rsidRDefault="004A407D" w:rsidP="00F40F0C">
      <w:pPr>
        <w:spacing w:after="60"/>
        <w:ind w:firstLine="567"/>
        <w:jc w:val="both"/>
        <w:rPr>
          <w:rFonts w:ascii="GHEA Grapalat" w:hAnsi="GHEA Grapalat"/>
          <w:i/>
          <w:sz w:val="16"/>
          <w:szCs w:val="16"/>
          <w:highlight w:val="green"/>
          <w:lang w:val="de-DE"/>
        </w:rPr>
      </w:pPr>
    </w:p>
    <w:p w14:paraId="7898DA69" w14:textId="09DB5B20" w:rsidR="00C565F8" w:rsidRPr="00EF21C0" w:rsidRDefault="00C565F8" w:rsidP="00F40F0C">
      <w:pPr>
        <w:spacing w:after="60"/>
        <w:ind w:firstLine="567"/>
        <w:jc w:val="both"/>
        <w:rPr>
          <w:rFonts w:ascii="GHEA Grapalat" w:hAnsi="GHEA Grapalat"/>
          <w:sz w:val="24"/>
          <w:szCs w:val="24"/>
          <w:lang w:val="hy-AM"/>
        </w:rPr>
      </w:pPr>
      <w:r w:rsidRPr="00EF21C0">
        <w:rPr>
          <w:rFonts w:ascii="GHEA Grapalat" w:hAnsi="GHEA Grapalat"/>
          <w:sz w:val="24"/>
          <w:szCs w:val="24"/>
          <w:lang w:val="hy-AM"/>
        </w:rPr>
        <w:t xml:space="preserve">Մարդու իրավունքների եվրոպական դատարանի </w:t>
      </w:r>
      <w:r w:rsidRPr="00EF21C0">
        <w:rPr>
          <w:rFonts w:ascii="GHEA Grapalat" w:hAnsi="GHEA Grapalat"/>
          <w:sz w:val="24"/>
          <w:szCs w:val="24"/>
          <w:lang w:val="de-DE"/>
        </w:rPr>
        <w:t>(</w:t>
      </w:r>
      <w:r w:rsidRPr="00EF21C0">
        <w:rPr>
          <w:rFonts w:ascii="GHEA Grapalat" w:hAnsi="GHEA Grapalat"/>
          <w:sz w:val="24"/>
          <w:szCs w:val="24"/>
          <w:lang w:val="hy-AM"/>
        </w:rPr>
        <w:t>այսուհետ՝ Եվրոպական դատարան</w:t>
      </w:r>
      <w:r w:rsidRPr="00EF21C0">
        <w:rPr>
          <w:rFonts w:ascii="GHEA Grapalat" w:hAnsi="GHEA Grapalat"/>
          <w:sz w:val="24"/>
          <w:szCs w:val="24"/>
          <w:lang w:val="de-DE"/>
        </w:rPr>
        <w:t xml:space="preserve">) </w:t>
      </w:r>
      <w:r w:rsidRPr="00EF21C0">
        <w:rPr>
          <w:rFonts w:ascii="GHEA Grapalat" w:hAnsi="GHEA Grapalat"/>
          <w:sz w:val="24"/>
          <w:szCs w:val="24"/>
          <w:lang w:val="hy-AM"/>
        </w:rPr>
        <w:t xml:space="preserve">նախադեպային իրավունքի համաձայն` դատարանի մատչելիության իրավունքն արդար դատաքննության իրավունքի բաղկացուցիչ մասն է: Այնուամենայնիվ, այդ իրավունքը բացարձակ չէ և կարող է ենթարկվել սահմանափակումների: Այդ սահմանափակումները թույլատրվում են, քանի որ մատչելիության իրավունքն իր բնույթով պահանջում է պետության կողմից որոշակի կարգավորումներ: Այս առումով պետությունը որոշակի հայեցողական լիազորություն ունի: Դատարանի մատչելիության իրավունքի սահմանափակումը պետք է իրականացվի այնպես, որ այն չխախտի կամ զրկի անձին մատչելիության իրավունքից այնպես կամ այն աստիճան, որ խախտվի այդ իրավունքի բուն էությունը: Դատարանի մատչելիության իրավունքի սահմանափակումը չի կարող համատեղելի լինել </w:t>
      </w:r>
      <w:r w:rsidR="00544F12">
        <w:rPr>
          <w:rFonts w:ascii="GHEA Grapalat" w:hAnsi="GHEA Grapalat"/>
          <w:sz w:val="24"/>
          <w:szCs w:val="24"/>
          <w:lang w:val="hy-AM"/>
        </w:rPr>
        <w:t>«</w:t>
      </w:r>
      <w:r w:rsidR="00C300A0">
        <w:rPr>
          <w:rFonts w:ascii="GHEA Grapalat" w:hAnsi="GHEA Grapalat"/>
          <w:sz w:val="24"/>
          <w:szCs w:val="24"/>
          <w:lang w:val="hy-AM"/>
        </w:rPr>
        <w:t xml:space="preserve">Մարդու իրավունքների և հիմնարար ազատությունների պաշտպանության մասին» եվրոպական կոնվենցիայի </w:t>
      </w:r>
      <w:r w:rsidR="00C300A0" w:rsidRPr="00C300A0">
        <w:rPr>
          <w:rFonts w:ascii="GHEA Grapalat" w:hAnsi="GHEA Grapalat"/>
          <w:sz w:val="24"/>
          <w:szCs w:val="24"/>
          <w:lang w:val="de-DE"/>
        </w:rPr>
        <w:t>(</w:t>
      </w:r>
      <w:r w:rsidR="00C300A0">
        <w:rPr>
          <w:rFonts w:ascii="GHEA Grapalat" w:hAnsi="GHEA Grapalat"/>
          <w:sz w:val="24"/>
          <w:szCs w:val="24"/>
          <w:lang w:val="hy-AM"/>
        </w:rPr>
        <w:t xml:space="preserve">այսուհետ՝ </w:t>
      </w:r>
      <w:r w:rsidRPr="00EF21C0">
        <w:rPr>
          <w:rFonts w:ascii="GHEA Grapalat" w:hAnsi="GHEA Grapalat"/>
          <w:sz w:val="24"/>
          <w:szCs w:val="24"/>
          <w:lang w:val="hy-AM"/>
        </w:rPr>
        <w:t>Կոնվենցիա</w:t>
      </w:r>
      <w:r w:rsidR="00C300A0" w:rsidRPr="00C300A0">
        <w:rPr>
          <w:rFonts w:ascii="GHEA Grapalat" w:hAnsi="GHEA Grapalat"/>
          <w:sz w:val="24"/>
          <w:szCs w:val="24"/>
          <w:lang w:val="de-DE"/>
        </w:rPr>
        <w:t>)</w:t>
      </w:r>
      <w:r w:rsidRPr="00EF21C0">
        <w:rPr>
          <w:rFonts w:ascii="GHEA Grapalat" w:hAnsi="GHEA Grapalat"/>
          <w:sz w:val="24"/>
          <w:szCs w:val="24"/>
          <w:lang w:val="hy-AM"/>
        </w:rPr>
        <w:t xml:space="preserve"> 6-րդ հոդվածի հետ, եթե այն իրավաչափ նպատակ չհետապնդի,</w:t>
      </w:r>
      <w:r w:rsidRPr="00EF21C0">
        <w:rPr>
          <w:rFonts w:ascii="Calibri" w:hAnsi="Calibri" w:cs="Calibri"/>
          <w:sz w:val="24"/>
          <w:szCs w:val="24"/>
          <w:lang w:val="hy-AM"/>
        </w:rPr>
        <w:t> </w:t>
      </w:r>
      <w:r w:rsidRPr="00EF21C0">
        <w:rPr>
          <w:rFonts w:ascii="GHEA Grapalat" w:hAnsi="GHEA Grapalat"/>
          <w:sz w:val="24"/>
          <w:szCs w:val="24"/>
          <w:lang w:val="hy-AM"/>
        </w:rPr>
        <w:t>և եթե չլինի ողջամիտ հարաբերակցություն ձեռնարկվող միջոցների և հետապնդվող նպատակների միջև համաչափության առումով</w:t>
      </w:r>
      <w:r w:rsidRPr="00EF21C0">
        <w:rPr>
          <w:rFonts w:ascii="Calibri" w:hAnsi="Calibri" w:cs="Calibri"/>
          <w:sz w:val="24"/>
          <w:szCs w:val="24"/>
          <w:lang w:val="hy-AM"/>
        </w:rPr>
        <w:t> </w:t>
      </w:r>
      <w:r w:rsidRPr="00EF21C0">
        <w:rPr>
          <w:rFonts w:ascii="GHEA Grapalat" w:hAnsi="GHEA Grapalat"/>
          <w:sz w:val="24"/>
          <w:szCs w:val="24"/>
          <w:lang w:val="hy-AM"/>
        </w:rPr>
        <w:t>(</w:t>
      </w:r>
      <w:r w:rsidRPr="00EF21C0">
        <w:rPr>
          <w:rFonts w:ascii="GHEA Grapalat" w:hAnsi="GHEA Grapalat"/>
          <w:i/>
          <w:iCs/>
          <w:sz w:val="24"/>
          <w:szCs w:val="24"/>
          <w:lang w:val="hy-AM"/>
        </w:rPr>
        <w:t>տե´ս, Ashingdane v. The United Kingdom, թիվ</w:t>
      </w:r>
      <w:r w:rsidRPr="00EF21C0">
        <w:rPr>
          <w:rFonts w:ascii="Calibri" w:hAnsi="Calibri" w:cs="Calibri"/>
          <w:i/>
          <w:iCs/>
          <w:sz w:val="24"/>
          <w:szCs w:val="24"/>
          <w:lang w:val="hy-AM"/>
        </w:rPr>
        <w:t> </w:t>
      </w:r>
      <w:hyperlink r:id="rId9" w:anchor="{" w:tgtFrame="_blank" w:history="1">
        <w:r w:rsidRPr="00EF21C0">
          <w:rPr>
            <w:rFonts w:ascii="GHEA Grapalat" w:hAnsi="GHEA Grapalat"/>
            <w:i/>
            <w:iCs/>
            <w:sz w:val="24"/>
            <w:szCs w:val="24"/>
            <w:lang w:val="hy-AM"/>
          </w:rPr>
          <w:t>8225/78</w:t>
        </w:r>
      </w:hyperlink>
      <w:r w:rsidRPr="00EF21C0">
        <w:rPr>
          <w:rFonts w:ascii="Calibri" w:hAnsi="Calibri" w:cs="Calibri"/>
          <w:i/>
          <w:iCs/>
          <w:sz w:val="24"/>
          <w:szCs w:val="24"/>
          <w:lang w:val="hy-AM"/>
        </w:rPr>
        <w:t> </w:t>
      </w:r>
      <w:r w:rsidRPr="00EF21C0">
        <w:rPr>
          <w:rFonts w:ascii="GHEA Grapalat" w:hAnsi="GHEA Grapalat"/>
          <w:i/>
          <w:iCs/>
          <w:sz w:val="24"/>
          <w:szCs w:val="24"/>
          <w:lang w:val="hy-AM"/>
        </w:rPr>
        <w:t>գանգատով Եվրոպական դատարանի 28.05.1985 թվականի վճիռը, կետ 57)</w:t>
      </w:r>
      <w:r w:rsidRPr="00EF21C0">
        <w:rPr>
          <w:rFonts w:ascii="GHEA Grapalat" w:hAnsi="GHEA Grapalat"/>
          <w:sz w:val="24"/>
          <w:szCs w:val="24"/>
          <w:lang w:val="hy-AM"/>
        </w:rPr>
        <w:t>:</w:t>
      </w:r>
    </w:p>
    <w:p w14:paraId="1D877041" w14:textId="01318B23" w:rsidR="00C565F8" w:rsidRPr="00EF21C0" w:rsidRDefault="00C565F8" w:rsidP="00F40F0C">
      <w:pPr>
        <w:spacing w:after="60"/>
        <w:ind w:firstLine="567"/>
        <w:jc w:val="both"/>
        <w:rPr>
          <w:rFonts w:ascii="GHEA Grapalat" w:hAnsi="GHEA Grapalat"/>
          <w:i/>
          <w:iCs/>
          <w:sz w:val="24"/>
          <w:szCs w:val="24"/>
          <w:lang w:val="hy-AM"/>
        </w:rPr>
      </w:pPr>
      <w:r w:rsidRPr="00EF21C0">
        <w:rPr>
          <w:rFonts w:ascii="GHEA Grapalat" w:hAnsi="GHEA Grapalat"/>
          <w:sz w:val="24"/>
          <w:szCs w:val="24"/>
          <w:lang w:val="hy-AM"/>
        </w:rPr>
        <w:t xml:space="preserve">Մեկ այլ վճռով Եվրոպական դատարանը նշել է, որ դատարանի մատչելիությունն օրենսդրական կարգավորումների առարկա է, և դատարանները պարտավոր են կիրառել դատավարական համապատասխան կանոնները` խուսափելով ինչպես գործի արդարացի քննությանը խոչընդոտող ավելորդ ձևականություններից (ֆորմալիզմից), այնպես էլ չափազանց ճկուն մոտեցումից, որի դեպքում օրենքով սահմանված դատավարական պահանջները կկորցնեն իրենց նշանակությունը: Ըստ Եվրոպական դատարանի` դատարանի մատչելիության իրավունքը խաթարվում է այն դեպքում, երբ օրենսդրական նորմերը դադարում են ծառայել իրավական որոշակիության ու արդարադատության պատշաճ իրականացման նպատակներին և խոչընդոտում են անձին հասնել իրավասու դատարանի կողմից իր գործի ըստ էության քննությանը </w:t>
      </w:r>
      <w:r w:rsidRPr="00EF21C0">
        <w:rPr>
          <w:rFonts w:ascii="GHEA Grapalat" w:hAnsi="GHEA Grapalat"/>
          <w:i/>
          <w:iCs/>
          <w:sz w:val="24"/>
          <w:szCs w:val="24"/>
          <w:lang w:val="hy-AM"/>
        </w:rPr>
        <w:t xml:space="preserve">(տե՛ս, Dumitru Gheorghe </w:t>
      </w:r>
      <w:r w:rsidR="003650D4">
        <w:rPr>
          <w:rFonts w:ascii="GHEA Grapalat" w:hAnsi="GHEA Grapalat"/>
          <w:i/>
          <w:iCs/>
          <w:sz w:val="24"/>
          <w:szCs w:val="24"/>
          <w:lang w:val="hy-AM"/>
        </w:rPr>
        <w:t xml:space="preserve">                   </w:t>
      </w:r>
      <w:r w:rsidRPr="00EF21C0">
        <w:rPr>
          <w:rFonts w:ascii="GHEA Grapalat" w:hAnsi="GHEA Grapalat"/>
          <w:i/>
          <w:iCs/>
          <w:sz w:val="24"/>
          <w:szCs w:val="24"/>
          <w:lang w:val="hy-AM"/>
        </w:rPr>
        <w:t>v. Romania գործով Եվրոպական դատարանի 12.04.2016 թվականի վճիռը, 28-րդ կետ):</w:t>
      </w:r>
    </w:p>
    <w:p w14:paraId="7C6E57EE" w14:textId="43704DEA" w:rsidR="00674EE2" w:rsidRPr="00630C37" w:rsidRDefault="00820DA6" w:rsidP="00F40F0C">
      <w:pPr>
        <w:tabs>
          <w:tab w:val="left" w:pos="0"/>
          <w:tab w:val="left" w:pos="3686"/>
          <w:tab w:val="left" w:pos="9923"/>
        </w:tabs>
        <w:spacing w:after="0"/>
        <w:ind w:firstLine="567"/>
        <w:contextualSpacing/>
        <w:jc w:val="both"/>
        <w:rPr>
          <w:rFonts w:ascii="Cambria Math" w:hAnsi="Cambria Math"/>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ՀՀ սահմանադրական դատարանն իր մի շարք որոշումներում առանձնացրել է այն հիմնական սկզբունքները, որոնք </w:t>
      </w:r>
      <w:r w:rsidR="00BD7703">
        <w:rPr>
          <w:rFonts w:ascii="GHEA Grapalat" w:hAnsi="GHEA Grapalat"/>
          <w:color w:val="000000"/>
          <w:sz w:val="24"/>
          <w:szCs w:val="24"/>
          <w:shd w:val="clear" w:color="auto" w:fill="FFFFFF"/>
          <w:lang w:val="hy-AM"/>
        </w:rPr>
        <w:t xml:space="preserve">պետք է </w:t>
      </w:r>
      <w:r w:rsidR="00727D89">
        <w:rPr>
          <w:rFonts w:ascii="GHEA Grapalat" w:hAnsi="GHEA Grapalat"/>
          <w:color w:val="000000"/>
          <w:sz w:val="24"/>
          <w:szCs w:val="24"/>
          <w:shd w:val="clear" w:color="auto" w:fill="FFFFFF"/>
          <w:lang w:val="hy-AM"/>
        </w:rPr>
        <w:t xml:space="preserve">դրվեն </w:t>
      </w:r>
      <w:r w:rsidR="00674EE2" w:rsidRPr="00C9361E">
        <w:rPr>
          <w:rFonts w:ascii="GHEA Grapalat" w:hAnsi="GHEA Grapalat"/>
          <w:color w:val="000000"/>
          <w:sz w:val="24"/>
          <w:szCs w:val="24"/>
          <w:shd w:val="clear" w:color="auto" w:fill="FFFFFF"/>
          <w:lang w:val="hy-AM"/>
        </w:rPr>
        <w:t>դատարանի մատչելիությ</w:t>
      </w:r>
      <w:r w:rsidR="003650D4">
        <w:rPr>
          <w:rFonts w:ascii="GHEA Grapalat" w:hAnsi="GHEA Grapalat"/>
          <w:color w:val="000000"/>
          <w:sz w:val="24"/>
          <w:szCs w:val="24"/>
          <w:shd w:val="clear" w:color="auto" w:fill="FFFFFF"/>
          <w:lang w:val="hy-AM"/>
        </w:rPr>
        <w:t>ան իրավունք</w:t>
      </w:r>
      <w:r w:rsidR="00674EE2" w:rsidRPr="00C9361E">
        <w:rPr>
          <w:rFonts w:ascii="GHEA Grapalat" w:hAnsi="GHEA Grapalat"/>
          <w:color w:val="000000"/>
          <w:sz w:val="24"/>
          <w:szCs w:val="24"/>
          <w:shd w:val="clear" w:color="auto" w:fill="FFFFFF"/>
          <w:lang w:val="hy-AM"/>
        </w:rPr>
        <w:t xml:space="preserve">ը </w:t>
      </w:r>
      <w:r w:rsidR="00727D89">
        <w:rPr>
          <w:rFonts w:ascii="GHEA Grapalat" w:hAnsi="GHEA Grapalat"/>
          <w:color w:val="000000"/>
          <w:sz w:val="24"/>
          <w:szCs w:val="24"/>
          <w:shd w:val="clear" w:color="auto" w:fill="FFFFFF"/>
          <w:lang w:val="hy-AM"/>
        </w:rPr>
        <w:lastRenderedPageBreak/>
        <w:t xml:space="preserve">սահմանափակելու հիմքում՝ բացառելու համար այդ սահմանափակումների արդյունքում </w:t>
      </w:r>
      <w:r w:rsidR="00B2311A">
        <w:rPr>
          <w:rFonts w:ascii="GHEA Grapalat" w:hAnsi="GHEA Grapalat"/>
          <w:color w:val="000000"/>
          <w:sz w:val="24"/>
          <w:szCs w:val="24"/>
          <w:shd w:val="clear" w:color="auto" w:fill="FFFFFF"/>
          <w:lang w:val="hy-AM"/>
        </w:rPr>
        <w:t>արդար դատաքննության իրավունքի բուն էության խաթարումը։ Մասնավորապես</w:t>
      </w:r>
      <w:r w:rsidR="00630C37">
        <w:rPr>
          <w:rFonts w:ascii="Cambria Math" w:hAnsi="Cambria Math"/>
          <w:color w:val="000000"/>
          <w:sz w:val="24"/>
          <w:szCs w:val="24"/>
          <w:shd w:val="clear" w:color="auto" w:fill="FFFFFF"/>
          <w:lang w:val="hy-AM"/>
        </w:rPr>
        <w:t>․</w:t>
      </w:r>
    </w:p>
    <w:p w14:paraId="30304B49" w14:textId="77777777" w:rsidR="00674EE2" w:rsidRPr="00C9361E" w:rsidRDefault="00674EE2" w:rsidP="00F40F0C">
      <w:pPr>
        <w:tabs>
          <w:tab w:val="left" w:pos="0"/>
          <w:tab w:val="left" w:pos="3686"/>
          <w:tab w:val="left" w:pos="9923"/>
        </w:tabs>
        <w:spacing w:after="0"/>
        <w:ind w:firstLine="567"/>
        <w:contextualSpacing/>
        <w:jc w:val="both"/>
        <w:rPr>
          <w:rFonts w:ascii="GHEA Grapalat" w:hAnsi="GHEA Grapalat"/>
          <w:color w:val="000000"/>
          <w:sz w:val="24"/>
          <w:szCs w:val="24"/>
          <w:shd w:val="clear" w:color="auto" w:fill="FFFFFF"/>
          <w:lang w:val="hy-AM"/>
        </w:rPr>
      </w:pPr>
      <w:r w:rsidRPr="00C9361E">
        <w:rPr>
          <w:rFonts w:ascii="GHEA Grapalat" w:hAnsi="GHEA Grapalat"/>
          <w:color w:val="000000"/>
          <w:sz w:val="24"/>
          <w:szCs w:val="24"/>
          <w:shd w:val="clear" w:color="auto" w:fill="FFFFFF"/>
          <w:lang w:val="hy-AM"/>
        </w:rPr>
        <w:t>- ընթացակարգային որևէ առանձնահատկություն չի կարող մեկնաբանվել որպես դատարանի մատչելիության իրավունքի սահմանափակման արդարացում,</w:t>
      </w:r>
    </w:p>
    <w:p w14:paraId="47C4F2E1" w14:textId="77777777" w:rsidR="00674EE2" w:rsidRPr="00C9361E" w:rsidRDefault="00674EE2" w:rsidP="00F40F0C">
      <w:pPr>
        <w:tabs>
          <w:tab w:val="left" w:pos="0"/>
          <w:tab w:val="left" w:pos="3686"/>
          <w:tab w:val="left" w:pos="9923"/>
        </w:tabs>
        <w:spacing w:after="0"/>
        <w:ind w:firstLine="567"/>
        <w:contextualSpacing/>
        <w:jc w:val="both"/>
        <w:rPr>
          <w:rFonts w:ascii="GHEA Grapalat" w:hAnsi="GHEA Grapalat"/>
          <w:color w:val="000000"/>
          <w:sz w:val="24"/>
          <w:szCs w:val="24"/>
          <w:shd w:val="clear" w:color="auto" w:fill="FFFFFF"/>
          <w:lang w:val="hy-AM"/>
        </w:rPr>
      </w:pPr>
      <w:r w:rsidRPr="00C9361E">
        <w:rPr>
          <w:rFonts w:ascii="GHEA Grapalat" w:hAnsi="GHEA Grapalat"/>
          <w:color w:val="000000"/>
          <w:sz w:val="24"/>
          <w:szCs w:val="24"/>
          <w:shd w:val="clear" w:color="auto" w:fill="FFFFFF"/>
          <w:lang w:val="hy-AM"/>
        </w:rPr>
        <w:t>- դատարան դիմելիս անձը չպետք է ծանրաբեռնվի ավելորդ ձևական պահանջներով,</w:t>
      </w:r>
    </w:p>
    <w:p w14:paraId="69A686E4" w14:textId="66EFC60A" w:rsidR="00674EE2" w:rsidRPr="00C9361E" w:rsidRDefault="00674EE2" w:rsidP="00F40F0C">
      <w:pPr>
        <w:tabs>
          <w:tab w:val="left" w:pos="0"/>
          <w:tab w:val="left" w:pos="3686"/>
          <w:tab w:val="left" w:pos="9923"/>
        </w:tabs>
        <w:spacing w:after="0"/>
        <w:ind w:firstLine="567"/>
        <w:contextualSpacing/>
        <w:jc w:val="both"/>
        <w:rPr>
          <w:rFonts w:ascii="GHEA Grapalat" w:hAnsi="GHEA Grapalat"/>
          <w:i/>
          <w:color w:val="000000"/>
          <w:sz w:val="24"/>
          <w:szCs w:val="24"/>
          <w:shd w:val="clear" w:color="auto" w:fill="FFFFFF"/>
          <w:lang w:val="hy-AM"/>
        </w:rPr>
      </w:pPr>
      <w:r w:rsidRPr="00C9361E">
        <w:rPr>
          <w:rFonts w:ascii="GHEA Grapalat" w:hAnsi="GHEA Grapalat"/>
          <w:color w:val="000000"/>
          <w:sz w:val="24"/>
          <w:szCs w:val="24"/>
          <w:shd w:val="clear" w:color="auto" w:fill="FFFFFF"/>
          <w:lang w:val="hy-AM"/>
        </w:rPr>
        <w:t xml:space="preserve">- դատական ակտի դեմ ներկայացված բողոքի ընդունելիության պայմանները, այդ թվում՝ բողոքարկման ժամկետները, չպետք է գերակայեն կամ խոչընդոտեն դատարանի մատչելիության իրավունքի ապահովման երաշխիքները </w:t>
      </w:r>
      <w:r w:rsidRPr="00C9361E">
        <w:rPr>
          <w:rFonts w:ascii="GHEA Grapalat" w:hAnsi="GHEA Grapalat"/>
          <w:i/>
          <w:color w:val="000000"/>
          <w:sz w:val="24"/>
          <w:szCs w:val="24"/>
          <w:shd w:val="clear" w:color="auto" w:fill="FFFFFF"/>
          <w:lang w:val="hy-AM"/>
        </w:rPr>
        <w:t>(տե՛ս, ՀՀ սահմանադրական դատարանի 12.07.2019 թվականի ՍԴՈ-1293 որո</w:t>
      </w:r>
      <w:r w:rsidR="00344B68">
        <w:rPr>
          <w:rFonts w:ascii="GHEA Grapalat" w:hAnsi="GHEA Grapalat"/>
          <w:i/>
          <w:color w:val="000000"/>
          <w:sz w:val="24"/>
          <w:szCs w:val="24"/>
          <w:shd w:val="clear" w:color="auto" w:fill="FFFFFF"/>
          <w:lang w:val="hy-AM"/>
        </w:rPr>
        <w:t>շումը</w:t>
      </w:r>
      <w:r w:rsidRPr="00C9361E">
        <w:rPr>
          <w:rFonts w:ascii="GHEA Grapalat" w:hAnsi="GHEA Grapalat"/>
          <w:i/>
          <w:color w:val="000000"/>
          <w:sz w:val="24"/>
          <w:szCs w:val="24"/>
          <w:shd w:val="clear" w:color="auto" w:fill="FFFFFF"/>
          <w:lang w:val="hy-AM"/>
        </w:rPr>
        <w:t>):</w:t>
      </w:r>
    </w:p>
    <w:p w14:paraId="26859635" w14:textId="4669EC2A" w:rsidR="00AC1EDC" w:rsidRDefault="00E357EC" w:rsidP="00F40F0C">
      <w:pPr>
        <w:ind w:firstLine="567"/>
        <w:contextualSpacing/>
        <w:jc w:val="both"/>
        <w:rPr>
          <w:rFonts w:ascii="GHEA Grapalat" w:hAnsi="GHEA Grapalat"/>
          <w:sz w:val="24"/>
          <w:szCs w:val="24"/>
          <w:lang w:val="hy-AM"/>
        </w:rPr>
      </w:pPr>
      <w:r>
        <w:rPr>
          <w:rFonts w:ascii="GHEA Grapalat" w:hAnsi="GHEA Grapalat"/>
          <w:sz w:val="24"/>
          <w:szCs w:val="24"/>
          <w:lang w:val="hy-AM"/>
        </w:rPr>
        <w:t xml:space="preserve">Դատարանի մատչելիության </w:t>
      </w:r>
      <w:r w:rsidR="005A7812">
        <w:rPr>
          <w:rFonts w:ascii="GHEA Grapalat" w:hAnsi="GHEA Grapalat"/>
          <w:sz w:val="24"/>
          <w:szCs w:val="24"/>
          <w:lang w:val="hy-AM"/>
        </w:rPr>
        <w:t xml:space="preserve">իրավունքի </w:t>
      </w:r>
      <w:r>
        <w:rPr>
          <w:rFonts w:ascii="GHEA Grapalat" w:hAnsi="GHEA Grapalat"/>
          <w:sz w:val="24"/>
          <w:szCs w:val="24"/>
          <w:lang w:val="hy-AM"/>
        </w:rPr>
        <w:t>իրավաչափ սահման</w:t>
      </w:r>
      <w:r w:rsidR="003650D4">
        <w:rPr>
          <w:rFonts w:ascii="GHEA Grapalat" w:hAnsi="GHEA Grapalat"/>
          <w:sz w:val="24"/>
          <w:szCs w:val="24"/>
          <w:lang w:val="hy-AM"/>
        </w:rPr>
        <w:t>ա</w:t>
      </w:r>
      <w:r>
        <w:rPr>
          <w:rFonts w:ascii="GHEA Grapalat" w:hAnsi="GHEA Grapalat"/>
          <w:sz w:val="24"/>
          <w:szCs w:val="24"/>
          <w:lang w:val="hy-AM"/>
        </w:rPr>
        <w:t>փակումները, ի թիվս այլնի,</w:t>
      </w:r>
      <w:r w:rsidR="00AC1EDC">
        <w:rPr>
          <w:rFonts w:ascii="GHEA Grapalat" w:hAnsi="GHEA Grapalat"/>
          <w:sz w:val="24"/>
          <w:szCs w:val="24"/>
          <w:lang w:val="hy-AM"/>
        </w:rPr>
        <w:t xml:space="preserve"> </w:t>
      </w:r>
      <w:r w:rsidR="00F17FB2">
        <w:rPr>
          <w:rFonts w:ascii="GHEA Grapalat" w:hAnsi="GHEA Grapalat"/>
          <w:sz w:val="24"/>
          <w:szCs w:val="24"/>
          <w:lang w:val="hy-AM"/>
        </w:rPr>
        <w:t xml:space="preserve">ներառում են </w:t>
      </w:r>
      <w:r w:rsidR="00AC1EDC">
        <w:rPr>
          <w:rFonts w:ascii="GHEA Grapalat" w:hAnsi="GHEA Grapalat"/>
          <w:sz w:val="24"/>
          <w:szCs w:val="24"/>
          <w:lang w:val="hy-AM"/>
        </w:rPr>
        <w:t>դատարան դիմելու համար որոշակի ողջամիտ ժամկետ</w:t>
      </w:r>
      <w:r w:rsidR="00A724D9">
        <w:rPr>
          <w:rFonts w:ascii="GHEA Grapalat" w:hAnsi="GHEA Grapalat"/>
          <w:sz w:val="24"/>
          <w:szCs w:val="24"/>
          <w:lang w:val="hy-AM"/>
        </w:rPr>
        <w:t>ներ</w:t>
      </w:r>
      <w:r w:rsidR="00AC1EDC">
        <w:rPr>
          <w:rFonts w:ascii="GHEA Grapalat" w:hAnsi="GHEA Grapalat"/>
          <w:sz w:val="24"/>
          <w:szCs w:val="24"/>
          <w:lang w:val="hy-AM"/>
        </w:rPr>
        <w:t xml:space="preserve">ի սահմանումը, ինչը </w:t>
      </w:r>
      <w:r w:rsidR="00AC1EDC" w:rsidRPr="00AC1EDC">
        <w:rPr>
          <w:rFonts w:ascii="GHEA Grapalat" w:hAnsi="GHEA Grapalat"/>
          <w:sz w:val="24"/>
          <w:szCs w:val="24"/>
          <w:lang w:val="hy-AM"/>
        </w:rPr>
        <w:t>նպատակ է հետապնդում ապահովել իրավական որոշակիությունն ու անվտանգությունը: Մյուս կողմից, օրենսդիրը, այս նպատակի իրացման հետ հավասարակշռելով դատական պաշտպանության իրավունքի իրացման շահը, հնարավորություն է տվել շահագրգիռ անձանց՝ բաց թողնված ժամկետը հարգելի համարելու ինստիտուտի կիրառման միջոցով ապահովել դատական պաշտպանության, դատարանի մատչելիության իրավունքի իրացումը: ՀՀ վարչական դատավարության օրենսգրքի 54-րդ հոդվածը նախատեսում է բաց թողնված դատավարական ժամկետները, այդ թվում՝ դատարան հայց ներկայացնելու համար սահմանված ժամկետները վերականգնելու հնարավորություն այն դեպքում, երբ ժամկետը բաց է թողնված հարգելի պատճառով (ՀՀ վարչական դատավարության օրենսգրքի 54-րդ հոդվածի 2-րդ մաս):</w:t>
      </w:r>
    </w:p>
    <w:p w14:paraId="365E40CC" w14:textId="71195AF2" w:rsidR="00092232" w:rsidRPr="00C9361E" w:rsidRDefault="00083615" w:rsidP="00F40F0C">
      <w:pPr>
        <w:tabs>
          <w:tab w:val="left" w:pos="0"/>
          <w:tab w:val="left" w:pos="3686"/>
          <w:tab w:val="left" w:pos="9923"/>
        </w:tabs>
        <w:spacing w:after="0"/>
        <w:ind w:firstLine="567"/>
        <w:contextualSpacing/>
        <w:jc w:val="both"/>
        <w:rPr>
          <w:rFonts w:ascii="GHEA Grapalat" w:hAnsi="GHEA Grapalat"/>
          <w:color w:val="000000"/>
          <w:sz w:val="24"/>
          <w:szCs w:val="24"/>
          <w:shd w:val="clear" w:color="auto" w:fill="FFFFFF"/>
          <w:lang w:val="hy-AM"/>
        </w:rPr>
      </w:pPr>
      <w:r w:rsidRPr="00083615">
        <w:rPr>
          <w:rFonts w:ascii="GHEA Grapalat" w:hAnsi="GHEA Grapalat"/>
          <w:sz w:val="24"/>
          <w:szCs w:val="24"/>
          <w:lang w:val="hy-AM"/>
        </w:rPr>
        <w:t xml:space="preserve">Ըստ Եվրոպական դատարանի՝ ժամկետային սահմանափակումները, որոնք սահմանվում են պետության կողմից, հետապնդում են որոշակի կարևոր նպատակներ, մասնավորապես` իրավական որոշակիության երաշխավորումը, հավանական պատասխանողի պաշտպանությունը ժամկետանց հայցերից, որի դեպքում դժվար կլինի կանխել անարդարությունը, որը կարող է առաջանալ, եթե դատարաններից պահանջվի քննել այնպիսի դեպքեր, որոնք տեղի են ունեցել հեռավոր անցյալում այն ապացույցների հիման վրա, որոնք կարող են լինել ոչ արժանահավատ և ոչ ամբողջական` բավականաչափ ժամանակահատված անցած լինելու պատճառով: Ժամկետային սահմանափակումների առումով պետությունները նույնպես հայեցողական լիազորություն ունեն որոշելու, թե դատարանի մատչելիությունն ինչպես պետք է սահմանափակվի </w:t>
      </w:r>
      <w:r w:rsidRPr="00083615">
        <w:rPr>
          <w:rFonts w:ascii="GHEA Grapalat" w:hAnsi="GHEA Grapalat"/>
          <w:i/>
          <w:sz w:val="24"/>
          <w:szCs w:val="24"/>
          <w:lang w:val="hy-AM"/>
        </w:rPr>
        <w:t>(տե՛ս, Stubbings and others v. The United Kingdom գործով Եվրոպական դատարանի 22.10.1996 թվականի վճիռը, կետեր 51, 55):</w:t>
      </w:r>
      <w:r w:rsidR="00092232" w:rsidRPr="00092232">
        <w:rPr>
          <w:rFonts w:ascii="GHEA Grapalat" w:hAnsi="GHEA Grapalat"/>
          <w:color w:val="000000"/>
          <w:sz w:val="24"/>
          <w:szCs w:val="24"/>
          <w:shd w:val="clear" w:color="auto" w:fill="FFFFFF"/>
          <w:lang w:val="hy-AM"/>
        </w:rPr>
        <w:t xml:space="preserve"> </w:t>
      </w:r>
      <w:r w:rsidR="00092232" w:rsidRPr="00C9361E">
        <w:rPr>
          <w:rFonts w:ascii="GHEA Grapalat" w:hAnsi="GHEA Grapalat"/>
          <w:color w:val="000000"/>
          <w:sz w:val="24"/>
          <w:szCs w:val="24"/>
          <w:shd w:val="clear" w:color="auto" w:fill="FFFFFF"/>
          <w:lang w:val="hy-AM"/>
        </w:rPr>
        <w:t xml:space="preserve">Եվրոպական դատարանը միևնույն ժամանակ արձանագրել է, որ դատարանի մատչելիության իրավունքը վտանգվում է, եթե դատավարական նորմերը դադարում են ծառայել իրավական որոշակիության և արդարադատության պատշաճ իրականացման նպատակին և խոչընդոտում են անձի վեճի ըստ էության քննությանն իրավասու դատարանի կողմից </w:t>
      </w:r>
      <w:r w:rsidR="00092232" w:rsidRPr="00C9361E">
        <w:rPr>
          <w:rFonts w:ascii="GHEA Grapalat" w:hAnsi="GHEA Grapalat"/>
          <w:i/>
          <w:color w:val="000000"/>
          <w:sz w:val="24"/>
          <w:szCs w:val="24"/>
          <w:shd w:val="clear" w:color="auto" w:fill="FFFFFF"/>
          <w:lang w:val="hy-AM"/>
        </w:rPr>
        <w:t>(տե՛ս, Եվրոպական դատարանի Zubac v. Croatia գործով 05.04.2018 թվականի վճիռը, գանգատ թիվ 40160/12, կետ 98):</w:t>
      </w:r>
    </w:p>
    <w:p w14:paraId="05648D18" w14:textId="77777777" w:rsidR="009851AD" w:rsidRPr="00C9361E" w:rsidRDefault="009851AD" w:rsidP="00F40F0C">
      <w:pPr>
        <w:tabs>
          <w:tab w:val="left" w:pos="0"/>
          <w:tab w:val="left" w:pos="3686"/>
          <w:tab w:val="left" w:pos="9923"/>
        </w:tabs>
        <w:spacing w:after="0"/>
        <w:ind w:firstLine="567"/>
        <w:contextualSpacing/>
        <w:jc w:val="both"/>
        <w:rPr>
          <w:rFonts w:ascii="GHEA Grapalat" w:hAnsi="GHEA Grapalat"/>
          <w:i/>
          <w:color w:val="000000"/>
          <w:sz w:val="24"/>
          <w:szCs w:val="24"/>
          <w:shd w:val="clear" w:color="auto" w:fill="FFFFFF"/>
          <w:lang w:val="hy-AM"/>
        </w:rPr>
      </w:pPr>
      <w:r w:rsidRPr="00C9361E">
        <w:rPr>
          <w:rFonts w:ascii="GHEA Grapalat" w:hAnsi="GHEA Grapalat"/>
          <w:color w:val="000000"/>
          <w:sz w:val="24"/>
          <w:szCs w:val="24"/>
          <w:shd w:val="clear" w:color="auto" w:fill="FFFFFF"/>
          <w:lang w:val="hy-AM"/>
        </w:rPr>
        <w:lastRenderedPageBreak/>
        <w:t xml:space="preserve">Ինչ վերաբերում է դատարանի մատչելիության իրավունքի իրացմանը վերաքննիչ ու վճռաբեկ ատյաններում և դատական ակտերի բողոքարկման ժամկետային սահմանափակումներին, Եվրոպական դատարանը բազմիցս իրավական դիրքորոշում է արտահայտել առ այն, որ Կոնվենցիան մասնակից պետություններին չի պարտադրում ստեղծել վերաքննիչ կամ վճռաբեկ դատարաններ: Այնուամենայնիվ, եթե նման դատարաններ գոյություն ունեն, Կոնվենցիայի 6-րդ հոդվածի երաշխիքները պետք է կիրառվեն նաև այս ատյաններում՝ մասնավորապես, այն առումով, որ նշված հոդվածը հայցվորների համար երաշխավորում է դատարանի մատչելիության արդյունավետ իրավունք </w:t>
      </w:r>
      <w:r w:rsidRPr="00C9361E">
        <w:rPr>
          <w:rFonts w:ascii="GHEA Grapalat" w:hAnsi="GHEA Grapalat"/>
          <w:i/>
          <w:color w:val="000000"/>
          <w:sz w:val="24"/>
          <w:szCs w:val="24"/>
          <w:shd w:val="clear" w:color="auto" w:fill="FFFFFF"/>
          <w:lang w:val="hy-AM"/>
        </w:rPr>
        <w:t>(տե՛ս, Եվրոպական դատարանի Zubac v. Croatia գործով նույն վճիռը, կետ 80):</w:t>
      </w:r>
    </w:p>
    <w:p w14:paraId="40E66873" w14:textId="6E71093E" w:rsidR="00F17FB2" w:rsidRDefault="00F17FB2" w:rsidP="00F40F0C">
      <w:pPr>
        <w:ind w:firstLine="567"/>
        <w:contextualSpacing/>
        <w:jc w:val="both"/>
        <w:rPr>
          <w:rFonts w:ascii="GHEA Grapalat" w:hAnsi="GHEA Grapalat"/>
          <w:sz w:val="24"/>
          <w:szCs w:val="24"/>
          <w:lang w:val="hy-AM"/>
        </w:rPr>
      </w:pPr>
      <w:r>
        <w:rPr>
          <w:rFonts w:ascii="GHEA Grapalat" w:hAnsi="GHEA Grapalat"/>
          <w:sz w:val="24"/>
          <w:szCs w:val="24"/>
          <w:lang w:val="hy-AM"/>
        </w:rPr>
        <w:t xml:space="preserve">Ըստ այդմ՝ Վճռաբեկ դատարանն արձանագրում է, որ յուրաքանչյուր դեպքում </w:t>
      </w:r>
      <w:r w:rsidR="00C3306D">
        <w:rPr>
          <w:rFonts w:ascii="GHEA Grapalat" w:hAnsi="GHEA Grapalat"/>
          <w:sz w:val="24"/>
          <w:szCs w:val="24"/>
          <w:lang w:val="hy-AM"/>
        </w:rPr>
        <w:t xml:space="preserve">դատարան դիմելու օրենքով սահմանված </w:t>
      </w:r>
      <w:r>
        <w:rPr>
          <w:rFonts w:ascii="GHEA Grapalat" w:hAnsi="GHEA Grapalat"/>
          <w:sz w:val="24"/>
          <w:szCs w:val="24"/>
          <w:lang w:val="hy-AM"/>
        </w:rPr>
        <w:t>բաց թողնված ժամկետը վերականգնելու</w:t>
      </w:r>
      <w:r w:rsidR="0051084C">
        <w:rPr>
          <w:rFonts w:ascii="GHEA Grapalat" w:hAnsi="GHEA Grapalat"/>
          <w:sz w:val="24"/>
          <w:szCs w:val="24"/>
          <w:lang w:val="hy-AM"/>
        </w:rPr>
        <w:t xml:space="preserve"> մասին</w:t>
      </w:r>
      <w:r>
        <w:rPr>
          <w:rFonts w:ascii="GHEA Grapalat" w:hAnsi="GHEA Grapalat"/>
          <w:sz w:val="24"/>
          <w:szCs w:val="24"/>
          <w:lang w:val="hy-AM"/>
        </w:rPr>
        <w:t xml:space="preserve"> միջնորդություն քննարկելիս </w:t>
      </w:r>
      <w:r w:rsidR="00C3306D">
        <w:rPr>
          <w:rFonts w:ascii="GHEA Grapalat" w:hAnsi="GHEA Grapalat"/>
          <w:sz w:val="24"/>
          <w:szCs w:val="24"/>
          <w:lang w:val="hy-AM"/>
        </w:rPr>
        <w:t>դատարանները պետք է առաջնորդվեն դատարանի մատչելիության իրավունքի սահմանափակման հիմքում ընկած վերը նշված սկզբունքներով՝ ապահովելով արդարացի հավասարակշռություն մի կողմից</w:t>
      </w:r>
      <w:r w:rsidR="00416DBE">
        <w:rPr>
          <w:rFonts w:ascii="GHEA Grapalat" w:hAnsi="GHEA Grapalat"/>
          <w:sz w:val="24"/>
          <w:szCs w:val="24"/>
          <w:lang w:val="hy-AM"/>
        </w:rPr>
        <w:t>՝</w:t>
      </w:r>
      <w:r w:rsidR="00C3306D">
        <w:rPr>
          <w:rFonts w:ascii="GHEA Grapalat" w:hAnsi="GHEA Grapalat"/>
          <w:sz w:val="24"/>
          <w:szCs w:val="24"/>
          <w:lang w:val="hy-AM"/>
        </w:rPr>
        <w:t xml:space="preserve"> անձի դատական պաշտպանության իրավունքի իրացման շահի, մյուս կողմից</w:t>
      </w:r>
      <w:r w:rsidR="00416DBE">
        <w:rPr>
          <w:rFonts w:ascii="GHEA Grapalat" w:hAnsi="GHEA Grapalat"/>
          <w:sz w:val="24"/>
          <w:szCs w:val="24"/>
          <w:lang w:val="hy-AM"/>
        </w:rPr>
        <w:t>՝</w:t>
      </w:r>
      <w:r w:rsidR="00C3306D">
        <w:rPr>
          <w:rFonts w:ascii="GHEA Grapalat" w:hAnsi="GHEA Grapalat"/>
          <w:sz w:val="24"/>
          <w:szCs w:val="24"/>
          <w:lang w:val="hy-AM"/>
        </w:rPr>
        <w:t xml:space="preserve"> ժամկետային սահմանափակմամբ հետապնդվող՝ իրավական որոշակությունն ու անվտանգությունն ապահովելու  իրավաչափ նպատակի միջև։ Նման հավասարակշռության խախտում</w:t>
      </w:r>
      <w:r w:rsidR="00416DBE">
        <w:rPr>
          <w:rFonts w:ascii="GHEA Grapalat" w:hAnsi="GHEA Grapalat"/>
          <w:sz w:val="24"/>
          <w:szCs w:val="24"/>
          <w:lang w:val="hy-AM"/>
        </w:rPr>
        <w:t>ն ի վնաս շահագրգիռ անձի դատական պաշտպանության</w:t>
      </w:r>
      <w:r w:rsidR="008E5E40">
        <w:rPr>
          <w:rFonts w:ascii="GHEA Grapalat" w:hAnsi="GHEA Grapalat"/>
          <w:sz w:val="24"/>
          <w:szCs w:val="24"/>
          <w:lang w:val="hy-AM"/>
        </w:rPr>
        <w:t xml:space="preserve"> իրացման շահի</w:t>
      </w:r>
      <w:r w:rsidR="00C3306D">
        <w:rPr>
          <w:rFonts w:ascii="GHEA Grapalat" w:hAnsi="GHEA Grapalat"/>
          <w:sz w:val="24"/>
          <w:szCs w:val="24"/>
          <w:lang w:val="hy-AM"/>
        </w:rPr>
        <w:t xml:space="preserve">, </w:t>
      </w:r>
      <w:r w:rsidR="00416DBE">
        <w:rPr>
          <w:rFonts w:ascii="GHEA Grapalat" w:hAnsi="GHEA Grapalat"/>
          <w:sz w:val="24"/>
          <w:szCs w:val="24"/>
          <w:lang w:val="hy-AM"/>
        </w:rPr>
        <w:t xml:space="preserve">դատարան դիմելիս անձին </w:t>
      </w:r>
      <w:r w:rsidR="00C3306D">
        <w:rPr>
          <w:rFonts w:ascii="GHEA Grapalat" w:hAnsi="GHEA Grapalat"/>
          <w:sz w:val="24"/>
          <w:szCs w:val="24"/>
          <w:lang w:val="hy-AM"/>
        </w:rPr>
        <w:t>ձևական պահանջներով</w:t>
      </w:r>
      <w:r w:rsidR="00416DBE">
        <w:rPr>
          <w:rFonts w:ascii="GHEA Grapalat" w:hAnsi="GHEA Grapalat"/>
          <w:sz w:val="24"/>
          <w:szCs w:val="24"/>
          <w:lang w:val="hy-AM"/>
        </w:rPr>
        <w:t xml:space="preserve"> ծանրաբեռնե</w:t>
      </w:r>
      <w:r w:rsidR="00F06B12">
        <w:rPr>
          <w:rFonts w:ascii="GHEA Grapalat" w:hAnsi="GHEA Grapalat"/>
          <w:sz w:val="24"/>
          <w:szCs w:val="24"/>
          <w:lang w:val="hy-AM"/>
        </w:rPr>
        <w:t>լը ենթադրում է դատարանի մատչելիության իրավունքի էության խաթարում։</w:t>
      </w:r>
      <w:r w:rsidR="00416DBE">
        <w:rPr>
          <w:rFonts w:ascii="GHEA Grapalat" w:hAnsi="GHEA Grapalat"/>
          <w:sz w:val="24"/>
          <w:szCs w:val="24"/>
          <w:lang w:val="hy-AM"/>
        </w:rPr>
        <w:t xml:space="preserve"> </w:t>
      </w:r>
      <w:r w:rsidR="00C3306D">
        <w:rPr>
          <w:rFonts w:ascii="GHEA Grapalat" w:hAnsi="GHEA Grapalat"/>
          <w:sz w:val="24"/>
          <w:szCs w:val="24"/>
          <w:lang w:val="hy-AM"/>
        </w:rPr>
        <w:t xml:space="preserve">  </w:t>
      </w:r>
    </w:p>
    <w:p w14:paraId="4F06EE82" w14:textId="01226EF7" w:rsidR="007E2A7A" w:rsidRDefault="007E2A7A" w:rsidP="00F40F0C">
      <w:pPr>
        <w:ind w:firstLine="567"/>
        <w:contextualSpacing/>
        <w:jc w:val="both"/>
        <w:rPr>
          <w:rFonts w:ascii="GHEA Grapalat" w:hAnsi="GHEA Grapalat"/>
          <w:sz w:val="24"/>
          <w:szCs w:val="24"/>
          <w:lang w:val="hy-AM"/>
        </w:rPr>
      </w:pPr>
      <w:r w:rsidRPr="007E2A7A">
        <w:rPr>
          <w:rFonts w:ascii="GHEA Grapalat" w:hAnsi="GHEA Grapalat"/>
          <w:sz w:val="24"/>
          <w:szCs w:val="24"/>
          <w:lang w:val="hy-AM"/>
        </w:rPr>
        <w:t xml:space="preserve">Դատարանի մատչելիության, </w:t>
      </w:r>
      <w:r>
        <w:rPr>
          <w:rFonts w:ascii="GHEA Grapalat" w:hAnsi="GHEA Grapalat"/>
          <w:sz w:val="24"/>
          <w:szCs w:val="24"/>
          <w:lang w:val="hy-AM"/>
        </w:rPr>
        <w:t>այդ թվում՝</w:t>
      </w:r>
      <w:r w:rsidRPr="007E2A7A">
        <w:rPr>
          <w:rFonts w:ascii="GHEA Grapalat" w:hAnsi="GHEA Grapalat"/>
          <w:sz w:val="24"/>
          <w:szCs w:val="24"/>
          <w:lang w:val="hy-AM"/>
        </w:rPr>
        <w:t xml:space="preserve"> ՀՀ վերաքննիչ վարչական դատարանի մատչելիության իրավունքի իրավաչափ սահմանափակումներն օրենսդիրը սահմանել է ՀՀ վարչական դատավարության օրենսգրքում </w:t>
      </w:r>
      <w:r w:rsidR="0051084C" w:rsidRPr="0051084C">
        <w:rPr>
          <w:rFonts w:ascii="GHEA Grapalat" w:hAnsi="GHEA Grapalat"/>
          <w:sz w:val="24"/>
          <w:szCs w:val="24"/>
          <w:lang w:val="hy-AM"/>
        </w:rPr>
        <w:t>(</w:t>
      </w:r>
      <w:r w:rsidR="0051084C">
        <w:rPr>
          <w:rFonts w:ascii="GHEA Grapalat" w:hAnsi="GHEA Grapalat"/>
          <w:sz w:val="24"/>
          <w:szCs w:val="24"/>
          <w:lang w:val="hy-AM"/>
        </w:rPr>
        <w:t>այսուհետ նաև՝ Օրենսգիրք</w:t>
      </w:r>
      <w:r w:rsidR="0051084C" w:rsidRPr="0051084C">
        <w:rPr>
          <w:rFonts w:ascii="GHEA Grapalat" w:hAnsi="GHEA Grapalat"/>
          <w:sz w:val="24"/>
          <w:szCs w:val="24"/>
          <w:lang w:val="hy-AM"/>
        </w:rPr>
        <w:t xml:space="preserve">) </w:t>
      </w:r>
      <w:r w:rsidRPr="007E2A7A">
        <w:rPr>
          <w:rFonts w:ascii="GHEA Grapalat" w:hAnsi="GHEA Grapalat"/>
          <w:sz w:val="24"/>
          <w:szCs w:val="24"/>
          <w:lang w:val="hy-AM"/>
        </w:rPr>
        <w:t xml:space="preserve">վերաքննիչ բողոք ներկայացնելու համար որոշակի իրավական պահանջներ ու պայմաններ ամրագրելու միջոցով, որոնք վերաբերում են ինչպես վերաքննիչ բողոքի ներկայացման կարգին ու ժամկետներին, այնպես էլ ձևին և բովանդակությանը: </w:t>
      </w:r>
      <w:r w:rsidR="0051084C">
        <w:rPr>
          <w:rFonts w:ascii="GHEA Grapalat" w:hAnsi="GHEA Grapalat"/>
          <w:sz w:val="24"/>
          <w:szCs w:val="24"/>
          <w:lang w:val="hy-AM"/>
        </w:rPr>
        <w:t>Օ</w:t>
      </w:r>
      <w:r w:rsidRPr="007E2A7A">
        <w:rPr>
          <w:rFonts w:ascii="GHEA Grapalat" w:hAnsi="GHEA Grapalat"/>
          <w:sz w:val="24"/>
          <w:szCs w:val="24"/>
          <w:lang w:val="hy-AM"/>
        </w:rPr>
        <w:t xml:space="preserve">րենսգիրքը սահմանում է նաև կոնկրետ կառուցակարգ, որի շրջանակներում ՀՀ վերաքննիչ վարչական դատարանն իրավասու է գնահատել վերաքննիչ բողոքի ընդունելիությանն առնչվող պարտադիր պահանջների ու պայմանների պահպանվածությունը։ Միաժամանակ սահմանված են այդ պահանջներն ու պայմանները չպահպանելու իրավական հետևանքները, այն է՝ </w:t>
      </w:r>
      <w:r w:rsidR="00D649E1">
        <w:rPr>
          <w:rFonts w:ascii="GHEA Grapalat" w:hAnsi="GHEA Grapalat"/>
          <w:sz w:val="24"/>
          <w:szCs w:val="24"/>
          <w:lang w:val="hy-AM"/>
        </w:rPr>
        <w:t>Օ</w:t>
      </w:r>
      <w:r w:rsidRPr="007E2A7A">
        <w:rPr>
          <w:rFonts w:ascii="GHEA Grapalat" w:hAnsi="GHEA Grapalat"/>
          <w:sz w:val="24"/>
          <w:szCs w:val="24"/>
          <w:lang w:val="hy-AM"/>
        </w:rPr>
        <w:t xml:space="preserve">րենսգրքի 136-րդ հոդվածի 1-ին մասը սահմանում է վերաքննիչ բողոքը վերադարձնելու, իսկ նույն </w:t>
      </w:r>
      <w:r w:rsidR="00D649E1">
        <w:rPr>
          <w:rFonts w:ascii="GHEA Grapalat" w:hAnsi="GHEA Grapalat"/>
          <w:sz w:val="24"/>
          <w:szCs w:val="24"/>
          <w:lang w:val="hy-AM"/>
        </w:rPr>
        <w:t>Օ</w:t>
      </w:r>
      <w:r w:rsidRPr="007E2A7A">
        <w:rPr>
          <w:rFonts w:ascii="GHEA Grapalat" w:hAnsi="GHEA Grapalat"/>
          <w:sz w:val="24"/>
          <w:szCs w:val="24"/>
          <w:lang w:val="hy-AM"/>
        </w:rPr>
        <w:t xml:space="preserve">րենսգրքի 137-րդ հոդվածի 1-ին մասը՝ վերաքննիչ բողոքի ընդունումը մերժելու հիմքերը։ </w:t>
      </w:r>
    </w:p>
    <w:p w14:paraId="0C5B3672" w14:textId="21079DFF" w:rsidR="00C579CC" w:rsidRDefault="00203206" w:rsidP="00F40F0C">
      <w:pPr>
        <w:ind w:firstLine="567"/>
        <w:contextualSpacing/>
        <w:jc w:val="both"/>
        <w:rPr>
          <w:rFonts w:ascii="GHEA Grapalat" w:hAnsi="GHEA Grapalat"/>
          <w:color w:val="000000"/>
          <w:sz w:val="24"/>
          <w:szCs w:val="24"/>
          <w:shd w:val="clear" w:color="auto" w:fill="FFFFFF"/>
          <w:lang w:val="hy-AM"/>
        </w:rPr>
      </w:pPr>
      <w:r>
        <w:rPr>
          <w:rFonts w:ascii="GHEA Grapalat" w:hAnsi="GHEA Grapalat"/>
          <w:sz w:val="24"/>
          <w:szCs w:val="24"/>
          <w:lang w:val="hy-AM"/>
        </w:rPr>
        <w:t>Օ</w:t>
      </w:r>
      <w:r w:rsidR="00720B1A">
        <w:rPr>
          <w:rFonts w:ascii="GHEA Grapalat" w:hAnsi="GHEA Grapalat"/>
          <w:sz w:val="24"/>
          <w:szCs w:val="24"/>
          <w:lang w:val="hy-AM"/>
        </w:rPr>
        <w:t xml:space="preserve">րենսգրքի </w:t>
      </w:r>
      <w:r w:rsidR="00F71A86">
        <w:rPr>
          <w:rFonts w:ascii="GHEA Grapalat" w:hAnsi="GHEA Grapalat"/>
          <w:sz w:val="24"/>
          <w:szCs w:val="24"/>
          <w:lang w:val="hy-AM"/>
        </w:rPr>
        <w:t>131-րդ հոդվածը վ</w:t>
      </w:r>
      <w:r w:rsidR="00720B1A">
        <w:rPr>
          <w:rFonts w:ascii="GHEA Grapalat" w:hAnsi="GHEA Grapalat"/>
          <w:sz w:val="24"/>
          <w:szCs w:val="24"/>
          <w:lang w:val="hy-AM"/>
        </w:rPr>
        <w:t xml:space="preserve">երաքննության կարգով </w:t>
      </w:r>
      <w:r w:rsidR="00720B1A" w:rsidRPr="006C458B">
        <w:rPr>
          <w:rFonts w:ascii="GHEA Grapalat" w:hAnsi="GHEA Grapalat"/>
          <w:sz w:val="24"/>
          <w:szCs w:val="24"/>
          <w:lang w:val="hy-AM"/>
        </w:rPr>
        <w:t>բողոքարկման ենթակա միջանկյալ դատական ակտերի շարքին</w:t>
      </w:r>
      <w:r w:rsidR="00F71A86" w:rsidRPr="006C458B">
        <w:rPr>
          <w:rFonts w:ascii="GHEA Grapalat" w:hAnsi="GHEA Grapalat"/>
          <w:sz w:val="24"/>
          <w:szCs w:val="24"/>
          <w:lang w:val="hy-AM"/>
        </w:rPr>
        <w:t xml:space="preserve"> է դասել հայցադիմումի ընդունումը մերժելու մասին որոշումը (Օրենսգրքի 131-րդ հոդվածի 1-ին մասի 1-ին կետ)։ Օրենսգրքի 80-րդ հոդված</w:t>
      </w:r>
      <w:r w:rsidR="003D0EC9">
        <w:rPr>
          <w:rFonts w:ascii="GHEA Grapalat" w:hAnsi="GHEA Grapalat"/>
          <w:sz w:val="24"/>
          <w:szCs w:val="24"/>
          <w:lang w:val="hy-AM"/>
        </w:rPr>
        <w:t xml:space="preserve">ի </w:t>
      </w:r>
      <w:r w:rsidR="006A5CEF">
        <w:rPr>
          <w:rFonts w:ascii="GHEA Grapalat" w:hAnsi="GHEA Grapalat"/>
          <w:sz w:val="24"/>
          <w:szCs w:val="24"/>
          <w:lang w:val="hy-AM"/>
        </w:rPr>
        <w:t xml:space="preserve"> </w:t>
      </w:r>
      <w:r w:rsidR="003D0EC9">
        <w:rPr>
          <w:rFonts w:ascii="GHEA Grapalat" w:hAnsi="GHEA Grapalat"/>
          <w:sz w:val="24"/>
          <w:szCs w:val="24"/>
          <w:lang w:val="hy-AM"/>
        </w:rPr>
        <w:t xml:space="preserve">1-ին մասի 6-րդ կետի համաձայն՝ վարչական </w:t>
      </w:r>
      <w:r w:rsidR="003D0EC9" w:rsidRPr="00EE4508">
        <w:rPr>
          <w:rFonts w:ascii="GHEA Grapalat" w:hAnsi="GHEA Grapalat"/>
          <w:color w:val="000000"/>
          <w:sz w:val="24"/>
          <w:szCs w:val="24"/>
          <w:shd w:val="clear" w:color="auto" w:fill="FFFFFF"/>
          <w:lang w:val="hy-AM"/>
        </w:rPr>
        <w:t xml:space="preserve">դատարանը մերժում է </w:t>
      </w:r>
      <w:r w:rsidR="00FC47AE" w:rsidRPr="00EE4508">
        <w:rPr>
          <w:rFonts w:ascii="GHEA Grapalat" w:hAnsi="GHEA Grapalat"/>
          <w:color w:val="000000"/>
          <w:sz w:val="24"/>
          <w:szCs w:val="24"/>
          <w:shd w:val="clear" w:color="auto" w:fill="FFFFFF"/>
          <w:lang w:val="hy-AM"/>
        </w:rPr>
        <w:t>հ</w:t>
      </w:r>
      <w:r w:rsidR="00F71A86" w:rsidRPr="00EE4508">
        <w:rPr>
          <w:rFonts w:ascii="GHEA Grapalat" w:hAnsi="GHEA Grapalat"/>
          <w:color w:val="000000"/>
          <w:sz w:val="24"/>
          <w:szCs w:val="24"/>
          <w:shd w:val="clear" w:color="auto" w:fill="FFFFFF"/>
          <w:lang w:val="hy-AM"/>
        </w:rPr>
        <w:t>այցադիմումի ընդունումը</w:t>
      </w:r>
      <w:r w:rsidR="003D0EC9" w:rsidRPr="00EE4508">
        <w:rPr>
          <w:rFonts w:ascii="GHEA Grapalat" w:hAnsi="GHEA Grapalat"/>
          <w:color w:val="000000"/>
          <w:sz w:val="24"/>
          <w:szCs w:val="24"/>
          <w:shd w:val="clear" w:color="auto" w:fill="FFFFFF"/>
          <w:lang w:val="hy-AM"/>
        </w:rPr>
        <w:t>, եթե</w:t>
      </w:r>
      <w:r w:rsidR="00FC47AE" w:rsidRPr="00EE4508">
        <w:rPr>
          <w:rFonts w:ascii="GHEA Grapalat" w:hAnsi="GHEA Grapalat"/>
          <w:color w:val="000000"/>
          <w:sz w:val="24"/>
          <w:szCs w:val="24"/>
          <w:shd w:val="clear" w:color="auto" w:fill="FFFFFF"/>
          <w:lang w:val="hy-AM"/>
        </w:rPr>
        <w:t xml:space="preserve"> </w:t>
      </w:r>
      <w:r w:rsidR="006C458B" w:rsidRPr="006C458B">
        <w:rPr>
          <w:rFonts w:ascii="GHEA Grapalat" w:hAnsi="GHEA Grapalat"/>
          <w:color w:val="000000"/>
          <w:sz w:val="24"/>
          <w:szCs w:val="24"/>
          <w:shd w:val="clear" w:color="auto" w:fill="FFFFFF"/>
          <w:lang w:val="hy-AM"/>
        </w:rPr>
        <w:t xml:space="preserve">լրացել են հայցադիմում ներկայացնելու համար </w:t>
      </w:r>
      <w:r w:rsidR="003D0EC9">
        <w:rPr>
          <w:rFonts w:ascii="GHEA Grapalat" w:hAnsi="GHEA Grapalat"/>
          <w:color w:val="000000"/>
          <w:sz w:val="24"/>
          <w:szCs w:val="24"/>
          <w:shd w:val="clear" w:color="auto" w:fill="FFFFFF"/>
          <w:lang w:val="hy-AM"/>
        </w:rPr>
        <w:t>ն</w:t>
      </w:r>
      <w:r w:rsidR="006C458B" w:rsidRPr="006C458B">
        <w:rPr>
          <w:rFonts w:ascii="GHEA Grapalat" w:hAnsi="GHEA Grapalat"/>
          <w:color w:val="000000"/>
          <w:sz w:val="24"/>
          <w:szCs w:val="24"/>
          <w:shd w:val="clear" w:color="auto" w:fill="FFFFFF"/>
          <w:lang w:val="hy-AM"/>
        </w:rPr>
        <w:t xml:space="preserve">ույն </w:t>
      </w:r>
      <w:r w:rsidR="003D0EC9">
        <w:rPr>
          <w:rFonts w:ascii="GHEA Grapalat" w:hAnsi="GHEA Grapalat"/>
          <w:color w:val="000000"/>
          <w:sz w:val="24"/>
          <w:szCs w:val="24"/>
          <w:shd w:val="clear" w:color="auto" w:fill="FFFFFF"/>
          <w:lang w:val="hy-AM"/>
        </w:rPr>
        <w:t>Օ</w:t>
      </w:r>
      <w:r w:rsidR="006C458B" w:rsidRPr="006C458B">
        <w:rPr>
          <w:rFonts w:ascii="GHEA Grapalat" w:hAnsi="GHEA Grapalat"/>
          <w:color w:val="000000"/>
          <w:sz w:val="24"/>
          <w:szCs w:val="24"/>
          <w:shd w:val="clear" w:color="auto" w:fill="FFFFFF"/>
          <w:lang w:val="hy-AM"/>
        </w:rPr>
        <w:t xml:space="preserve">րենսգրքով սահմանված ժամկետները, իսկ ժամկետները վերականգնելու մասին միջնորդությունը </w:t>
      </w:r>
      <w:r w:rsidR="006C458B" w:rsidRPr="006C458B">
        <w:rPr>
          <w:rFonts w:ascii="GHEA Grapalat" w:hAnsi="GHEA Grapalat"/>
          <w:color w:val="000000"/>
          <w:sz w:val="24"/>
          <w:szCs w:val="24"/>
          <w:shd w:val="clear" w:color="auto" w:fill="FFFFFF"/>
          <w:lang w:val="hy-AM"/>
        </w:rPr>
        <w:lastRenderedPageBreak/>
        <w:t>վարչական դատարանը մերժել է։</w:t>
      </w:r>
      <w:r w:rsidR="00C579CC">
        <w:rPr>
          <w:rFonts w:ascii="GHEA Grapalat" w:hAnsi="GHEA Grapalat"/>
          <w:color w:val="000000"/>
          <w:sz w:val="24"/>
          <w:szCs w:val="24"/>
          <w:shd w:val="clear" w:color="auto" w:fill="FFFFFF"/>
          <w:lang w:val="hy-AM"/>
        </w:rPr>
        <w:t xml:space="preserve"> Նույն հոդվածի </w:t>
      </w:r>
      <w:r w:rsidR="005B669E">
        <w:rPr>
          <w:rFonts w:ascii="GHEA Grapalat" w:hAnsi="GHEA Grapalat"/>
          <w:color w:val="000000"/>
          <w:sz w:val="24"/>
          <w:szCs w:val="24"/>
          <w:shd w:val="clear" w:color="auto" w:fill="FFFFFF"/>
          <w:lang w:val="hy-AM"/>
        </w:rPr>
        <w:t>3-րդ մասի համաձայն՝ վ</w:t>
      </w:r>
      <w:r w:rsidR="005B669E" w:rsidRPr="005B669E">
        <w:rPr>
          <w:rFonts w:ascii="GHEA Grapalat" w:hAnsi="GHEA Grapalat"/>
          <w:color w:val="000000"/>
          <w:sz w:val="24"/>
          <w:szCs w:val="24"/>
          <w:shd w:val="clear" w:color="auto" w:fill="FFFFFF"/>
          <w:lang w:val="hy-AM"/>
        </w:rPr>
        <w:t>արչական դատարանը հայցադիմումի ընդունումը մերժելու մասին կայացնում է որոշում (</w:t>
      </w:r>
      <w:r w:rsidR="005B669E" w:rsidRPr="005E6417">
        <w:rPr>
          <w:rFonts w:ascii="Cambria Math" w:hAnsi="Cambria Math" w:cs="Cambria Math"/>
          <w:color w:val="000000"/>
          <w:sz w:val="24"/>
          <w:szCs w:val="24"/>
          <w:shd w:val="clear" w:color="auto" w:fill="FFFFFF"/>
          <w:lang w:val="hy-AM"/>
        </w:rPr>
        <w:t>․․․</w:t>
      </w:r>
      <w:r w:rsidR="005B669E" w:rsidRPr="005B669E">
        <w:rPr>
          <w:rFonts w:ascii="GHEA Grapalat" w:hAnsi="GHEA Grapalat"/>
          <w:color w:val="000000"/>
          <w:sz w:val="24"/>
          <w:szCs w:val="24"/>
          <w:shd w:val="clear" w:color="auto" w:fill="FFFFFF"/>
          <w:lang w:val="hy-AM"/>
        </w:rPr>
        <w:t>)։</w:t>
      </w:r>
      <w:r w:rsidR="005B669E" w:rsidRPr="005E6417">
        <w:rPr>
          <w:rFonts w:ascii="Calibri" w:hAnsi="Calibri" w:cs="Calibri"/>
          <w:color w:val="000000"/>
          <w:sz w:val="24"/>
          <w:szCs w:val="24"/>
          <w:shd w:val="clear" w:color="auto" w:fill="FFFFFF"/>
          <w:lang w:val="hy-AM"/>
        </w:rPr>
        <w:t> </w:t>
      </w:r>
      <w:r w:rsidR="00C579CC">
        <w:rPr>
          <w:rFonts w:ascii="GHEA Grapalat" w:hAnsi="GHEA Grapalat"/>
          <w:color w:val="000000"/>
          <w:sz w:val="24"/>
          <w:szCs w:val="24"/>
          <w:shd w:val="clear" w:color="auto" w:fill="FFFFFF"/>
          <w:lang w:val="hy-AM"/>
        </w:rPr>
        <w:t xml:space="preserve"> </w:t>
      </w:r>
    </w:p>
    <w:p w14:paraId="6E6EA743" w14:textId="77777777" w:rsidR="005E6417" w:rsidRDefault="0063175F" w:rsidP="00F40F0C">
      <w:pPr>
        <w:contextualSpacing/>
        <w:jc w:val="both"/>
        <w:rPr>
          <w:rFonts w:ascii="GHEA Grapalat" w:hAnsi="GHEA Grapalat"/>
          <w:color w:val="000000"/>
          <w:sz w:val="24"/>
          <w:szCs w:val="24"/>
          <w:shd w:val="clear" w:color="auto" w:fill="FFFFFF"/>
          <w:lang w:val="hy-AM"/>
        </w:rPr>
      </w:pPr>
      <w:r w:rsidRPr="005E6417">
        <w:rPr>
          <w:rFonts w:ascii="GHEA Grapalat" w:hAnsi="GHEA Grapalat"/>
          <w:color w:val="000000"/>
          <w:sz w:val="24"/>
          <w:szCs w:val="24"/>
          <w:shd w:val="clear" w:color="auto" w:fill="FFFFFF"/>
          <w:lang w:val="hy-AM"/>
        </w:rPr>
        <w:t xml:space="preserve"> </w:t>
      </w:r>
      <w:r w:rsidR="005E6417">
        <w:rPr>
          <w:rFonts w:ascii="GHEA Grapalat" w:hAnsi="GHEA Grapalat"/>
          <w:color w:val="000000"/>
          <w:sz w:val="24"/>
          <w:szCs w:val="24"/>
          <w:shd w:val="clear" w:color="auto" w:fill="FFFFFF"/>
          <w:lang w:val="hy-AM"/>
        </w:rPr>
        <w:t xml:space="preserve">      </w:t>
      </w:r>
      <w:r w:rsidRPr="005E6417">
        <w:rPr>
          <w:rFonts w:ascii="GHEA Grapalat" w:hAnsi="GHEA Grapalat"/>
          <w:color w:val="000000"/>
          <w:sz w:val="24"/>
          <w:szCs w:val="24"/>
          <w:shd w:val="clear" w:color="auto" w:fill="FFFFFF"/>
          <w:lang w:val="hy-AM"/>
        </w:rPr>
        <w:t>Օրենսգրքի</w:t>
      </w:r>
      <w:r w:rsidR="00340F89" w:rsidRPr="005E6417">
        <w:rPr>
          <w:rFonts w:ascii="GHEA Grapalat" w:hAnsi="GHEA Grapalat"/>
          <w:color w:val="000000"/>
          <w:sz w:val="24"/>
          <w:szCs w:val="24"/>
          <w:shd w:val="clear" w:color="auto" w:fill="FFFFFF"/>
          <w:lang w:val="hy-AM"/>
        </w:rPr>
        <w:t xml:space="preserve"> </w:t>
      </w:r>
      <w:r w:rsidRPr="005E6417">
        <w:rPr>
          <w:rFonts w:ascii="GHEA Grapalat" w:hAnsi="GHEA Grapalat"/>
          <w:color w:val="000000"/>
          <w:sz w:val="24"/>
          <w:szCs w:val="24"/>
          <w:shd w:val="clear" w:color="auto" w:fill="FFFFFF"/>
          <w:lang w:val="hy-AM"/>
        </w:rPr>
        <w:t xml:space="preserve">54-րդ հոդվածի 2-րդ մասի համաձայն՝ </w:t>
      </w:r>
      <w:r w:rsidR="00EE4508" w:rsidRPr="005E6417">
        <w:rPr>
          <w:rFonts w:ascii="GHEA Grapalat" w:hAnsi="GHEA Grapalat"/>
          <w:color w:val="000000"/>
          <w:sz w:val="24"/>
          <w:szCs w:val="24"/>
          <w:shd w:val="clear" w:color="auto" w:fill="FFFFFF"/>
          <w:lang w:val="hy-AM"/>
        </w:rPr>
        <w:t xml:space="preserve">դատավարական ժամկետների ավարտից հետո ներկայացված հայցադիմումների ընդունումը մերժվում է </w:t>
      </w:r>
      <w:r w:rsidR="003C11D9" w:rsidRPr="005E6417">
        <w:rPr>
          <w:rFonts w:ascii="GHEA Grapalat" w:hAnsi="GHEA Grapalat"/>
          <w:color w:val="000000"/>
          <w:sz w:val="24"/>
          <w:szCs w:val="24"/>
          <w:shd w:val="clear" w:color="auto" w:fill="FFFFFF"/>
          <w:lang w:val="hy-AM"/>
        </w:rPr>
        <w:t>ն</w:t>
      </w:r>
      <w:r w:rsidR="00EE4508" w:rsidRPr="005E6417">
        <w:rPr>
          <w:rFonts w:ascii="GHEA Grapalat" w:hAnsi="GHEA Grapalat"/>
          <w:color w:val="000000"/>
          <w:sz w:val="24"/>
          <w:szCs w:val="24"/>
          <w:shd w:val="clear" w:color="auto" w:fill="FFFFFF"/>
          <w:lang w:val="hy-AM"/>
        </w:rPr>
        <w:t>ույն</w:t>
      </w:r>
      <w:r w:rsidR="003C11D9" w:rsidRPr="005E6417">
        <w:rPr>
          <w:rFonts w:ascii="GHEA Grapalat" w:hAnsi="GHEA Grapalat"/>
          <w:color w:val="000000"/>
          <w:sz w:val="24"/>
          <w:szCs w:val="24"/>
          <w:shd w:val="clear" w:color="auto" w:fill="FFFFFF"/>
          <w:lang w:val="hy-AM"/>
        </w:rPr>
        <w:t xml:space="preserve"> Օ</w:t>
      </w:r>
      <w:r w:rsidR="00EE4508" w:rsidRPr="005E6417">
        <w:rPr>
          <w:rFonts w:ascii="GHEA Grapalat" w:hAnsi="GHEA Grapalat"/>
          <w:color w:val="000000"/>
          <w:sz w:val="24"/>
          <w:szCs w:val="24"/>
          <w:shd w:val="clear" w:color="auto" w:fill="FFFFFF"/>
          <w:lang w:val="hy-AM"/>
        </w:rPr>
        <w:t>րենսգրքի 80-րդ հոդվածի 1-ին մասի 6-րդ կետի հիմքով, եթե բաց թողնված դատավարական ժամկետները վարչական դատարանի որոշմամբ չեն վերականգնվում։</w:t>
      </w:r>
      <w:r w:rsidR="00EE4508" w:rsidRPr="005E6417">
        <w:rPr>
          <w:rFonts w:ascii="Calibri" w:hAnsi="Calibri" w:cs="Calibri"/>
          <w:color w:val="000000"/>
          <w:sz w:val="24"/>
          <w:szCs w:val="24"/>
          <w:shd w:val="clear" w:color="auto" w:fill="FFFFFF"/>
          <w:lang w:val="hy-AM"/>
        </w:rPr>
        <w:t> </w:t>
      </w:r>
      <w:r w:rsidR="00FE4C7D" w:rsidRPr="005E6417">
        <w:rPr>
          <w:rFonts w:ascii="GHEA Grapalat" w:hAnsi="GHEA Grapalat"/>
          <w:color w:val="000000"/>
          <w:sz w:val="24"/>
          <w:szCs w:val="24"/>
          <w:shd w:val="clear" w:color="auto" w:fill="FFFFFF"/>
          <w:lang w:val="hy-AM"/>
        </w:rPr>
        <w:t xml:space="preserve">Նույն հոդվածի </w:t>
      </w:r>
      <w:r w:rsidR="00C579CC" w:rsidRPr="005E6417">
        <w:rPr>
          <w:rFonts w:ascii="GHEA Grapalat" w:hAnsi="GHEA Grapalat"/>
          <w:color w:val="000000"/>
          <w:sz w:val="24"/>
          <w:szCs w:val="24"/>
          <w:shd w:val="clear" w:color="auto" w:fill="FFFFFF"/>
          <w:lang w:val="hy-AM"/>
        </w:rPr>
        <w:t xml:space="preserve">      </w:t>
      </w:r>
      <w:r w:rsidR="00FE4C7D" w:rsidRPr="005E6417">
        <w:rPr>
          <w:rFonts w:ascii="GHEA Grapalat" w:hAnsi="GHEA Grapalat"/>
          <w:color w:val="000000"/>
          <w:sz w:val="24"/>
          <w:szCs w:val="24"/>
          <w:shd w:val="clear" w:color="auto" w:fill="FFFFFF"/>
          <w:lang w:val="hy-AM"/>
        </w:rPr>
        <w:t>6-րդ մասի համաձայն՝ բաց թողնված դատավարական ժամկետի վերականգնումը մերժելու մասին դատարանը կայացնում է որոշում։</w:t>
      </w:r>
    </w:p>
    <w:p w14:paraId="2BA23717" w14:textId="7C9541BC" w:rsidR="00957AAE" w:rsidRDefault="005E6417" w:rsidP="00F40F0C">
      <w:pPr>
        <w:contextualSpacing/>
        <w:jc w:val="both"/>
        <w:rPr>
          <w:rFonts w:ascii="GHEA Grapalat" w:hAnsi="GHEA Grapalat" w:cs="Calibri"/>
          <w:color w:val="000000"/>
          <w:sz w:val="24"/>
          <w:szCs w:val="24"/>
          <w:shd w:val="clear" w:color="auto" w:fill="FFFFFF"/>
          <w:lang w:val="hy-AM"/>
        </w:rPr>
      </w:pPr>
      <w:r w:rsidRPr="005E6417">
        <w:rPr>
          <w:rFonts w:ascii="GHEA Grapalat" w:hAnsi="GHEA Grapalat"/>
          <w:color w:val="000000"/>
          <w:sz w:val="24"/>
          <w:szCs w:val="24"/>
          <w:shd w:val="clear" w:color="auto" w:fill="FFFFFF"/>
          <w:lang w:val="hy-AM"/>
        </w:rPr>
        <w:t xml:space="preserve">      </w:t>
      </w:r>
      <w:r w:rsidR="00C578AE" w:rsidRPr="005E6417">
        <w:rPr>
          <w:rFonts w:ascii="GHEA Grapalat" w:hAnsi="GHEA Grapalat"/>
          <w:color w:val="000000"/>
          <w:sz w:val="24"/>
          <w:szCs w:val="24"/>
          <w:shd w:val="clear" w:color="auto" w:fill="FFFFFF"/>
          <w:lang w:val="hy-AM"/>
        </w:rPr>
        <w:t>Նշված նորմերի բովանդակությունից բխում է, որ</w:t>
      </w:r>
      <w:r w:rsidR="00331239" w:rsidRPr="005E6417">
        <w:rPr>
          <w:rFonts w:ascii="GHEA Grapalat" w:hAnsi="GHEA Grapalat"/>
          <w:color w:val="000000"/>
          <w:sz w:val="24"/>
          <w:szCs w:val="24"/>
          <w:shd w:val="clear" w:color="auto" w:fill="FFFFFF"/>
          <w:lang w:val="hy-AM"/>
        </w:rPr>
        <w:t xml:space="preserve"> հայցադիմում ներկայացնելու համար օրենքով սահմանված </w:t>
      </w:r>
      <w:r w:rsidR="008E52A6">
        <w:rPr>
          <w:rFonts w:ascii="GHEA Grapalat" w:hAnsi="GHEA Grapalat"/>
          <w:color w:val="000000"/>
          <w:sz w:val="24"/>
          <w:szCs w:val="24"/>
          <w:shd w:val="clear" w:color="auto" w:fill="FFFFFF"/>
          <w:lang w:val="hy-AM"/>
        </w:rPr>
        <w:t xml:space="preserve">բաց թողնված </w:t>
      </w:r>
      <w:r w:rsidR="00331239" w:rsidRPr="005E6417">
        <w:rPr>
          <w:rFonts w:ascii="GHEA Grapalat" w:hAnsi="GHEA Grapalat"/>
          <w:color w:val="000000"/>
          <w:sz w:val="24"/>
          <w:szCs w:val="24"/>
          <w:shd w:val="clear" w:color="auto" w:fill="FFFFFF"/>
          <w:lang w:val="hy-AM"/>
        </w:rPr>
        <w:t xml:space="preserve">ժամկետը վերականգնելու </w:t>
      </w:r>
      <w:r w:rsidR="00442F50" w:rsidRPr="005E6417">
        <w:rPr>
          <w:rFonts w:ascii="GHEA Grapalat" w:hAnsi="GHEA Grapalat"/>
          <w:color w:val="000000"/>
          <w:sz w:val="24"/>
          <w:szCs w:val="24"/>
          <w:shd w:val="clear" w:color="auto" w:fill="FFFFFF"/>
          <w:lang w:val="hy-AM"/>
        </w:rPr>
        <w:t xml:space="preserve">միջնորդությունը մերժելու մասին որոշումը և այդ հիմքով հայցադիմումի ընդունումը մերժելու մասին որոշումը կազմում են մեկ անխզելի ամբողջական միասնություն, և հայցադիմումի ընդունումը մերժելու </w:t>
      </w:r>
      <w:r w:rsidR="007E0EE8">
        <w:rPr>
          <w:rFonts w:ascii="GHEA Grapalat" w:hAnsi="GHEA Grapalat"/>
          <w:color w:val="000000"/>
          <w:sz w:val="24"/>
          <w:szCs w:val="24"/>
          <w:shd w:val="clear" w:color="auto" w:fill="FFFFFF"/>
          <w:lang w:val="hy-AM"/>
        </w:rPr>
        <w:t xml:space="preserve">մասին </w:t>
      </w:r>
      <w:r w:rsidR="00442F50" w:rsidRPr="005E6417">
        <w:rPr>
          <w:rFonts w:ascii="GHEA Grapalat" w:hAnsi="GHEA Grapalat"/>
          <w:color w:val="000000"/>
          <w:sz w:val="24"/>
          <w:szCs w:val="24"/>
          <w:shd w:val="clear" w:color="auto" w:fill="FFFFFF"/>
          <w:lang w:val="hy-AM"/>
        </w:rPr>
        <w:t>որոշում</w:t>
      </w:r>
      <w:r w:rsidR="007E0EE8">
        <w:rPr>
          <w:rFonts w:ascii="GHEA Grapalat" w:hAnsi="GHEA Grapalat"/>
          <w:color w:val="000000"/>
          <w:sz w:val="24"/>
          <w:szCs w:val="24"/>
          <w:shd w:val="clear" w:color="auto" w:fill="FFFFFF"/>
          <w:lang w:val="hy-AM"/>
        </w:rPr>
        <w:t>ն</w:t>
      </w:r>
      <w:r w:rsidR="00442F50" w:rsidRPr="005E6417">
        <w:rPr>
          <w:rFonts w:ascii="GHEA Grapalat" w:hAnsi="GHEA Grapalat"/>
          <w:color w:val="000000"/>
          <w:sz w:val="24"/>
          <w:szCs w:val="24"/>
          <w:shd w:val="clear" w:color="auto" w:fill="FFFFFF"/>
          <w:lang w:val="hy-AM"/>
        </w:rPr>
        <w:t xml:space="preserve"> ածանցվում է դատավարական ժամկետը վերականգնելու միջնորդությունը մերժելու </w:t>
      </w:r>
      <w:r w:rsidR="000209C0">
        <w:rPr>
          <w:rFonts w:ascii="GHEA Grapalat" w:hAnsi="GHEA Grapalat"/>
          <w:color w:val="000000"/>
          <w:sz w:val="24"/>
          <w:szCs w:val="24"/>
          <w:shd w:val="clear" w:color="auto" w:fill="FFFFFF"/>
          <w:lang w:val="hy-AM"/>
        </w:rPr>
        <w:t xml:space="preserve">մասին </w:t>
      </w:r>
      <w:r w:rsidR="00442F50" w:rsidRPr="005E6417">
        <w:rPr>
          <w:rFonts w:ascii="GHEA Grapalat" w:hAnsi="GHEA Grapalat"/>
          <w:color w:val="000000"/>
          <w:sz w:val="24"/>
          <w:szCs w:val="24"/>
          <w:shd w:val="clear" w:color="auto" w:fill="FFFFFF"/>
          <w:lang w:val="hy-AM"/>
        </w:rPr>
        <w:t xml:space="preserve">որոշումից։ </w:t>
      </w:r>
      <w:r w:rsidR="00746E4C" w:rsidRPr="005E6417">
        <w:rPr>
          <w:rFonts w:ascii="GHEA Grapalat" w:hAnsi="GHEA Grapalat"/>
          <w:color w:val="000000"/>
          <w:sz w:val="24"/>
          <w:szCs w:val="24"/>
          <w:shd w:val="clear" w:color="auto" w:fill="FFFFFF"/>
          <w:lang w:val="hy-AM"/>
        </w:rPr>
        <w:t xml:space="preserve">Այլ կերպ՝ </w:t>
      </w:r>
      <w:r w:rsidR="007F367C" w:rsidRPr="005E6417">
        <w:rPr>
          <w:rFonts w:ascii="GHEA Grapalat" w:hAnsi="GHEA Grapalat"/>
          <w:color w:val="000000"/>
          <w:sz w:val="24"/>
          <w:szCs w:val="24"/>
          <w:shd w:val="clear" w:color="auto" w:fill="FFFFFF"/>
          <w:lang w:val="hy-AM"/>
        </w:rPr>
        <w:t>Օրենսգրքի 8</w:t>
      </w:r>
      <w:r w:rsidR="00DE02F5">
        <w:rPr>
          <w:rFonts w:ascii="GHEA Grapalat" w:hAnsi="GHEA Grapalat"/>
          <w:color w:val="000000"/>
          <w:sz w:val="24"/>
          <w:szCs w:val="24"/>
          <w:shd w:val="clear" w:color="auto" w:fill="FFFFFF"/>
          <w:lang w:val="hy-AM"/>
        </w:rPr>
        <w:t>0</w:t>
      </w:r>
      <w:r w:rsidR="007F367C" w:rsidRPr="005E6417">
        <w:rPr>
          <w:rFonts w:ascii="GHEA Grapalat" w:hAnsi="GHEA Grapalat"/>
          <w:color w:val="000000"/>
          <w:sz w:val="24"/>
          <w:szCs w:val="24"/>
          <w:shd w:val="clear" w:color="auto" w:fill="FFFFFF"/>
          <w:lang w:val="hy-AM"/>
        </w:rPr>
        <w:t xml:space="preserve">-րդ հոդվածի 1-ին մասի 6-րդ կետի հիմքով </w:t>
      </w:r>
      <w:r w:rsidR="00777C73" w:rsidRPr="005E6417">
        <w:rPr>
          <w:rFonts w:ascii="GHEA Grapalat" w:hAnsi="GHEA Grapalat"/>
          <w:color w:val="000000"/>
          <w:sz w:val="24"/>
          <w:szCs w:val="24"/>
          <w:shd w:val="clear" w:color="auto" w:fill="FFFFFF"/>
          <w:lang w:val="hy-AM"/>
        </w:rPr>
        <w:t>հայց</w:t>
      </w:r>
      <w:r w:rsidR="007F367C" w:rsidRPr="005E6417">
        <w:rPr>
          <w:rFonts w:ascii="GHEA Grapalat" w:hAnsi="GHEA Grapalat"/>
          <w:color w:val="000000"/>
          <w:sz w:val="24"/>
          <w:szCs w:val="24"/>
          <w:shd w:val="clear" w:color="auto" w:fill="FFFFFF"/>
          <w:lang w:val="hy-AM"/>
        </w:rPr>
        <w:t>ադիմումի ընդունումը մերժելը դատարան հայց ներկայացնելու համար սահմանված բաց թողնված ժամկետը վերականգնելու</w:t>
      </w:r>
      <w:r w:rsidR="00EE72D7" w:rsidRPr="005E6417">
        <w:rPr>
          <w:rFonts w:ascii="GHEA Grapalat" w:hAnsi="GHEA Grapalat"/>
          <w:color w:val="000000"/>
          <w:sz w:val="24"/>
          <w:szCs w:val="24"/>
          <w:shd w:val="clear" w:color="auto" w:fill="FFFFFF"/>
          <w:lang w:val="hy-AM"/>
        </w:rPr>
        <w:t xml:space="preserve"> միջնորդությունը մերժելու </w:t>
      </w:r>
      <w:r w:rsidR="00FD17F9">
        <w:rPr>
          <w:rFonts w:ascii="GHEA Grapalat" w:hAnsi="GHEA Grapalat"/>
          <w:color w:val="000000"/>
          <w:sz w:val="24"/>
          <w:szCs w:val="24"/>
          <w:shd w:val="clear" w:color="auto" w:fill="FFFFFF"/>
          <w:lang w:val="hy-AM"/>
        </w:rPr>
        <w:t xml:space="preserve">մասին </w:t>
      </w:r>
      <w:r w:rsidR="00EE72D7" w:rsidRPr="005E6417">
        <w:rPr>
          <w:rFonts w:ascii="GHEA Grapalat" w:hAnsi="GHEA Grapalat"/>
          <w:color w:val="000000"/>
          <w:sz w:val="24"/>
          <w:szCs w:val="24"/>
          <w:shd w:val="clear" w:color="auto" w:fill="FFFFFF"/>
          <w:lang w:val="hy-AM"/>
        </w:rPr>
        <w:t>որոշման անխուսափելի օբյեկտիվ հետևանքն է։</w:t>
      </w:r>
      <w:r w:rsidR="007F367C" w:rsidRPr="005E6417">
        <w:rPr>
          <w:rFonts w:ascii="GHEA Grapalat" w:hAnsi="GHEA Grapalat"/>
          <w:color w:val="000000"/>
          <w:sz w:val="24"/>
          <w:szCs w:val="24"/>
          <w:shd w:val="clear" w:color="auto" w:fill="FFFFFF"/>
          <w:lang w:val="hy-AM"/>
        </w:rPr>
        <w:t xml:space="preserve"> </w:t>
      </w:r>
      <w:r w:rsidR="004B2411" w:rsidRPr="005E6417">
        <w:rPr>
          <w:rFonts w:ascii="GHEA Grapalat" w:hAnsi="GHEA Grapalat"/>
          <w:color w:val="000000"/>
          <w:sz w:val="24"/>
          <w:szCs w:val="24"/>
          <w:shd w:val="clear" w:color="auto" w:fill="FFFFFF"/>
          <w:lang w:val="hy-AM"/>
        </w:rPr>
        <w:t xml:space="preserve">Այդ է պատճառը նաև, որ գործնականում </w:t>
      </w:r>
      <w:r w:rsidR="005570AC" w:rsidRPr="005E6417">
        <w:rPr>
          <w:rFonts w:ascii="GHEA Grapalat" w:hAnsi="GHEA Grapalat"/>
          <w:color w:val="000000"/>
          <w:sz w:val="24"/>
          <w:szCs w:val="24"/>
          <w:shd w:val="clear" w:color="auto" w:fill="FFFFFF"/>
          <w:lang w:val="hy-AM"/>
        </w:rPr>
        <w:t>բաց թողնված ժամկետը վերականգնելու միջնորդությ</w:t>
      </w:r>
      <w:r w:rsidR="004B2411" w:rsidRPr="005E6417">
        <w:rPr>
          <w:rFonts w:ascii="GHEA Grapalat" w:hAnsi="GHEA Grapalat"/>
          <w:color w:val="000000"/>
          <w:sz w:val="24"/>
          <w:szCs w:val="24"/>
          <w:shd w:val="clear" w:color="auto" w:fill="FFFFFF"/>
          <w:lang w:val="hy-AM"/>
        </w:rPr>
        <w:t>ա</w:t>
      </w:r>
      <w:r w:rsidR="005570AC" w:rsidRPr="005E6417">
        <w:rPr>
          <w:rFonts w:ascii="GHEA Grapalat" w:hAnsi="GHEA Grapalat"/>
          <w:color w:val="000000"/>
          <w:sz w:val="24"/>
          <w:szCs w:val="24"/>
          <w:shd w:val="clear" w:color="auto" w:fill="FFFFFF"/>
          <w:lang w:val="hy-AM"/>
        </w:rPr>
        <w:t>ն մերժու</w:t>
      </w:r>
      <w:r w:rsidR="004B2411" w:rsidRPr="005E6417">
        <w:rPr>
          <w:rFonts w:ascii="GHEA Grapalat" w:hAnsi="GHEA Grapalat"/>
          <w:color w:val="000000"/>
          <w:sz w:val="24"/>
          <w:szCs w:val="24"/>
          <w:shd w:val="clear" w:color="auto" w:fill="FFFFFF"/>
          <w:lang w:val="hy-AM"/>
        </w:rPr>
        <w:t>մը</w:t>
      </w:r>
      <w:r w:rsidR="005570AC" w:rsidRPr="005E6417">
        <w:rPr>
          <w:rFonts w:ascii="GHEA Grapalat" w:hAnsi="GHEA Grapalat"/>
          <w:color w:val="000000"/>
          <w:sz w:val="24"/>
          <w:szCs w:val="24"/>
          <w:shd w:val="clear" w:color="auto" w:fill="FFFFFF"/>
          <w:lang w:val="hy-AM"/>
        </w:rPr>
        <w:t xml:space="preserve"> և հայցադիմումի ընդուն</w:t>
      </w:r>
      <w:r w:rsidR="004B2411" w:rsidRPr="005E6417">
        <w:rPr>
          <w:rFonts w:ascii="GHEA Grapalat" w:hAnsi="GHEA Grapalat"/>
          <w:color w:val="000000"/>
          <w:sz w:val="24"/>
          <w:szCs w:val="24"/>
          <w:shd w:val="clear" w:color="auto" w:fill="FFFFFF"/>
          <w:lang w:val="hy-AM"/>
        </w:rPr>
        <w:t>ման մերժումը կատարվում է մեկ միասնական որոշում ընդունելու միջոցով (</w:t>
      </w:r>
      <w:r w:rsidR="001F549E" w:rsidRPr="005E6417">
        <w:rPr>
          <w:rFonts w:ascii="GHEA Grapalat" w:hAnsi="GHEA Grapalat"/>
          <w:color w:val="000000"/>
          <w:sz w:val="24"/>
          <w:szCs w:val="24"/>
          <w:shd w:val="clear" w:color="auto" w:fill="FFFFFF"/>
          <w:lang w:val="hy-AM"/>
        </w:rPr>
        <w:t xml:space="preserve">բաց թողնված ժամկետը վերականգնելու միջնորդությունը </w:t>
      </w:r>
      <w:r w:rsidR="005570AC" w:rsidRPr="005E6417">
        <w:rPr>
          <w:rFonts w:ascii="GHEA Grapalat" w:hAnsi="GHEA Grapalat"/>
          <w:color w:val="000000"/>
          <w:sz w:val="24"/>
          <w:szCs w:val="24"/>
          <w:shd w:val="clear" w:color="auto" w:fill="FFFFFF"/>
          <w:lang w:val="hy-AM"/>
        </w:rPr>
        <w:t xml:space="preserve">մերժելու </w:t>
      </w:r>
      <w:r w:rsidR="001F549E" w:rsidRPr="005E6417">
        <w:rPr>
          <w:rFonts w:ascii="GHEA Grapalat" w:hAnsi="GHEA Grapalat"/>
          <w:color w:val="000000"/>
          <w:sz w:val="24"/>
          <w:szCs w:val="24"/>
          <w:shd w:val="clear" w:color="auto" w:fill="FFFFFF"/>
          <w:lang w:val="hy-AM"/>
        </w:rPr>
        <w:t>և հայցադիմումի ընդունումը մերժելու մասին</w:t>
      </w:r>
      <w:r w:rsidR="005570AC" w:rsidRPr="005E6417">
        <w:rPr>
          <w:rFonts w:ascii="GHEA Grapalat" w:hAnsi="GHEA Grapalat"/>
          <w:color w:val="000000"/>
          <w:sz w:val="24"/>
          <w:szCs w:val="24"/>
          <w:shd w:val="clear" w:color="auto" w:fill="FFFFFF"/>
          <w:lang w:val="hy-AM"/>
        </w:rPr>
        <w:t xml:space="preserve"> որոշում</w:t>
      </w:r>
      <w:r w:rsidR="001F549E" w:rsidRPr="005E6417">
        <w:rPr>
          <w:rFonts w:ascii="GHEA Grapalat" w:hAnsi="GHEA Grapalat"/>
          <w:color w:val="000000"/>
          <w:sz w:val="24"/>
          <w:szCs w:val="24"/>
          <w:shd w:val="clear" w:color="auto" w:fill="FFFFFF"/>
          <w:lang w:val="hy-AM"/>
        </w:rPr>
        <w:t>)։</w:t>
      </w:r>
      <w:r w:rsidR="009438BE">
        <w:rPr>
          <w:rFonts w:ascii="GHEA Grapalat" w:hAnsi="GHEA Grapalat"/>
          <w:color w:val="000000"/>
          <w:sz w:val="24"/>
          <w:szCs w:val="24"/>
          <w:shd w:val="clear" w:color="auto" w:fill="FFFFFF"/>
          <w:lang w:val="hy-AM"/>
        </w:rPr>
        <w:t xml:space="preserve"> </w:t>
      </w:r>
      <w:r w:rsidR="00442F50">
        <w:rPr>
          <w:rFonts w:ascii="GHEA Grapalat" w:hAnsi="GHEA Grapalat" w:cs="Calibri"/>
          <w:color w:val="000000"/>
          <w:sz w:val="24"/>
          <w:szCs w:val="24"/>
          <w:shd w:val="clear" w:color="auto" w:fill="FFFFFF"/>
          <w:lang w:val="hy-AM"/>
        </w:rPr>
        <w:t>Օրենսգրքի 80-րդ հոդվածի 1-ին մասի 6-րդ կետի հ</w:t>
      </w:r>
      <w:r w:rsidR="00744F20">
        <w:rPr>
          <w:rFonts w:ascii="GHEA Grapalat" w:hAnsi="GHEA Grapalat" w:cs="Calibri"/>
          <w:color w:val="000000"/>
          <w:sz w:val="24"/>
          <w:szCs w:val="24"/>
          <w:shd w:val="clear" w:color="auto" w:fill="FFFFFF"/>
          <w:lang w:val="hy-AM"/>
        </w:rPr>
        <w:t>ի</w:t>
      </w:r>
      <w:r w:rsidR="00442F50">
        <w:rPr>
          <w:rFonts w:ascii="GHEA Grapalat" w:hAnsi="GHEA Grapalat" w:cs="Calibri"/>
          <w:color w:val="000000"/>
          <w:sz w:val="24"/>
          <w:szCs w:val="24"/>
          <w:shd w:val="clear" w:color="auto" w:fill="FFFFFF"/>
          <w:lang w:val="hy-AM"/>
        </w:rPr>
        <w:t xml:space="preserve">մքով </w:t>
      </w:r>
      <w:r w:rsidR="00DD4B45">
        <w:rPr>
          <w:rFonts w:ascii="GHEA Grapalat" w:hAnsi="GHEA Grapalat" w:cs="Calibri"/>
          <w:color w:val="000000"/>
          <w:sz w:val="24"/>
          <w:szCs w:val="24"/>
          <w:shd w:val="clear" w:color="auto" w:fill="FFFFFF"/>
          <w:lang w:val="hy-AM"/>
        </w:rPr>
        <w:t xml:space="preserve">հայցադիմումի ընդունումը մերժելու մասին </w:t>
      </w:r>
      <w:r w:rsidR="00306635">
        <w:rPr>
          <w:rFonts w:ascii="GHEA Grapalat" w:hAnsi="GHEA Grapalat" w:cs="Calibri"/>
          <w:color w:val="000000"/>
          <w:sz w:val="24"/>
          <w:szCs w:val="24"/>
          <w:shd w:val="clear" w:color="auto" w:fill="FFFFFF"/>
          <w:lang w:val="hy-AM"/>
        </w:rPr>
        <w:t xml:space="preserve">որոշման բովանդակությունը կազմում են դատարանի </w:t>
      </w:r>
      <w:r w:rsidR="00BC6987">
        <w:rPr>
          <w:rFonts w:ascii="GHEA Grapalat" w:hAnsi="GHEA Grapalat" w:cs="Calibri"/>
          <w:color w:val="000000"/>
          <w:sz w:val="24"/>
          <w:szCs w:val="24"/>
          <w:shd w:val="clear" w:color="auto" w:fill="FFFFFF"/>
          <w:lang w:val="hy-AM"/>
        </w:rPr>
        <w:t xml:space="preserve">փաստարկները, </w:t>
      </w:r>
      <w:r w:rsidR="00306635">
        <w:rPr>
          <w:rFonts w:ascii="GHEA Grapalat" w:hAnsi="GHEA Grapalat" w:cs="Calibri"/>
          <w:color w:val="000000"/>
          <w:sz w:val="24"/>
          <w:szCs w:val="24"/>
          <w:shd w:val="clear" w:color="auto" w:fill="FFFFFF"/>
          <w:lang w:val="hy-AM"/>
        </w:rPr>
        <w:t>վերլուծությունները</w:t>
      </w:r>
      <w:r w:rsidR="00BC6987">
        <w:rPr>
          <w:rFonts w:ascii="GHEA Grapalat" w:hAnsi="GHEA Grapalat" w:cs="Calibri"/>
          <w:color w:val="000000"/>
          <w:sz w:val="24"/>
          <w:szCs w:val="24"/>
          <w:shd w:val="clear" w:color="auto" w:fill="FFFFFF"/>
          <w:lang w:val="hy-AM"/>
        </w:rPr>
        <w:t xml:space="preserve">, հիմնավորումներն ու եզրահանգումները դատարան դիմելու համար սահմանված բաց թողնված ժամկետը վերականգնելու՝ հայցվորի միջնորդությամբ վկայակոչված պատճառը </w:t>
      </w:r>
      <w:r w:rsidR="00BC6987" w:rsidRPr="00BC6987">
        <w:rPr>
          <w:rFonts w:ascii="GHEA Grapalat" w:hAnsi="GHEA Grapalat" w:cs="Calibri"/>
          <w:color w:val="000000"/>
          <w:sz w:val="24"/>
          <w:szCs w:val="24"/>
          <w:shd w:val="clear" w:color="auto" w:fill="FFFFFF"/>
          <w:lang w:val="hy-AM"/>
        </w:rPr>
        <w:t>(</w:t>
      </w:r>
      <w:r w:rsidR="00BC6987">
        <w:rPr>
          <w:rFonts w:ascii="GHEA Grapalat" w:hAnsi="GHEA Grapalat" w:cs="Calibri"/>
          <w:color w:val="000000"/>
          <w:sz w:val="24"/>
          <w:szCs w:val="24"/>
          <w:shd w:val="clear" w:color="auto" w:fill="FFFFFF"/>
          <w:lang w:val="hy-AM"/>
        </w:rPr>
        <w:t>պատճառները</w:t>
      </w:r>
      <w:r w:rsidR="00BC6987" w:rsidRPr="00BC6987">
        <w:rPr>
          <w:rFonts w:ascii="GHEA Grapalat" w:hAnsi="GHEA Grapalat" w:cs="Calibri"/>
          <w:color w:val="000000"/>
          <w:sz w:val="24"/>
          <w:szCs w:val="24"/>
          <w:shd w:val="clear" w:color="auto" w:fill="FFFFFF"/>
          <w:lang w:val="hy-AM"/>
        </w:rPr>
        <w:t>)</w:t>
      </w:r>
      <w:r w:rsidR="00957AAE">
        <w:rPr>
          <w:rFonts w:ascii="GHEA Grapalat" w:hAnsi="GHEA Grapalat" w:cs="Calibri"/>
          <w:color w:val="000000"/>
          <w:sz w:val="24"/>
          <w:szCs w:val="24"/>
          <w:shd w:val="clear" w:color="auto" w:fill="FFFFFF"/>
          <w:lang w:val="hy-AM"/>
        </w:rPr>
        <w:t xml:space="preserve"> հարգելի չհամարելու վերաբերյալ։</w:t>
      </w:r>
    </w:p>
    <w:p w14:paraId="72F8EB01" w14:textId="548680B8" w:rsidR="00D91998" w:rsidRPr="00031EA6" w:rsidRDefault="00582609" w:rsidP="00F40F0C">
      <w:pPr>
        <w:ind w:firstLine="567"/>
        <w:contextualSpacing/>
        <w:jc w:val="both"/>
        <w:rPr>
          <w:rFonts w:ascii="GHEA Grapalat" w:hAnsi="GHEA Grapalat"/>
          <w:sz w:val="24"/>
          <w:szCs w:val="24"/>
          <w:shd w:val="clear" w:color="auto" w:fill="FFFFFF"/>
          <w:lang w:val="hy-AM"/>
        </w:rPr>
      </w:pPr>
      <w:r>
        <w:rPr>
          <w:rFonts w:ascii="GHEA Grapalat" w:hAnsi="GHEA Grapalat"/>
          <w:sz w:val="24"/>
          <w:szCs w:val="24"/>
          <w:lang w:val="hy-AM"/>
        </w:rPr>
        <w:t xml:space="preserve">Ըստ այդմ՝ Վճռաբեկ դատարանն արձանագրում է, որ </w:t>
      </w:r>
      <w:r w:rsidR="002F2FB5" w:rsidRPr="005723F6">
        <w:rPr>
          <w:rFonts w:ascii="GHEA Grapalat" w:hAnsi="GHEA Grapalat"/>
          <w:sz w:val="24"/>
          <w:szCs w:val="24"/>
          <w:lang w:val="hy-AM"/>
        </w:rPr>
        <w:t xml:space="preserve">Օրենսգրքի 80-րդ հոդվածի </w:t>
      </w:r>
      <w:r>
        <w:rPr>
          <w:rFonts w:ascii="GHEA Grapalat" w:hAnsi="GHEA Grapalat"/>
          <w:sz w:val="24"/>
          <w:szCs w:val="24"/>
          <w:lang w:val="hy-AM"/>
        </w:rPr>
        <w:t xml:space="preserve">   </w:t>
      </w:r>
      <w:r w:rsidR="002F2FB5" w:rsidRPr="005723F6">
        <w:rPr>
          <w:rFonts w:ascii="GHEA Grapalat" w:hAnsi="GHEA Grapalat"/>
          <w:sz w:val="24"/>
          <w:szCs w:val="24"/>
          <w:lang w:val="hy-AM"/>
        </w:rPr>
        <w:t xml:space="preserve">1-ին մասի 6-րդ կետի հիմքով հայցադիմումի ընդունումը մերժելու մասին որոշման բողոքարկումն ինքնին ենթադրում է բողոք բերող անձի անհամաձայնությունը բաց թողնված ժամկետը վերականգնելու միջնորդությունը մերժելու որոշման հետ, մասնավորապես, ժամկետը բաց թողնելու պատճառը (պատճառները) հարգելի չհամարելու՝ դատարանի փաստարկների ու հիմնավորումների հետ։ Նշված հիմքով հայցադիմումի ընդունումը մերժելու մասին որոշման բողոքարկման գործընթացում </w:t>
      </w:r>
      <w:r w:rsidR="00FD17F9">
        <w:rPr>
          <w:rFonts w:ascii="GHEA Grapalat" w:hAnsi="GHEA Grapalat"/>
          <w:sz w:val="24"/>
          <w:szCs w:val="24"/>
          <w:lang w:val="hy-AM"/>
        </w:rPr>
        <w:t xml:space="preserve">վերջինս </w:t>
      </w:r>
      <w:r w:rsidR="002F2FB5" w:rsidRPr="005723F6">
        <w:rPr>
          <w:rFonts w:ascii="GHEA Grapalat" w:hAnsi="GHEA Grapalat"/>
          <w:sz w:val="24"/>
          <w:szCs w:val="24"/>
          <w:lang w:val="hy-AM"/>
        </w:rPr>
        <w:t xml:space="preserve">արհեստականորեն չի կարող տրոհվել </w:t>
      </w:r>
      <w:r w:rsidR="00D91998" w:rsidRPr="005723F6">
        <w:rPr>
          <w:rFonts w:ascii="GHEA Grapalat" w:hAnsi="GHEA Grapalat"/>
          <w:sz w:val="24"/>
          <w:szCs w:val="24"/>
          <w:lang w:val="hy-AM"/>
        </w:rPr>
        <w:t>և դիտարկվել որպես երկու առանձին</w:t>
      </w:r>
      <w:r w:rsidR="00E909B4">
        <w:rPr>
          <w:rFonts w:ascii="GHEA Grapalat" w:hAnsi="GHEA Grapalat"/>
          <w:sz w:val="24"/>
          <w:szCs w:val="24"/>
          <w:lang w:val="hy-AM"/>
        </w:rPr>
        <w:t xml:space="preserve"> որոշումներ</w:t>
      </w:r>
      <w:r w:rsidR="00D91998" w:rsidRPr="005723F6">
        <w:rPr>
          <w:rFonts w:ascii="GHEA Grapalat" w:hAnsi="GHEA Grapalat"/>
          <w:sz w:val="24"/>
          <w:szCs w:val="24"/>
          <w:lang w:val="hy-AM"/>
        </w:rPr>
        <w:t xml:space="preserve">՝ </w:t>
      </w:r>
      <w:r w:rsidR="002F2FB5" w:rsidRPr="005723F6">
        <w:rPr>
          <w:rFonts w:ascii="GHEA Grapalat" w:hAnsi="GHEA Grapalat"/>
          <w:sz w:val="24"/>
          <w:szCs w:val="24"/>
          <w:lang w:val="hy-AM"/>
        </w:rPr>
        <w:t xml:space="preserve">բաց թողնված ժամկետը վերականգնելու միջնորդությունը մերժելու </w:t>
      </w:r>
      <w:r w:rsidR="00D91998" w:rsidRPr="005723F6">
        <w:rPr>
          <w:rFonts w:ascii="GHEA Grapalat" w:hAnsi="GHEA Grapalat"/>
          <w:sz w:val="24"/>
          <w:szCs w:val="24"/>
          <w:lang w:val="hy-AM"/>
        </w:rPr>
        <w:t xml:space="preserve">մասին </w:t>
      </w:r>
      <w:r w:rsidR="002F2FB5" w:rsidRPr="005723F6">
        <w:rPr>
          <w:rFonts w:ascii="GHEA Grapalat" w:hAnsi="GHEA Grapalat"/>
          <w:sz w:val="24"/>
          <w:szCs w:val="24"/>
          <w:lang w:val="hy-AM"/>
        </w:rPr>
        <w:t>և հայցադիմումի ընդունումը մերժելու մասին որոշում, քանզի բաց թողնված ժամկետը վերականգնելու միջնորդության մերժումը հայցադիմում</w:t>
      </w:r>
      <w:r w:rsidR="00E909B4">
        <w:rPr>
          <w:rFonts w:ascii="GHEA Grapalat" w:hAnsi="GHEA Grapalat"/>
          <w:sz w:val="24"/>
          <w:szCs w:val="24"/>
          <w:lang w:val="hy-AM"/>
        </w:rPr>
        <w:t>ի ընդունում</w:t>
      </w:r>
      <w:r w:rsidR="002F2FB5" w:rsidRPr="005723F6">
        <w:rPr>
          <w:rFonts w:ascii="GHEA Grapalat" w:hAnsi="GHEA Grapalat"/>
          <w:sz w:val="24"/>
          <w:szCs w:val="24"/>
          <w:lang w:val="hy-AM"/>
        </w:rPr>
        <w:t xml:space="preserve">ը մերժելու հիմքն է։ </w:t>
      </w:r>
      <w:r w:rsidR="002F2FB5" w:rsidRPr="00031EA6">
        <w:rPr>
          <w:rFonts w:ascii="GHEA Grapalat" w:hAnsi="GHEA Grapalat"/>
          <w:sz w:val="24"/>
          <w:szCs w:val="24"/>
          <w:lang w:val="hy-AM"/>
        </w:rPr>
        <w:t>Հայցադիմում</w:t>
      </w:r>
      <w:r w:rsidR="006D308B">
        <w:rPr>
          <w:rFonts w:ascii="GHEA Grapalat" w:hAnsi="GHEA Grapalat"/>
          <w:sz w:val="24"/>
          <w:szCs w:val="24"/>
          <w:lang w:val="hy-AM"/>
        </w:rPr>
        <w:t>ի ընդունում</w:t>
      </w:r>
      <w:r w:rsidR="002F2FB5" w:rsidRPr="00031EA6">
        <w:rPr>
          <w:rFonts w:ascii="GHEA Grapalat" w:hAnsi="GHEA Grapalat"/>
          <w:sz w:val="24"/>
          <w:szCs w:val="24"/>
          <w:lang w:val="hy-AM"/>
        </w:rPr>
        <w:t xml:space="preserve">ը մերժելու մասին որոշման դեմ </w:t>
      </w:r>
      <w:r w:rsidR="0086012A" w:rsidRPr="00031EA6">
        <w:rPr>
          <w:rFonts w:ascii="GHEA Grapalat" w:hAnsi="GHEA Grapalat"/>
          <w:sz w:val="24"/>
          <w:szCs w:val="24"/>
          <w:lang w:val="hy-AM"/>
        </w:rPr>
        <w:t xml:space="preserve">վերաքննիչ </w:t>
      </w:r>
      <w:r w:rsidR="002F2FB5" w:rsidRPr="00031EA6">
        <w:rPr>
          <w:rFonts w:ascii="GHEA Grapalat" w:hAnsi="GHEA Grapalat"/>
          <w:sz w:val="24"/>
          <w:szCs w:val="24"/>
          <w:lang w:val="hy-AM"/>
        </w:rPr>
        <w:t xml:space="preserve">բողոքն </w:t>
      </w:r>
      <w:r w:rsidR="002F2FB5" w:rsidRPr="00031EA6">
        <w:rPr>
          <w:rFonts w:ascii="GHEA Grapalat" w:hAnsi="GHEA Grapalat"/>
          <w:sz w:val="24"/>
          <w:szCs w:val="24"/>
          <w:lang w:val="hy-AM"/>
        </w:rPr>
        <w:lastRenderedPageBreak/>
        <w:t xml:space="preserve">ինքնըստինքյան ներառում է </w:t>
      </w:r>
      <w:r w:rsidR="009A7B92">
        <w:rPr>
          <w:rFonts w:ascii="GHEA Grapalat" w:hAnsi="GHEA Grapalat"/>
          <w:sz w:val="24"/>
          <w:szCs w:val="24"/>
          <w:lang w:val="hy-AM"/>
        </w:rPr>
        <w:t xml:space="preserve">նաև </w:t>
      </w:r>
      <w:r w:rsidR="002F2FB5" w:rsidRPr="00031EA6">
        <w:rPr>
          <w:rFonts w:ascii="GHEA Grapalat" w:hAnsi="GHEA Grapalat"/>
          <w:sz w:val="24"/>
          <w:szCs w:val="24"/>
          <w:lang w:val="hy-AM"/>
        </w:rPr>
        <w:t>բաց թողնված ժամկետի միջորդությունը մերժելու մասին որոշման դեմ բողոք։</w:t>
      </w:r>
      <w:r w:rsidR="00D91998" w:rsidRPr="00031EA6">
        <w:rPr>
          <w:rFonts w:ascii="GHEA Grapalat" w:hAnsi="GHEA Grapalat" w:cs="Calibri"/>
          <w:sz w:val="24"/>
          <w:szCs w:val="24"/>
          <w:shd w:val="clear" w:color="auto" w:fill="FFFFFF"/>
          <w:lang w:val="hy-AM"/>
        </w:rPr>
        <w:t xml:space="preserve"> </w:t>
      </w:r>
    </w:p>
    <w:p w14:paraId="237D7C5C" w14:textId="77777777" w:rsidR="002F2FB5" w:rsidRPr="00031EA6" w:rsidRDefault="002F2FB5" w:rsidP="00F40F0C">
      <w:pPr>
        <w:ind w:firstLine="567"/>
        <w:contextualSpacing/>
        <w:jc w:val="both"/>
        <w:rPr>
          <w:rFonts w:ascii="GHEA Grapalat" w:hAnsi="GHEA Grapalat"/>
          <w:sz w:val="24"/>
          <w:szCs w:val="24"/>
          <w:lang w:val="hy-AM"/>
        </w:rPr>
      </w:pPr>
      <w:r w:rsidRPr="00031EA6">
        <w:rPr>
          <w:rFonts w:ascii="GHEA Grapalat" w:hAnsi="GHEA Grapalat"/>
          <w:sz w:val="24"/>
          <w:szCs w:val="24"/>
          <w:lang w:val="hy-AM"/>
        </w:rPr>
        <w:t xml:space="preserve"> Վերաքննիչ բողոքի ձևին և բովանդակությանը ներկայացվող պահանջները սահմանված են ՀՀ վարչական դատավարության օրենսգրքի 134-րդ հոդվածի 1-ին մասով։ </w:t>
      </w:r>
    </w:p>
    <w:p w14:paraId="432D69F0" w14:textId="589E911D" w:rsidR="00FC7A84" w:rsidRDefault="002F2FB5" w:rsidP="00F40F0C">
      <w:pPr>
        <w:contextualSpacing/>
        <w:jc w:val="both"/>
        <w:rPr>
          <w:rFonts w:ascii="GHEA Grapalat" w:hAnsi="GHEA Grapalat"/>
          <w:sz w:val="24"/>
          <w:szCs w:val="24"/>
          <w:lang w:val="hy-AM"/>
        </w:rPr>
      </w:pPr>
      <w:r w:rsidRPr="00031EA6">
        <w:rPr>
          <w:rFonts w:ascii="GHEA Grapalat" w:hAnsi="GHEA Grapalat"/>
          <w:sz w:val="24"/>
          <w:szCs w:val="24"/>
          <w:lang w:val="hy-AM"/>
        </w:rPr>
        <w:t xml:space="preserve">       </w:t>
      </w:r>
      <w:r w:rsidR="003650D4">
        <w:rPr>
          <w:rFonts w:ascii="GHEA Grapalat" w:hAnsi="GHEA Grapalat"/>
          <w:sz w:val="24"/>
          <w:szCs w:val="24"/>
          <w:lang w:val="hy-AM"/>
        </w:rPr>
        <w:t xml:space="preserve">  </w:t>
      </w:r>
      <w:r w:rsidRPr="00031EA6">
        <w:rPr>
          <w:rFonts w:ascii="GHEA Grapalat" w:hAnsi="GHEA Grapalat"/>
          <w:sz w:val="24"/>
          <w:szCs w:val="24"/>
          <w:lang w:val="hy-AM"/>
        </w:rPr>
        <w:t>Այն է՝ «1. Վերաքննիչ բողոքը կազմվում է գրավոր, որում նշվում են`</w:t>
      </w:r>
    </w:p>
    <w:p w14:paraId="3E29891A" w14:textId="17004B58" w:rsidR="00FC7A84" w:rsidRDefault="00FC7A84" w:rsidP="00F40F0C">
      <w:pPr>
        <w:contextualSpacing/>
        <w:jc w:val="both"/>
        <w:rPr>
          <w:rFonts w:ascii="GHEA Grapalat" w:hAnsi="GHEA Grapalat"/>
          <w:lang w:val="hy-AM"/>
        </w:rPr>
      </w:pPr>
      <w:r>
        <w:rPr>
          <w:rFonts w:ascii="GHEA Grapalat" w:hAnsi="GHEA Grapalat"/>
          <w:sz w:val="24"/>
          <w:szCs w:val="24"/>
          <w:lang w:val="hy-AM"/>
        </w:rPr>
        <w:t xml:space="preserve">     </w:t>
      </w:r>
      <w:r w:rsidR="003650D4">
        <w:rPr>
          <w:rFonts w:ascii="GHEA Grapalat" w:hAnsi="GHEA Grapalat"/>
          <w:sz w:val="24"/>
          <w:szCs w:val="24"/>
          <w:lang w:val="hy-AM"/>
        </w:rPr>
        <w:t xml:space="preserve">   </w:t>
      </w:r>
      <w:r w:rsidR="007F7004">
        <w:rPr>
          <w:rFonts w:ascii="GHEA Grapalat" w:hAnsi="GHEA Grapalat"/>
          <w:sz w:val="24"/>
          <w:szCs w:val="24"/>
          <w:lang w:val="hy-AM"/>
        </w:rPr>
        <w:t xml:space="preserve"> </w:t>
      </w:r>
      <w:r w:rsidR="002F2FB5" w:rsidRPr="00031EA6">
        <w:rPr>
          <w:rFonts w:ascii="GHEA Grapalat" w:hAnsi="GHEA Grapalat"/>
          <w:lang w:val="hy-AM"/>
        </w:rPr>
        <w:t>(</w:t>
      </w:r>
      <w:r w:rsidR="002F2FB5" w:rsidRPr="00031EA6">
        <w:rPr>
          <w:rFonts w:ascii="Cambria Math" w:hAnsi="Cambria Math" w:cs="Cambria Math"/>
          <w:lang w:val="hy-AM"/>
        </w:rPr>
        <w:t>․․․</w:t>
      </w:r>
      <w:r w:rsidR="002F2FB5" w:rsidRPr="00031EA6">
        <w:rPr>
          <w:rFonts w:ascii="GHEA Grapalat" w:hAnsi="GHEA Grapalat"/>
          <w:lang w:val="hy-AM"/>
        </w:rPr>
        <w:t xml:space="preserve">) </w:t>
      </w:r>
    </w:p>
    <w:p w14:paraId="669E08DA" w14:textId="015739FA" w:rsidR="00FC7A84" w:rsidRPr="00FC7A84" w:rsidRDefault="00FC7A84" w:rsidP="00F40F0C">
      <w:pPr>
        <w:contextualSpacing/>
        <w:jc w:val="both"/>
        <w:rPr>
          <w:rFonts w:ascii="GHEA Grapalat" w:hAnsi="GHEA Grapalat"/>
          <w:sz w:val="24"/>
          <w:szCs w:val="24"/>
          <w:lang w:val="hy-AM"/>
        </w:rPr>
      </w:pPr>
      <w:r w:rsidRPr="00FC7A84">
        <w:rPr>
          <w:rFonts w:ascii="GHEA Grapalat" w:hAnsi="GHEA Grapalat"/>
          <w:sz w:val="24"/>
          <w:szCs w:val="24"/>
          <w:lang w:val="hy-AM"/>
        </w:rPr>
        <w:t xml:space="preserve">    </w:t>
      </w:r>
      <w:r w:rsidR="003650D4">
        <w:rPr>
          <w:rFonts w:ascii="GHEA Grapalat" w:hAnsi="GHEA Grapalat"/>
          <w:sz w:val="24"/>
          <w:szCs w:val="24"/>
          <w:lang w:val="hy-AM"/>
        </w:rPr>
        <w:t xml:space="preserve">   </w:t>
      </w:r>
      <w:r w:rsidRPr="00FC7A84">
        <w:rPr>
          <w:rFonts w:ascii="GHEA Grapalat" w:hAnsi="GHEA Grapalat"/>
          <w:sz w:val="24"/>
          <w:szCs w:val="24"/>
          <w:lang w:val="hy-AM"/>
        </w:rPr>
        <w:t xml:space="preserve"> </w:t>
      </w:r>
      <w:r w:rsidR="007F7004">
        <w:rPr>
          <w:rFonts w:ascii="GHEA Grapalat" w:hAnsi="GHEA Grapalat"/>
          <w:sz w:val="24"/>
          <w:szCs w:val="24"/>
          <w:lang w:val="hy-AM"/>
        </w:rPr>
        <w:t xml:space="preserve"> </w:t>
      </w:r>
      <w:r w:rsidR="002F2FB5" w:rsidRPr="00FC7A84">
        <w:rPr>
          <w:rFonts w:ascii="GHEA Grapalat" w:hAnsi="GHEA Grapalat"/>
          <w:sz w:val="24"/>
          <w:szCs w:val="24"/>
          <w:lang w:val="hy-AM"/>
        </w:rPr>
        <w:t>4) նյութական կամ դատավարական իրավունքի նորմի այն խախտումը, որը կարող էր ազդել գործի ելքի վրա.</w:t>
      </w:r>
    </w:p>
    <w:p w14:paraId="091F0BF0" w14:textId="0A57D87B" w:rsidR="00FC7A84" w:rsidRPr="00FC7A84" w:rsidRDefault="00FC7A84" w:rsidP="00F40F0C">
      <w:pPr>
        <w:contextualSpacing/>
        <w:jc w:val="both"/>
        <w:rPr>
          <w:rFonts w:ascii="GHEA Grapalat" w:hAnsi="GHEA Grapalat"/>
          <w:sz w:val="24"/>
          <w:szCs w:val="24"/>
          <w:lang w:val="hy-AM"/>
        </w:rPr>
      </w:pPr>
      <w:r w:rsidRPr="00FC7A84">
        <w:rPr>
          <w:rFonts w:ascii="GHEA Grapalat" w:hAnsi="GHEA Grapalat"/>
          <w:sz w:val="24"/>
          <w:szCs w:val="24"/>
          <w:lang w:val="hy-AM"/>
        </w:rPr>
        <w:t xml:space="preserve">    </w:t>
      </w:r>
      <w:r w:rsidR="003650D4">
        <w:rPr>
          <w:rFonts w:ascii="GHEA Grapalat" w:hAnsi="GHEA Grapalat"/>
          <w:sz w:val="24"/>
          <w:szCs w:val="24"/>
          <w:lang w:val="hy-AM"/>
        </w:rPr>
        <w:t xml:space="preserve">   </w:t>
      </w:r>
      <w:r w:rsidRPr="00FC7A84">
        <w:rPr>
          <w:rFonts w:ascii="GHEA Grapalat" w:hAnsi="GHEA Grapalat"/>
          <w:sz w:val="24"/>
          <w:szCs w:val="24"/>
          <w:lang w:val="hy-AM"/>
        </w:rPr>
        <w:t xml:space="preserve"> </w:t>
      </w:r>
      <w:r w:rsidR="007F7004">
        <w:rPr>
          <w:rFonts w:ascii="GHEA Grapalat" w:hAnsi="GHEA Grapalat"/>
          <w:sz w:val="24"/>
          <w:szCs w:val="24"/>
          <w:lang w:val="hy-AM"/>
        </w:rPr>
        <w:t xml:space="preserve"> </w:t>
      </w:r>
      <w:r w:rsidR="002F2FB5" w:rsidRPr="00FC7A84">
        <w:rPr>
          <w:rFonts w:ascii="GHEA Grapalat" w:hAnsi="GHEA Grapalat"/>
          <w:sz w:val="24"/>
          <w:szCs w:val="24"/>
          <w:lang w:val="hy-AM"/>
        </w:rPr>
        <w:t>5) վերաքննիչ բողոքում նշված նյութական կամ դատավարական իրավունքի նորմերի խախտման, ինչպես նաև գործի ելքի վրա դրանց ազդեցության վերաբերյալ հիմնավորումները` վկայակոչելով Մարդու իրավունքների եվրոպական դատարանի, սահմանադրական դատարանի, վճռաբեկ դատարանի այն որոշումները, որոնք վերաքննիչ բողոք բերած անձը վերաբերելի է համարում` մեջ բերելով դրանց հակասող մասերը և կատարելով համեմատական վերլուծություն.</w:t>
      </w:r>
    </w:p>
    <w:p w14:paraId="444FB525" w14:textId="5C8885EA" w:rsidR="002F2FB5" w:rsidRPr="00FC7A84" w:rsidRDefault="00FC7A84" w:rsidP="00F40F0C">
      <w:pPr>
        <w:contextualSpacing/>
        <w:jc w:val="both"/>
        <w:rPr>
          <w:rFonts w:ascii="GHEA Grapalat" w:hAnsi="GHEA Grapalat"/>
          <w:sz w:val="24"/>
          <w:szCs w:val="24"/>
          <w:lang w:val="hy-AM"/>
        </w:rPr>
      </w:pPr>
      <w:r w:rsidRPr="00FC7A84">
        <w:rPr>
          <w:rFonts w:ascii="GHEA Grapalat" w:hAnsi="GHEA Grapalat"/>
          <w:sz w:val="24"/>
          <w:szCs w:val="24"/>
          <w:lang w:val="hy-AM"/>
        </w:rPr>
        <w:t xml:space="preserve">    </w:t>
      </w:r>
      <w:r w:rsidR="003650D4">
        <w:rPr>
          <w:rFonts w:ascii="GHEA Grapalat" w:hAnsi="GHEA Grapalat"/>
          <w:sz w:val="24"/>
          <w:szCs w:val="24"/>
          <w:lang w:val="hy-AM"/>
        </w:rPr>
        <w:t xml:space="preserve">  </w:t>
      </w:r>
      <w:r w:rsidRPr="00FC7A84">
        <w:rPr>
          <w:rFonts w:ascii="GHEA Grapalat" w:hAnsi="GHEA Grapalat"/>
          <w:sz w:val="24"/>
          <w:szCs w:val="24"/>
          <w:lang w:val="hy-AM"/>
        </w:rPr>
        <w:t xml:space="preserve"> </w:t>
      </w:r>
      <w:r w:rsidR="007F7004">
        <w:rPr>
          <w:rFonts w:ascii="GHEA Grapalat" w:hAnsi="GHEA Grapalat"/>
          <w:sz w:val="24"/>
          <w:szCs w:val="24"/>
          <w:lang w:val="hy-AM"/>
        </w:rPr>
        <w:t xml:space="preserve"> </w:t>
      </w:r>
      <w:r w:rsidR="002F2FB5" w:rsidRPr="00FC7A84">
        <w:rPr>
          <w:rFonts w:ascii="GHEA Grapalat" w:hAnsi="GHEA Grapalat"/>
          <w:sz w:val="24"/>
          <w:szCs w:val="24"/>
          <w:lang w:val="hy-AM"/>
        </w:rPr>
        <w:t>6) բողոք բերող անձի պահանջը (...)</w:t>
      </w:r>
      <w:r w:rsidR="00031EA6" w:rsidRPr="00FC7A84">
        <w:rPr>
          <w:rFonts w:ascii="GHEA Grapalat" w:hAnsi="GHEA Grapalat"/>
          <w:sz w:val="24"/>
          <w:szCs w:val="24"/>
          <w:lang w:val="hy-AM"/>
        </w:rPr>
        <w:t>»։</w:t>
      </w:r>
      <w:r w:rsidR="002F2FB5" w:rsidRPr="00FC7A84">
        <w:rPr>
          <w:rFonts w:ascii="GHEA Grapalat" w:hAnsi="GHEA Grapalat"/>
          <w:sz w:val="24"/>
          <w:szCs w:val="24"/>
          <w:lang w:val="hy-AM"/>
        </w:rPr>
        <w:t xml:space="preserve"> </w:t>
      </w:r>
    </w:p>
    <w:p w14:paraId="40E533EB" w14:textId="5A98527B" w:rsidR="002F2FB5" w:rsidRDefault="009C2AE3" w:rsidP="00F40F0C">
      <w:pPr>
        <w:contextualSpacing/>
        <w:jc w:val="both"/>
        <w:rPr>
          <w:rFonts w:ascii="GHEA Grapalat" w:hAnsi="GHEA Grapalat"/>
          <w:sz w:val="24"/>
          <w:szCs w:val="24"/>
          <w:lang w:val="hy-AM"/>
        </w:rPr>
      </w:pPr>
      <w:r>
        <w:rPr>
          <w:rFonts w:ascii="GHEA Grapalat" w:hAnsi="GHEA Grapalat"/>
          <w:color w:val="FF0000"/>
          <w:sz w:val="24"/>
          <w:szCs w:val="24"/>
          <w:lang w:val="hy-AM"/>
        </w:rPr>
        <w:t xml:space="preserve">     </w:t>
      </w:r>
      <w:r w:rsidR="007F7004">
        <w:rPr>
          <w:rFonts w:ascii="GHEA Grapalat" w:hAnsi="GHEA Grapalat"/>
          <w:color w:val="FF0000"/>
          <w:sz w:val="24"/>
          <w:szCs w:val="24"/>
          <w:lang w:val="hy-AM"/>
        </w:rPr>
        <w:t xml:space="preserve">  </w:t>
      </w:r>
      <w:r w:rsidR="002F2FB5" w:rsidRPr="009C2AE3">
        <w:rPr>
          <w:rFonts w:ascii="GHEA Grapalat" w:hAnsi="GHEA Grapalat"/>
          <w:sz w:val="24"/>
          <w:szCs w:val="24"/>
          <w:lang w:val="hy-AM"/>
        </w:rPr>
        <w:t xml:space="preserve">Հիմք ընդունելով վերաքննիչ բողոքի բովանդակությանը ներկայացվող վերը նշված պահանջները՝ Վճռաբեկ դատարանն արձանագրում է, որ յուրաքանչյուր դեպքում </w:t>
      </w:r>
      <w:r w:rsidR="00D515CD">
        <w:rPr>
          <w:rFonts w:ascii="GHEA Grapalat" w:hAnsi="GHEA Grapalat"/>
          <w:sz w:val="24"/>
          <w:szCs w:val="24"/>
          <w:lang w:val="hy-AM"/>
        </w:rPr>
        <w:t xml:space="preserve">վերաքննիչ </w:t>
      </w:r>
      <w:r w:rsidR="002F2FB5" w:rsidRPr="009C2AE3">
        <w:rPr>
          <w:rFonts w:ascii="GHEA Grapalat" w:hAnsi="GHEA Grapalat"/>
          <w:sz w:val="24"/>
          <w:szCs w:val="24"/>
          <w:lang w:val="hy-AM"/>
        </w:rPr>
        <w:t>բողոքի բովանդակությունը պետք է բացահայտվի դրա բոլոր բաղադրիչների համակցությանբ, բողոք բերող անձի պահանջը պետք է դիտարկվի բողոքի մյուս բովանդակային բաղադրիչների համատեքստում՝ հաշվի առնելով, մասնավորապես,  բողոք բերող անձի կողմից վկայակոչված նյութական կամ դատավարական նորմի՝ ՀՀ վարչական դատարանին վերագրվող խախտումը, այդ խախտման, ինչպես նաև գործի ելքի վրա դրանց ազդե</w:t>
      </w:r>
      <w:r w:rsidR="00F75726">
        <w:rPr>
          <w:rFonts w:ascii="GHEA Grapalat" w:hAnsi="GHEA Grapalat"/>
          <w:sz w:val="24"/>
          <w:szCs w:val="24"/>
          <w:lang w:val="hy-AM"/>
        </w:rPr>
        <w:t>ց</w:t>
      </w:r>
      <w:r w:rsidR="002F2FB5" w:rsidRPr="009C2AE3">
        <w:rPr>
          <w:rFonts w:ascii="GHEA Grapalat" w:hAnsi="GHEA Grapalat"/>
          <w:sz w:val="24"/>
          <w:szCs w:val="24"/>
          <w:lang w:val="hy-AM"/>
        </w:rPr>
        <w:t xml:space="preserve">ության </w:t>
      </w:r>
      <w:r w:rsidR="00275DE8">
        <w:rPr>
          <w:rFonts w:ascii="GHEA Grapalat" w:hAnsi="GHEA Grapalat"/>
          <w:sz w:val="24"/>
          <w:szCs w:val="24"/>
          <w:lang w:val="hy-AM"/>
        </w:rPr>
        <w:t xml:space="preserve">վերաբերյալ </w:t>
      </w:r>
      <w:r w:rsidR="002F2FB5" w:rsidRPr="009C2AE3">
        <w:rPr>
          <w:rFonts w:ascii="GHEA Grapalat" w:hAnsi="GHEA Grapalat"/>
          <w:sz w:val="24"/>
          <w:szCs w:val="24"/>
          <w:lang w:val="hy-AM"/>
        </w:rPr>
        <w:t>հիմնավորումները։</w:t>
      </w:r>
    </w:p>
    <w:p w14:paraId="3405924B" w14:textId="6073AF72" w:rsidR="002F2FB5" w:rsidRPr="005E5675" w:rsidRDefault="00314D01" w:rsidP="00F40F0C">
      <w:pPr>
        <w:contextualSpacing/>
        <w:jc w:val="both"/>
        <w:rPr>
          <w:rFonts w:ascii="GHEA Grapalat" w:hAnsi="GHEA Grapalat"/>
          <w:color w:val="FF0000"/>
          <w:sz w:val="24"/>
          <w:szCs w:val="24"/>
          <w:lang w:val="hy-AM"/>
        </w:rPr>
      </w:pPr>
      <w:r>
        <w:rPr>
          <w:rFonts w:ascii="GHEA Grapalat" w:hAnsi="GHEA Grapalat"/>
          <w:sz w:val="24"/>
          <w:szCs w:val="24"/>
          <w:lang w:val="hy-AM"/>
        </w:rPr>
        <w:t xml:space="preserve">   </w:t>
      </w:r>
      <w:r w:rsidR="00CA649D">
        <w:rPr>
          <w:rFonts w:ascii="GHEA Grapalat" w:hAnsi="GHEA Grapalat"/>
          <w:sz w:val="24"/>
          <w:szCs w:val="24"/>
          <w:lang w:val="hy-AM"/>
        </w:rPr>
        <w:t xml:space="preserve">  </w:t>
      </w:r>
      <w:r>
        <w:rPr>
          <w:rFonts w:ascii="GHEA Grapalat" w:hAnsi="GHEA Grapalat"/>
          <w:sz w:val="24"/>
          <w:szCs w:val="24"/>
          <w:lang w:val="hy-AM"/>
        </w:rPr>
        <w:t xml:space="preserve"> </w:t>
      </w:r>
      <w:r w:rsidR="007F7004">
        <w:rPr>
          <w:rFonts w:ascii="GHEA Grapalat" w:hAnsi="GHEA Grapalat"/>
          <w:sz w:val="24"/>
          <w:szCs w:val="24"/>
          <w:lang w:val="hy-AM"/>
        </w:rPr>
        <w:t xml:space="preserve"> </w:t>
      </w:r>
      <w:r>
        <w:rPr>
          <w:rFonts w:ascii="GHEA Grapalat" w:hAnsi="GHEA Grapalat"/>
          <w:sz w:val="24"/>
          <w:szCs w:val="24"/>
          <w:lang w:val="hy-AM"/>
        </w:rPr>
        <w:t xml:space="preserve">Ըստ այդմ՝ </w:t>
      </w:r>
      <w:r w:rsidR="0020631C">
        <w:rPr>
          <w:rFonts w:ascii="GHEA Grapalat" w:hAnsi="GHEA Grapalat"/>
          <w:sz w:val="24"/>
          <w:szCs w:val="24"/>
          <w:lang w:val="hy-AM"/>
        </w:rPr>
        <w:t xml:space="preserve">Վճռաբեկ դատարանն արձանագրում է, որ </w:t>
      </w:r>
      <w:r w:rsidR="000A34CB">
        <w:rPr>
          <w:rFonts w:ascii="GHEA Grapalat" w:hAnsi="GHEA Grapalat"/>
          <w:sz w:val="24"/>
          <w:szCs w:val="24"/>
          <w:lang w:val="hy-AM"/>
        </w:rPr>
        <w:t xml:space="preserve">Օրենսգրքի 80-րդ հոդվածի </w:t>
      </w:r>
      <w:r w:rsidR="0020631C">
        <w:rPr>
          <w:rFonts w:ascii="GHEA Grapalat" w:hAnsi="GHEA Grapalat"/>
          <w:sz w:val="24"/>
          <w:szCs w:val="24"/>
          <w:lang w:val="hy-AM"/>
        </w:rPr>
        <w:t xml:space="preserve">      </w:t>
      </w:r>
      <w:r w:rsidR="000A34CB">
        <w:rPr>
          <w:rFonts w:ascii="GHEA Grapalat" w:hAnsi="GHEA Grapalat"/>
          <w:sz w:val="24"/>
          <w:szCs w:val="24"/>
          <w:lang w:val="hy-AM"/>
        </w:rPr>
        <w:t xml:space="preserve">1-ին մասի 6-րդ կետի հիմքով հայցադիմումի ընդունումը մերժելու մասին որոշման բողոքարկման դեպքում, եթե վերաքննիչ բողոքը բովանդակում է հակափաստարկներ ու հիմնավորումներ ընդդեմ բաց թողնված ժամկետը վերականգնելու պատճառի </w:t>
      </w:r>
      <w:r w:rsidR="000A34CB" w:rsidRPr="000A34CB">
        <w:rPr>
          <w:rFonts w:ascii="GHEA Grapalat" w:hAnsi="GHEA Grapalat"/>
          <w:sz w:val="24"/>
          <w:szCs w:val="24"/>
          <w:lang w:val="hy-AM"/>
        </w:rPr>
        <w:t>(</w:t>
      </w:r>
      <w:r w:rsidR="000A34CB">
        <w:rPr>
          <w:rFonts w:ascii="GHEA Grapalat" w:hAnsi="GHEA Grapalat"/>
          <w:sz w:val="24"/>
          <w:szCs w:val="24"/>
          <w:lang w:val="hy-AM"/>
        </w:rPr>
        <w:t>պատճառների</w:t>
      </w:r>
      <w:r w:rsidR="000A34CB" w:rsidRPr="000A34CB">
        <w:rPr>
          <w:rFonts w:ascii="GHEA Grapalat" w:hAnsi="GHEA Grapalat"/>
          <w:sz w:val="24"/>
          <w:szCs w:val="24"/>
          <w:lang w:val="hy-AM"/>
        </w:rPr>
        <w:t>)</w:t>
      </w:r>
      <w:r w:rsidR="004C54F1">
        <w:rPr>
          <w:rFonts w:ascii="GHEA Grapalat" w:hAnsi="GHEA Grapalat"/>
          <w:sz w:val="24"/>
          <w:szCs w:val="24"/>
          <w:lang w:val="hy-AM"/>
        </w:rPr>
        <w:t xml:space="preserve"> հարգելի </w:t>
      </w:r>
      <w:r w:rsidR="00C864C5">
        <w:rPr>
          <w:rFonts w:ascii="GHEA Grapalat" w:hAnsi="GHEA Grapalat"/>
          <w:sz w:val="24"/>
          <w:szCs w:val="24"/>
          <w:lang w:val="hy-AM"/>
        </w:rPr>
        <w:t xml:space="preserve">և ըստ այդմ՝ </w:t>
      </w:r>
      <w:r w:rsidR="00AA09BE">
        <w:rPr>
          <w:rFonts w:ascii="GHEA Grapalat" w:hAnsi="GHEA Grapalat"/>
          <w:sz w:val="24"/>
          <w:szCs w:val="24"/>
          <w:lang w:val="hy-AM"/>
        </w:rPr>
        <w:t>բաց թողնված ժամկետը վերականգնման ենթակա չլինելու</w:t>
      </w:r>
      <w:r w:rsidR="004C54F1">
        <w:rPr>
          <w:rFonts w:ascii="GHEA Grapalat" w:hAnsi="GHEA Grapalat"/>
          <w:sz w:val="24"/>
          <w:szCs w:val="24"/>
          <w:lang w:val="hy-AM"/>
        </w:rPr>
        <w:t xml:space="preserve"> վերաբերյալ </w:t>
      </w:r>
      <w:r w:rsidR="00FE61E6">
        <w:rPr>
          <w:rFonts w:ascii="GHEA Grapalat" w:hAnsi="GHEA Grapalat"/>
          <w:sz w:val="24"/>
          <w:szCs w:val="24"/>
          <w:lang w:val="hy-AM"/>
        </w:rPr>
        <w:t xml:space="preserve">ՀՀ վարչական դատարանի </w:t>
      </w:r>
      <w:r w:rsidR="004C54F1">
        <w:rPr>
          <w:rFonts w:ascii="GHEA Grapalat" w:hAnsi="GHEA Grapalat"/>
          <w:sz w:val="24"/>
          <w:szCs w:val="24"/>
          <w:lang w:val="hy-AM"/>
        </w:rPr>
        <w:t>եզրահանգման</w:t>
      </w:r>
      <w:r w:rsidR="000A34CB">
        <w:rPr>
          <w:rFonts w:ascii="GHEA Grapalat" w:hAnsi="GHEA Grapalat"/>
          <w:sz w:val="24"/>
          <w:szCs w:val="24"/>
          <w:lang w:val="hy-AM"/>
        </w:rPr>
        <w:t xml:space="preserve">, ապա </w:t>
      </w:r>
      <w:r w:rsidR="000A34CB" w:rsidRPr="0020631C">
        <w:rPr>
          <w:rFonts w:ascii="GHEA Grapalat" w:hAnsi="GHEA Grapalat"/>
          <w:sz w:val="24"/>
          <w:szCs w:val="24"/>
          <w:lang w:val="hy-AM"/>
        </w:rPr>
        <w:t>ա</w:t>
      </w:r>
      <w:r w:rsidR="002F2FB5" w:rsidRPr="0020631C">
        <w:rPr>
          <w:rFonts w:ascii="GHEA Grapalat" w:hAnsi="GHEA Grapalat"/>
          <w:sz w:val="24"/>
          <w:szCs w:val="24"/>
          <w:lang w:val="hy-AM"/>
        </w:rPr>
        <w:t>կնհայտ է</w:t>
      </w:r>
      <w:r w:rsidR="0020631C">
        <w:rPr>
          <w:rFonts w:ascii="GHEA Grapalat" w:hAnsi="GHEA Grapalat"/>
          <w:sz w:val="24"/>
          <w:szCs w:val="24"/>
          <w:lang w:val="hy-AM"/>
        </w:rPr>
        <w:t>, որ</w:t>
      </w:r>
      <w:r w:rsidR="003B792E">
        <w:rPr>
          <w:rFonts w:ascii="GHEA Grapalat" w:hAnsi="GHEA Grapalat"/>
          <w:sz w:val="24"/>
          <w:szCs w:val="24"/>
          <w:lang w:val="hy-AM"/>
        </w:rPr>
        <w:t xml:space="preserve"> բողոքարկման օբյեկտը</w:t>
      </w:r>
      <w:r w:rsidR="00D515CD">
        <w:rPr>
          <w:rFonts w:ascii="GHEA Grapalat" w:hAnsi="GHEA Grapalat"/>
          <w:sz w:val="24"/>
          <w:szCs w:val="24"/>
          <w:lang w:val="hy-AM"/>
        </w:rPr>
        <w:t xml:space="preserve"> ներառում է նաև բաց թողնված ժամկետը</w:t>
      </w:r>
      <w:r w:rsidR="00376DCD" w:rsidRPr="00376DCD">
        <w:rPr>
          <w:rFonts w:ascii="GHEA Grapalat" w:hAnsi="GHEA Grapalat"/>
          <w:sz w:val="24"/>
          <w:szCs w:val="24"/>
          <w:lang w:val="hy-AM"/>
        </w:rPr>
        <w:t xml:space="preserve"> </w:t>
      </w:r>
      <w:r w:rsidR="00376DCD">
        <w:rPr>
          <w:rFonts w:ascii="GHEA Grapalat" w:hAnsi="GHEA Grapalat"/>
          <w:sz w:val="24"/>
          <w:szCs w:val="24"/>
          <w:lang w:val="hy-AM"/>
        </w:rPr>
        <w:t>վերականգնելու</w:t>
      </w:r>
      <w:r w:rsidR="00C01EEC">
        <w:rPr>
          <w:rFonts w:ascii="GHEA Grapalat" w:hAnsi="GHEA Grapalat"/>
          <w:sz w:val="24"/>
          <w:szCs w:val="24"/>
          <w:lang w:val="hy-AM"/>
        </w:rPr>
        <w:t xml:space="preserve"> միջնորդությունը մերժելու մասին որոշումը</w:t>
      </w:r>
      <w:r w:rsidR="00F22E28">
        <w:rPr>
          <w:rFonts w:ascii="GHEA Grapalat" w:hAnsi="GHEA Grapalat"/>
          <w:sz w:val="24"/>
          <w:szCs w:val="24"/>
          <w:lang w:val="hy-AM"/>
        </w:rPr>
        <w:t>,</w:t>
      </w:r>
      <w:r w:rsidR="00C01EEC">
        <w:rPr>
          <w:rFonts w:ascii="GHEA Grapalat" w:hAnsi="GHEA Grapalat"/>
          <w:sz w:val="24"/>
          <w:szCs w:val="24"/>
          <w:lang w:val="hy-AM"/>
        </w:rPr>
        <w:t xml:space="preserve"> նույնիսկ, եթե </w:t>
      </w:r>
      <w:r w:rsidR="005E5675">
        <w:rPr>
          <w:rFonts w:ascii="GHEA Grapalat" w:hAnsi="GHEA Grapalat"/>
          <w:sz w:val="24"/>
          <w:szCs w:val="24"/>
          <w:lang w:val="hy-AM"/>
        </w:rPr>
        <w:t xml:space="preserve">վերաքննիչ բողոքի </w:t>
      </w:r>
      <w:r w:rsidR="00C01EEC">
        <w:rPr>
          <w:rFonts w:ascii="GHEA Grapalat" w:hAnsi="GHEA Grapalat"/>
          <w:sz w:val="24"/>
          <w:szCs w:val="24"/>
          <w:lang w:val="hy-AM"/>
        </w:rPr>
        <w:t xml:space="preserve">պահանջը վերաբերում է հայցադիմումի </w:t>
      </w:r>
      <w:r w:rsidR="00063572">
        <w:rPr>
          <w:rFonts w:ascii="GHEA Grapalat" w:hAnsi="GHEA Grapalat"/>
          <w:sz w:val="24"/>
          <w:szCs w:val="24"/>
          <w:lang w:val="hy-AM"/>
        </w:rPr>
        <w:t xml:space="preserve">ընդունումը մերժելու </w:t>
      </w:r>
      <w:r w:rsidR="00F22E28">
        <w:rPr>
          <w:rFonts w:ascii="GHEA Grapalat" w:hAnsi="GHEA Grapalat"/>
          <w:sz w:val="24"/>
          <w:szCs w:val="24"/>
          <w:lang w:val="hy-AM"/>
        </w:rPr>
        <w:t xml:space="preserve">մասին </w:t>
      </w:r>
      <w:r w:rsidR="00063572">
        <w:rPr>
          <w:rFonts w:ascii="GHEA Grapalat" w:hAnsi="GHEA Grapalat"/>
          <w:sz w:val="24"/>
          <w:szCs w:val="24"/>
          <w:lang w:val="hy-AM"/>
        </w:rPr>
        <w:t xml:space="preserve">որոշմանը։ Հետևաբար, </w:t>
      </w:r>
      <w:r w:rsidR="00FE61E6">
        <w:rPr>
          <w:rFonts w:ascii="GHEA Grapalat" w:hAnsi="GHEA Grapalat"/>
          <w:sz w:val="24"/>
          <w:szCs w:val="24"/>
          <w:lang w:val="hy-AM"/>
        </w:rPr>
        <w:t xml:space="preserve">նման իրավիճակում, եթե </w:t>
      </w:r>
      <w:r w:rsidR="005E5675">
        <w:rPr>
          <w:rFonts w:ascii="GHEA Grapalat" w:hAnsi="GHEA Grapalat"/>
          <w:sz w:val="24"/>
          <w:szCs w:val="24"/>
          <w:lang w:val="hy-AM"/>
        </w:rPr>
        <w:t xml:space="preserve">վերաքննիչ բողոք ներկայացնելու համար օրենքով սահմանված ժամկետում ներկայացված </w:t>
      </w:r>
      <w:r w:rsidR="004C537A">
        <w:rPr>
          <w:rFonts w:ascii="GHEA Grapalat" w:hAnsi="GHEA Grapalat"/>
          <w:sz w:val="24"/>
          <w:szCs w:val="24"/>
          <w:lang w:val="hy-AM"/>
        </w:rPr>
        <w:t xml:space="preserve">վերաքննիչ բողոքի </w:t>
      </w:r>
      <w:r w:rsidR="00FE61E6">
        <w:rPr>
          <w:rFonts w:ascii="GHEA Grapalat" w:hAnsi="GHEA Grapalat"/>
          <w:sz w:val="24"/>
          <w:szCs w:val="24"/>
          <w:lang w:val="hy-AM"/>
        </w:rPr>
        <w:t xml:space="preserve">պահանջը չի արտացոլում բողոքարկվող որոշման ամբողջական անվանումը </w:t>
      </w:r>
      <w:r w:rsidR="00FE61E6" w:rsidRPr="00FE61E6">
        <w:rPr>
          <w:rFonts w:ascii="GHEA Grapalat" w:hAnsi="GHEA Grapalat"/>
          <w:sz w:val="24"/>
          <w:szCs w:val="24"/>
          <w:lang w:val="hy-AM"/>
        </w:rPr>
        <w:t>(</w:t>
      </w:r>
      <w:r w:rsidR="00FE61E6">
        <w:rPr>
          <w:rFonts w:ascii="GHEA Grapalat" w:hAnsi="GHEA Grapalat"/>
          <w:sz w:val="24"/>
          <w:szCs w:val="24"/>
          <w:lang w:val="hy-AM"/>
        </w:rPr>
        <w:t xml:space="preserve">բաց թողնված ժամկետը վերականգնելու միջնորդությունը </w:t>
      </w:r>
      <w:r w:rsidR="00C024BF">
        <w:rPr>
          <w:rFonts w:ascii="GHEA Grapalat" w:hAnsi="GHEA Grapalat"/>
          <w:sz w:val="24"/>
          <w:szCs w:val="24"/>
          <w:lang w:val="hy-AM"/>
        </w:rPr>
        <w:t>մերժելու և հայցադիմումի ընդունումը մերժելու մասին որոշում</w:t>
      </w:r>
      <w:r w:rsidR="00FE61E6" w:rsidRPr="00FE61E6">
        <w:rPr>
          <w:rFonts w:ascii="GHEA Grapalat" w:hAnsi="GHEA Grapalat"/>
          <w:sz w:val="24"/>
          <w:szCs w:val="24"/>
          <w:lang w:val="hy-AM"/>
        </w:rPr>
        <w:t>)</w:t>
      </w:r>
      <w:r w:rsidR="00FE61E6">
        <w:rPr>
          <w:rFonts w:ascii="GHEA Grapalat" w:hAnsi="GHEA Grapalat"/>
          <w:sz w:val="24"/>
          <w:szCs w:val="24"/>
          <w:lang w:val="hy-AM"/>
        </w:rPr>
        <w:t xml:space="preserve"> </w:t>
      </w:r>
      <w:r w:rsidR="00AB5508">
        <w:rPr>
          <w:rFonts w:ascii="GHEA Grapalat" w:hAnsi="GHEA Grapalat"/>
          <w:sz w:val="24"/>
          <w:szCs w:val="24"/>
          <w:lang w:val="hy-AM"/>
        </w:rPr>
        <w:t xml:space="preserve">և պահանջի հստակեցման նպատակով վերաքննիչ բողոքը վերադարձվում է, </w:t>
      </w:r>
      <w:r w:rsidR="0061664C">
        <w:rPr>
          <w:rFonts w:ascii="GHEA Grapalat" w:hAnsi="GHEA Grapalat"/>
          <w:sz w:val="24"/>
          <w:szCs w:val="24"/>
          <w:lang w:val="hy-AM"/>
        </w:rPr>
        <w:t xml:space="preserve">ապա օրենքով սահմանված ժամկետում կրկին ներկայացված </w:t>
      </w:r>
      <w:r w:rsidR="009C36A6">
        <w:rPr>
          <w:rFonts w:ascii="GHEA Grapalat" w:hAnsi="GHEA Grapalat"/>
          <w:sz w:val="24"/>
          <w:szCs w:val="24"/>
          <w:lang w:val="hy-AM"/>
        </w:rPr>
        <w:t>վերաքննիչ բողոքը</w:t>
      </w:r>
      <w:r w:rsidR="005E5675">
        <w:rPr>
          <w:rFonts w:ascii="GHEA Grapalat" w:hAnsi="GHEA Grapalat"/>
          <w:sz w:val="24"/>
          <w:szCs w:val="24"/>
          <w:lang w:val="hy-AM"/>
        </w:rPr>
        <w:t xml:space="preserve">՝ հստակեցված պահանջի մասով, չի կարող դիտարկվել որպես վերաքննիչ բողոք բերելու ժամկետի </w:t>
      </w:r>
      <w:r w:rsidR="005E5675">
        <w:rPr>
          <w:rFonts w:ascii="GHEA Grapalat" w:hAnsi="GHEA Grapalat"/>
          <w:sz w:val="24"/>
          <w:szCs w:val="24"/>
          <w:lang w:val="hy-AM"/>
        </w:rPr>
        <w:lastRenderedPageBreak/>
        <w:t xml:space="preserve">խախտմամբ ներկայացված բողոք՝ հաշվի առնելով, որ սկզբնապես օրենքով սահմանված ժամկետում ներկայացված բողոքի փաստարկները վերաբերել են բաց թողնված ժամկետը վերականգնելու միջնորդության ենթադրյալ ոչ իրավաչափ մերժմանը և </w:t>
      </w:r>
      <w:r w:rsidR="00BD3CA4">
        <w:rPr>
          <w:rFonts w:ascii="GHEA Grapalat" w:hAnsi="GHEA Grapalat"/>
          <w:sz w:val="24"/>
          <w:szCs w:val="24"/>
          <w:lang w:val="hy-AM"/>
        </w:rPr>
        <w:t xml:space="preserve">ըստ այդմ՝ </w:t>
      </w:r>
      <w:r w:rsidR="005E5675">
        <w:rPr>
          <w:rFonts w:ascii="GHEA Grapalat" w:hAnsi="GHEA Grapalat"/>
          <w:sz w:val="24"/>
          <w:szCs w:val="24"/>
          <w:lang w:val="hy-AM"/>
        </w:rPr>
        <w:t>սկզբնապես ներկայացված վերաքննիչ բողոք</w:t>
      </w:r>
      <w:r w:rsidR="00F76CC1">
        <w:rPr>
          <w:rFonts w:ascii="GHEA Grapalat" w:hAnsi="GHEA Grapalat"/>
          <w:sz w:val="24"/>
          <w:szCs w:val="24"/>
          <w:lang w:val="hy-AM"/>
        </w:rPr>
        <w:t>ն օբյեկտիվորեն</w:t>
      </w:r>
      <w:r w:rsidR="005E5675">
        <w:rPr>
          <w:rFonts w:ascii="GHEA Grapalat" w:hAnsi="GHEA Grapalat"/>
          <w:sz w:val="24"/>
          <w:szCs w:val="24"/>
          <w:lang w:val="hy-AM"/>
        </w:rPr>
        <w:t xml:space="preserve"> ներառել է</w:t>
      </w:r>
      <w:r w:rsidR="00F76CC1">
        <w:rPr>
          <w:rFonts w:ascii="GHEA Grapalat" w:hAnsi="GHEA Grapalat"/>
          <w:sz w:val="24"/>
          <w:szCs w:val="24"/>
          <w:lang w:val="hy-AM"/>
        </w:rPr>
        <w:t xml:space="preserve"> նաև բաց թողնված ժամկետ</w:t>
      </w:r>
      <w:r w:rsidR="00BD3CA4">
        <w:rPr>
          <w:rFonts w:ascii="GHEA Grapalat" w:hAnsi="GHEA Grapalat"/>
          <w:sz w:val="24"/>
          <w:szCs w:val="24"/>
          <w:lang w:val="hy-AM"/>
        </w:rPr>
        <w:t xml:space="preserve">ը վերականգնելու </w:t>
      </w:r>
      <w:r w:rsidR="00F76CC1">
        <w:rPr>
          <w:rFonts w:ascii="GHEA Grapalat" w:hAnsi="GHEA Grapalat"/>
          <w:sz w:val="24"/>
          <w:szCs w:val="24"/>
          <w:lang w:val="hy-AM"/>
        </w:rPr>
        <w:t xml:space="preserve">միջնորդությունը մերժելու մասին որոշման դեմ ուղղված </w:t>
      </w:r>
      <w:r w:rsidR="005F0A73">
        <w:rPr>
          <w:rFonts w:ascii="GHEA Grapalat" w:hAnsi="GHEA Grapalat"/>
          <w:sz w:val="24"/>
          <w:szCs w:val="24"/>
          <w:lang w:val="hy-AM"/>
        </w:rPr>
        <w:t>բողոք։</w:t>
      </w:r>
      <w:r w:rsidR="005E5675">
        <w:rPr>
          <w:rFonts w:ascii="GHEA Grapalat" w:hAnsi="GHEA Grapalat"/>
          <w:sz w:val="24"/>
          <w:szCs w:val="24"/>
          <w:lang w:val="hy-AM"/>
        </w:rPr>
        <w:t xml:space="preserve"> </w:t>
      </w:r>
    </w:p>
    <w:p w14:paraId="4723EA7B" w14:textId="77B34647" w:rsidR="00571F08" w:rsidRDefault="00571F08" w:rsidP="00F40F0C">
      <w:pPr>
        <w:spacing w:after="60"/>
        <w:ind w:firstLine="450"/>
        <w:jc w:val="both"/>
        <w:rPr>
          <w:rFonts w:ascii="GHEA Grapalat" w:hAnsi="GHEA Grapalat"/>
          <w:color w:val="000000"/>
          <w:sz w:val="24"/>
          <w:szCs w:val="24"/>
          <w:shd w:val="clear" w:color="auto" w:fill="FFFFFF"/>
          <w:lang w:val="hy-AM"/>
        </w:rPr>
      </w:pPr>
      <w:r w:rsidRPr="000F0482">
        <w:rPr>
          <w:rFonts w:ascii="GHEA Grapalat" w:hAnsi="GHEA Grapalat"/>
          <w:sz w:val="24"/>
          <w:szCs w:val="24"/>
          <w:lang w:val="hy-AM"/>
        </w:rPr>
        <w:t xml:space="preserve">ՀՀ վարչական դատավարության օրենսգրքի </w:t>
      </w:r>
      <w:r w:rsidRPr="000F0482">
        <w:rPr>
          <w:rFonts w:ascii="GHEA Grapalat" w:hAnsi="GHEA Grapalat"/>
          <w:color w:val="000000"/>
          <w:sz w:val="24"/>
          <w:szCs w:val="24"/>
          <w:shd w:val="clear" w:color="auto" w:fill="FFFFFF"/>
          <w:lang w:val="hy-AM"/>
        </w:rPr>
        <w:t>136-րդ հոդվածի 5-րդ մասի համաձայն՝</w:t>
      </w:r>
      <w:r w:rsidRPr="00EF21C0">
        <w:rPr>
          <w:rFonts w:ascii="GHEA Grapalat" w:hAnsi="GHEA Grapalat"/>
          <w:color w:val="000000"/>
          <w:sz w:val="24"/>
          <w:szCs w:val="24"/>
          <w:shd w:val="clear" w:color="auto" w:fill="FFFFFF"/>
          <w:lang w:val="hy-AM"/>
        </w:rPr>
        <w:t xml:space="preserve"> </w:t>
      </w:r>
      <w:r w:rsidR="006D37A0">
        <w:rPr>
          <w:rFonts w:ascii="GHEA Grapalat" w:hAnsi="GHEA Grapalat"/>
          <w:color w:val="000000"/>
          <w:sz w:val="24"/>
          <w:szCs w:val="24"/>
          <w:shd w:val="clear" w:color="auto" w:fill="FFFFFF"/>
          <w:lang w:val="hy-AM"/>
        </w:rPr>
        <w:t>«</w:t>
      </w:r>
      <w:r w:rsidRPr="00EF21C0">
        <w:rPr>
          <w:rFonts w:ascii="GHEA Grapalat" w:hAnsi="GHEA Grapalat"/>
          <w:color w:val="000000"/>
          <w:sz w:val="24"/>
          <w:szCs w:val="24"/>
          <w:shd w:val="clear" w:color="auto" w:fill="FFFFFF"/>
          <w:lang w:val="hy-AM"/>
        </w:rPr>
        <w:t xml:space="preserve">Սույն հոդվածի 1-ին մասի 1-3-րդ կետերով նախատեսված հիմքերով վերաքննիչ բողոքը վերադարձնելուց հետո բողոքում առկա սխալները վերացնելու և բողոքը վերադարձնելու մասին որոշումն ստանալուց հետո` գործն ըստ էության լուծող դատական ակտի դեմ բերված բողոքով տասնհինգօրյա ժամկետում, իսկ </w:t>
      </w:r>
      <w:r w:rsidRPr="000F0482">
        <w:rPr>
          <w:rFonts w:ascii="GHEA Grapalat" w:hAnsi="GHEA Grapalat"/>
          <w:color w:val="000000"/>
          <w:sz w:val="24"/>
          <w:szCs w:val="24"/>
          <w:shd w:val="clear" w:color="auto" w:fill="FFFFFF"/>
          <w:lang w:val="hy-AM"/>
        </w:rPr>
        <w:t>միջանկյալ դատական ակտի դեմ բերված բողոքով եռօրյա ժամկետում կրկին բերելու դեպքում բողոքը համարվում է վերաքննիչ դատարանում ընդունված սկզբնական ներկայացման օրը</w:t>
      </w:r>
      <w:r w:rsidR="000F0482">
        <w:rPr>
          <w:rFonts w:ascii="GHEA Grapalat" w:hAnsi="GHEA Grapalat"/>
          <w:color w:val="000000"/>
          <w:sz w:val="24"/>
          <w:szCs w:val="24"/>
          <w:shd w:val="clear" w:color="auto" w:fill="FFFFFF"/>
          <w:lang w:val="hy-AM"/>
        </w:rPr>
        <w:t xml:space="preserve"> </w:t>
      </w:r>
      <w:r w:rsidR="000F0482" w:rsidRPr="000F0482">
        <w:rPr>
          <w:rFonts w:ascii="GHEA Grapalat" w:hAnsi="GHEA Grapalat"/>
          <w:color w:val="000000"/>
          <w:sz w:val="24"/>
          <w:szCs w:val="24"/>
          <w:shd w:val="clear" w:color="auto" w:fill="FFFFFF"/>
          <w:lang w:val="hy-AM"/>
        </w:rPr>
        <w:t>(</w:t>
      </w:r>
      <w:r w:rsidR="000F0482">
        <w:rPr>
          <w:rFonts w:ascii="Cambria Math" w:hAnsi="Cambria Math"/>
          <w:color w:val="000000"/>
          <w:sz w:val="24"/>
          <w:szCs w:val="24"/>
          <w:shd w:val="clear" w:color="auto" w:fill="FFFFFF"/>
          <w:lang w:val="hy-AM"/>
        </w:rPr>
        <w:t>․․․</w:t>
      </w:r>
      <w:r w:rsidR="000F0482" w:rsidRPr="000F0482">
        <w:rPr>
          <w:rFonts w:ascii="GHEA Grapalat" w:hAnsi="GHEA Grapalat"/>
          <w:color w:val="000000"/>
          <w:sz w:val="24"/>
          <w:szCs w:val="24"/>
          <w:shd w:val="clear" w:color="auto" w:fill="FFFFFF"/>
          <w:lang w:val="hy-AM"/>
        </w:rPr>
        <w:t>)</w:t>
      </w:r>
      <w:r w:rsidR="000F0482">
        <w:rPr>
          <w:rFonts w:ascii="GHEA Grapalat" w:hAnsi="GHEA Grapalat"/>
          <w:color w:val="000000"/>
          <w:sz w:val="24"/>
          <w:szCs w:val="24"/>
          <w:shd w:val="clear" w:color="auto" w:fill="FFFFFF"/>
          <w:lang w:val="hy-AM"/>
        </w:rPr>
        <w:t>»։</w:t>
      </w:r>
    </w:p>
    <w:p w14:paraId="0EC3CAAF" w14:textId="317DEF0C" w:rsidR="000F0482" w:rsidRDefault="00C4288C" w:rsidP="00F40F0C">
      <w:pPr>
        <w:spacing w:after="60"/>
        <w:ind w:firstLine="45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Նշված նորմի բովանդակությունից բխում է, որ վերաքննիչ բողոքը վերադարձնելուց հետո օրենքով սահմանված ժամկետում կրկին ներկայացված վերաքննիչ բողոքի ընդունելիության հարցը քննարկելիս, մասնավորապես, վերաքննիչ բողոքն օրենքով սահմանված ժամկետում ներկայացված լինելու հանգամանքին գնահատական տալիս ելակետ պետք է ընդունվի տվյալ վերաքննիչ բողոք</w:t>
      </w:r>
      <w:r w:rsidR="007E1120">
        <w:rPr>
          <w:rFonts w:ascii="GHEA Grapalat" w:hAnsi="GHEA Grapalat"/>
          <w:color w:val="000000"/>
          <w:sz w:val="24"/>
          <w:szCs w:val="24"/>
          <w:shd w:val="clear" w:color="auto" w:fill="FFFFFF"/>
          <w:lang w:val="hy-AM"/>
        </w:rPr>
        <w:t>ի</w:t>
      </w:r>
      <w:r>
        <w:rPr>
          <w:rFonts w:ascii="GHEA Grapalat" w:hAnsi="GHEA Grapalat"/>
          <w:color w:val="000000"/>
          <w:sz w:val="24"/>
          <w:szCs w:val="24"/>
          <w:shd w:val="clear" w:color="auto" w:fill="FFFFFF"/>
          <w:lang w:val="hy-AM"/>
        </w:rPr>
        <w:t xml:space="preserve"> սկզբնա</w:t>
      </w:r>
      <w:r w:rsidR="007E1120">
        <w:rPr>
          <w:rFonts w:ascii="GHEA Grapalat" w:hAnsi="GHEA Grapalat"/>
          <w:color w:val="000000"/>
          <w:sz w:val="24"/>
          <w:szCs w:val="24"/>
          <w:shd w:val="clear" w:color="auto" w:fill="FFFFFF"/>
          <w:lang w:val="hy-AM"/>
        </w:rPr>
        <w:t xml:space="preserve">կան </w:t>
      </w:r>
      <w:r>
        <w:rPr>
          <w:rFonts w:ascii="GHEA Grapalat" w:hAnsi="GHEA Grapalat"/>
          <w:color w:val="000000"/>
          <w:sz w:val="24"/>
          <w:szCs w:val="24"/>
          <w:shd w:val="clear" w:color="auto" w:fill="FFFFFF"/>
          <w:lang w:val="hy-AM"/>
        </w:rPr>
        <w:t>ներկայաց</w:t>
      </w:r>
      <w:r w:rsidR="007E1120">
        <w:rPr>
          <w:rFonts w:ascii="GHEA Grapalat" w:hAnsi="GHEA Grapalat"/>
          <w:color w:val="000000"/>
          <w:sz w:val="24"/>
          <w:szCs w:val="24"/>
          <w:shd w:val="clear" w:color="auto" w:fill="FFFFFF"/>
          <w:lang w:val="hy-AM"/>
        </w:rPr>
        <w:t>ման</w:t>
      </w:r>
      <w:r>
        <w:rPr>
          <w:rFonts w:ascii="GHEA Grapalat" w:hAnsi="GHEA Grapalat"/>
          <w:color w:val="000000"/>
          <w:sz w:val="24"/>
          <w:szCs w:val="24"/>
          <w:shd w:val="clear" w:color="auto" w:fill="FFFFFF"/>
          <w:lang w:val="hy-AM"/>
        </w:rPr>
        <w:t xml:space="preserve"> </w:t>
      </w:r>
      <w:r w:rsidR="007B0482">
        <w:rPr>
          <w:rFonts w:ascii="GHEA Grapalat" w:hAnsi="GHEA Grapalat"/>
          <w:color w:val="000000"/>
          <w:sz w:val="24"/>
          <w:szCs w:val="24"/>
          <w:shd w:val="clear" w:color="auto" w:fill="FFFFFF"/>
          <w:lang w:val="hy-AM"/>
        </w:rPr>
        <w:t>օր</w:t>
      </w:r>
      <w:r>
        <w:rPr>
          <w:rFonts w:ascii="GHEA Grapalat" w:hAnsi="GHEA Grapalat"/>
          <w:color w:val="000000"/>
          <w:sz w:val="24"/>
          <w:szCs w:val="24"/>
          <w:shd w:val="clear" w:color="auto" w:fill="FFFFFF"/>
          <w:lang w:val="hy-AM"/>
        </w:rPr>
        <w:t xml:space="preserve">ը։ </w:t>
      </w:r>
    </w:p>
    <w:p w14:paraId="55FF787A" w14:textId="3FE665C0" w:rsidR="00C4288C" w:rsidRPr="006B613A" w:rsidRDefault="00C4288C" w:rsidP="00F40F0C">
      <w:pPr>
        <w:spacing w:after="60"/>
        <w:ind w:firstLine="450"/>
        <w:jc w:val="both"/>
        <w:rPr>
          <w:rFonts w:ascii="GHEA Grapalat" w:hAnsi="GHEA Grapalat"/>
          <w:color w:val="000000"/>
          <w:sz w:val="24"/>
          <w:szCs w:val="24"/>
          <w:shd w:val="clear" w:color="auto" w:fill="FFFFFF"/>
          <w:lang w:val="hy-AM"/>
        </w:rPr>
      </w:pPr>
      <w:r>
        <w:rPr>
          <w:rFonts w:ascii="GHEA Grapalat" w:hAnsi="GHEA Grapalat"/>
          <w:color w:val="000000"/>
          <w:sz w:val="24"/>
          <w:szCs w:val="24"/>
          <w:shd w:val="clear" w:color="auto" w:fill="FFFFFF"/>
          <w:lang w:val="hy-AM"/>
        </w:rPr>
        <w:t xml:space="preserve">Ըստ այդմ՝ </w:t>
      </w:r>
      <w:r w:rsidR="004F6D99">
        <w:rPr>
          <w:rFonts w:ascii="GHEA Grapalat" w:hAnsi="GHEA Grapalat"/>
          <w:color w:val="000000"/>
          <w:sz w:val="24"/>
          <w:szCs w:val="24"/>
          <w:shd w:val="clear" w:color="auto" w:fill="FFFFFF"/>
          <w:lang w:val="hy-AM"/>
        </w:rPr>
        <w:t xml:space="preserve">հաշվի առնելով, որ </w:t>
      </w:r>
      <w:r>
        <w:rPr>
          <w:rFonts w:ascii="GHEA Grapalat" w:hAnsi="GHEA Grapalat"/>
          <w:color w:val="000000"/>
          <w:sz w:val="24"/>
          <w:szCs w:val="24"/>
          <w:shd w:val="clear" w:color="auto" w:fill="FFFFFF"/>
          <w:lang w:val="hy-AM"/>
        </w:rPr>
        <w:t>Օրենսգրքի 80-րդ հոդվածի 1-ին մասի 6-րդ կետի հիմքով հայցադիմում</w:t>
      </w:r>
      <w:r w:rsidR="004F6D99">
        <w:rPr>
          <w:rFonts w:ascii="GHEA Grapalat" w:hAnsi="GHEA Grapalat"/>
          <w:color w:val="000000"/>
          <w:sz w:val="24"/>
          <w:szCs w:val="24"/>
          <w:shd w:val="clear" w:color="auto" w:fill="FFFFFF"/>
          <w:lang w:val="hy-AM"/>
        </w:rPr>
        <w:t xml:space="preserve">ը վերադարձնելու դեպքում բաց թողնված ժամկետը վերականգնելու միջնորդությունը մերժելու մասին որոշումը ու հայցադիմումի ընդունումը մերժելու մասին որոշումը կազմում են անխզելի ամբողջական միասնություն՝ Վճռաբեկ դատարանն արձանագրում է, որ այդ հիմքով հայցադիմումի ընդունումը մերժելու </w:t>
      </w:r>
      <w:r w:rsidR="00666ED0">
        <w:rPr>
          <w:rFonts w:ascii="GHEA Grapalat" w:hAnsi="GHEA Grapalat"/>
          <w:color w:val="000000"/>
          <w:sz w:val="24"/>
          <w:szCs w:val="24"/>
          <w:shd w:val="clear" w:color="auto" w:fill="FFFFFF"/>
          <w:lang w:val="hy-AM"/>
        </w:rPr>
        <w:t xml:space="preserve">մասին որոշման </w:t>
      </w:r>
      <w:r w:rsidR="004F6D99">
        <w:rPr>
          <w:rFonts w:ascii="GHEA Grapalat" w:hAnsi="GHEA Grapalat"/>
          <w:color w:val="000000"/>
          <w:sz w:val="24"/>
          <w:szCs w:val="24"/>
          <w:shd w:val="clear" w:color="auto" w:fill="FFFFFF"/>
          <w:lang w:val="hy-AM"/>
        </w:rPr>
        <w:t>դեմ վերաքննիչ բողոք ներկայացվելու դեպքում Օրենսգրքի 136-րդ հոդվածի 5-րդ մասի վերը նշված կարգավորումը վերաբերում է և՛ բաց թողնված ժամկետը վերականգնելու միջնորդությունը մերժելու մասին որոշմանը, և՛ հայցադիմումի ընդունումը մերժելու մասին որոշմանը՝</w:t>
      </w:r>
      <w:r>
        <w:rPr>
          <w:rFonts w:ascii="GHEA Grapalat" w:hAnsi="GHEA Grapalat"/>
          <w:color w:val="000000"/>
          <w:sz w:val="24"/>
          <w:szCs w:val="24"/>
          <w:shd w:val="clear" w:color="auto" w:fill="FFFFFF"/>
          <w:lang w:val="hy-AM"/>
        </w:rPr>
        <w:t xml:space="preserve"> անկախ նրանից </w:t>
      </w:r>
      <w:r w:rsidR="004F6D99">
        <w:rPr>
          <w:rFonts w:ascii="GHEA Grapalat" w:hAnsi="GHEA Grapalat"/>
          <w:color w:val="000000"/>
          <w:sz w:val="24"/>
          <w:szCs w:val="24"/>
          <w:shd w:val="clear" w:color="auto" w:fill="FFFFFF"/>
          <w:lang w:val="hy-AM"/>
        </w:rPr>
        <w:t xml:space="preserve">վերաքննիչ բողոքի պահանջն սկզբնապես </w:t>
      </w:r>
      <w:r>
        <w:rPr>
          <w:rFonts w:ascii="GHEA Grapalat" w:hAnsi="GHEA Grapalat"/>
          <w:color w:val="000000"/>
          <w:sz w:val="24"/>
          <w:szCs w:val="24"/>
          <w:shd w:val="clear" w:color="auto" w:fill="FFFFFF"/>
          <w:lang w:val="hy-AM"/>
        </w:rPr>
        <w:t>արտացոլ</w:t>
      </w:r>
      <w:r w:rsidR="004F6D99">
        <w:rPr>
          <w:rFonts w:ascii="GHEA Grapalat" w:hAnsi="GHEA Grapalat"/>
          <w:color w:val="000000"/>
          <w:sz w:val="24"/>
          <w:szCs w:val="24"/>
          <w:shd w:val="clear" w:color="auto" w:fill="FFFFFF"/>
          <w:lang w:val="hy-AM"/>
        </w:rPr>
        <w:t>ել</w:t>
      </w:r>
      <w:r>
        <w:rPr>
          <w:rFonts w:ascii="GHEA Grapalat" w:hAnsi="GHEA Grapalat"/>
          <w:color w:val="000000"/>
          <w:sz w:val="24"/>
          <w:szCs w:val="24"/>
          <w:shd w:val="clear" w:color="auto" w:fill="FFFFFF"/>
          <w:lang w:val="hy-AM"/>
        </w:rPr>
        <w:t xml:space="preserve"> է բողոքարկվող որոշման ամբողջական անվանումը, թե</w:t>
      </w:r>
      <w:r w:rsidR="00F75726">
        <w:rPr>
          <w:rFonts w:ascii="GHEA Grapalat" w:hAnsi="GHEA Grapalat"/>
          <w:color w:val="000000"/>
          <w:sz w:val="24"/>
          <w:szCs w:val="24"/>
          <w:shd w:val="clear" w:color="auto" w:fill="FFFFFF"/>
          <w:lang w:val="hy-AM"/>
        </w:rPr>
        <w:t>՝</w:t>
      </w:r>
      <w:r>
        <w:rPr>
          <w:rFonts w:ascii="GHEA Grapalat" w:hAnsi="GHEA Grapalat"/>
          <w:color w:val="000000"/>
          <w:sz w:val="24"/>
          <w:szCs w:val="24"/>
          <w:shd w:val="clear" w:color="auto" w:fill="FFFFFF"/>
          <w:lang w:val="hy-AM"/>
        </w:rPr>
        <w:t xml:space="preserve"> ոչ։ </w:t>
      </w:r>
      <w:r w:rsidR="001F2712">
        <w:rPr>
          <w:rFonts w:ascii="GHEA Grapalat" w:hAnsi="GHEA Grapalat"/>
          <w:color w:val="000000"/>
          <w:sz w:val="24"/>
          <w:szCs w:val="24"/>
          <w:shd w:val="clear" w:color="auto" w:fill="FFFFFF"/>
          <w:lang w:val="hy-AM"/>
        </w:rPr>
        <w:t xml:space="preserve">Այն դեպքում, երբ սկզբնապես ներկայացված </w:t>
      </w:r>
      <w:r w:rsidR="00D936B4">
        <w:rPr>
          <w:rFonts w:ascii="GHEA Grapalat" w:hAnsi="GHEA Grapalat"/>
          <w:color w:val="000000"/>
          <w:sz w:val="24"/>
          <w:szCs w:val="24"/>
          <w:shd w:val="clear" w:color="auto" w:fill="FFFFFF"/>
          <w:lang w:val="hy-AM"/>
        </w:rPr>
        <w:t xml:space="preserve">վերաքննիչ բողոքը բովանդակել է </w:t>
      </w:r>
      <w:r w:rsidR="006B613A">
        <w:rPr>
          <w:rFonts w:ascii="GHEA Grapalat" w:hAnsi="GHEA Grapalat"/>
          <w:color w:val="000000"/>
          <w:sz w:val="24"/>
          <w:szCs w:val="24"/>
          <w:shd w:val="clear" w:color="auto" w:fill="FFFFFF"/>
          <w:lang w:val="hy-AM"/>
        </w:rPr>
        <w:t>բաց թողնված ժամկետը վերականգնելու միջնորդությունը մերժելու որոշման ենթադրյալ ոչ իրավաչափության վերաբերյալ փաստարկներ ու հիմնավորումներ</w:t>
      </w:r>
      <w:r w:rsidR="001F2712">
        <w:rPr>
          <w:rFonts w:ascii="GHEA Grapalat" w:hAnsi="GHEA Grapalat"/>
          <w:color w:val="000000"/>
          <w:sz w:val="24"/>
          <w:szCs w:val="24"/>
          <w:shd w:val="clear" w:color="auto" w:fill="FFFFFF"/>
          <w:lang w:val="hy-AM"/>
        </w:rPr>
        <w:t xml:space="preserve">, </w:t>
      </w:r>
      <w:r w:rsidR="00D936B4">
        <w:rPr>
          <w:rFonts w:ascii="GHEA Grapalat" w:hAnsi="GHEA Grapalat"/>
          <w:color w:val="000000"/>
          <w:sz w:val="24"/>
          <w:szCs w:val="24"/>
          <w:shd w:val="clear" w:color="auto" w:fill="FFFFFF"/>
          <w:lang w:val="hy-AM"/>
        </w:rPr>
        <w:t xml:space="preserve">ապա </w:t>
      </w:r>
      <w:r w:rsidR="00D936B4" w:rsidRPr="001E06B3">
        <w:rPr>
          <w:rFonts w:ascii="GHEA Grapalat" w:hAnsi="GHEA Grapalat"/>
          <w:color w:val="000000"/>
          <w:sz w:val="24"/>
          <w:szCs w:val="24"/>
          <w:shd w:val="clear" w:color="auto" w:fill="FFFFFF"/>
          <w:lang w:val="hy-AM"/>
        </w:rPr>
        <w:t xml:space="preserve">պահանջի հստակեցման նպատակով վերադարձված վերաքննիչ բողոքը կրկին ներկայացվելու դեպքում </w:t>
      </w:r>
      <w:r w:rsidR="00411E05">
        <w:rPr>
          <w:rFonts w:ascii="GHEA Grapalat" w:hAnsi="GHEA Grapalat"/>
          <w:color w:val="000000"/>
          <w:sz w:val="24"/>
          <w:szCs w:val="24"/>
          <w:shd w:val="clear" w:color="auto" w:fill="FFFFFF"/>
          <w:lang w:val="hy-AM"/>
        </w:rPr>
        <w:t xml:space="preserve">բաց թողնված ժամկետը վերականգնելու միջնորդությունը մերժելու մասին որոշման մասով ևս վերաքննիչ բողոքը </w:t>
      </w:r>
      <w:r w:rsidR="007A619B">
        <w:rPr>
          <w:rFonts w:ascii="GHEA Grapalat" w:hAnsi="GHEA Grapalat"/>
          <w:color w:val="000000"/>
          <w:sz w:val="24"/>
          <w:szCs w:val="24"/>
          <w:shd w:val="clear" w:color="auto" w:fill="FFFFFF"/>
          <w:lang w:val="hy-AM"/>
        </w:rPr>
        <w:t>սահմանված ժամկետում ներկայացված լինելու հանգամանքին գնահատական տալիս ելակետ պետք է ընդունվի տվյալ վերաքննիչ բողոք</w:t>
      </w:r>
      <w:r w:rsidR="00137DDF">
        <w:rPr>
          <w:rFonts w:ascii="GHEA Grapalat" w:hAnsi="GHEA Grapalat"/>
          <w:color w:val="000000"/>
          <w:sz w:val="24"/>
          <w:szCs w:val="24"/>
          <w:shd w:val="clear" w:color="auto" w:fill="FFFFFF"/>
          <w:lang w:val="hy-AM"/>
        </w:rPr>
        <w:t>ի</w:t>
      </w:r>
      <w:r w:rsidR="007A619B">
        <w:rPr>
          <w:rFonts w:ascii="GHEA Grapalat" w:hAnsi="GHEA Grapalat"/>
          <w:color w:val="000000"/>
          <w:sz w:val="24"/>
          <w:szCs w:val="24"/>
          <w:shd w:val="clear" w:color="auto" w:fill="FFFFFF"/>
          <w:lang w:val="hy-AM"/>
        </w:rPr>
        <w:t xml:space="preserve"> սկզբնա</w:t>
      </w:r>
      <w:r w:rsidR="00137DDF">
        <w:rPr>
          <w:rFonts w:ascii="GHEA Grapalat" w:hAnsi="GHEA Grapalat"/>
          <w:color w:val="000000"/>
          <w:sz w:val="24"/>
          <w:szCs w:val="24"/>
          <w:shd w:val="clear" w:color="auto" w:fill="FFFFFF"/>
          <w:lang w:val="hy-AM"/>
        </w:rPr>
        <w:t>կան</w:t>
      </w:r>
      <w:r w:rsidR="007A619B">
        <w:rPr>
          <w:rFonts w:ascii="GHEA Grapalat" w:hAnsi="GHEA Grapalat"/>
          <w:color w:val="000000"/>
          <w:sz w:val="24"/>
          <w:szCs w:val="24"/>
          <w:shd w:val="clear" w:color="auto" w:fill="FFFFFF"/>
          <w:lang w:val="hy-AM"/>
        </w:rPr>
        <w:t xml:space="preserve"> ներկայաց</w:t>
      </w:r>
      <w:r w:rsidR="00137DDF">
        <w:rPr>
          <w:rFonts w:ascii="GHEA Grapalat" w:hAnsi="GHEA Grapalat"/>
          <w:color w:val="000000"/>
          <w:sz w:val="24"/>
          <w:szCs w:val="24"/>
          <w:shd w:val="clear" w:color="auto" w:fill="FFFFFF"/>
          <w:lang w:val="hy-AM"/>
        </w:rPr>
        <w:t>ման</w:t>
      </w:r>
      <w:r w:rsidR="007A619B">
        <w:rPr>
          <w:rFonts w:ascii="GHEA Grapalat" w:hAnsi="GHEA Grapalat"/>
          <w:color w:val="000000"/>
          <w:sz w:val="24"/>
          <w:szCs w:val="24"/>
          <w:shd w:val="clear" w:color="auto" w:fill="FFFFFF"/>
          <w:lang w:val="hy-AM"/>
        </w:rPr>
        <w:t xml:space="preserve"> </w:t>
      </w:r>
      <w:r w:rsidR="00137DDF">
        <w:rPr>
          <w:rFonts w:ascii="GHEA Grapalat" w:hAnsi="GHEA Grapalat"/>
          <w:color w:val="000000"/>
          <w:sz w:val="24"/>
          <w:szCs w:val="24"/>
          <w:shd w:val="clear" w:color="auto" w:fill="FFFFFF"/>
          <w:lang w:val="hy-AM"/>
        </w:rPr>
        <w:t>օր</w:t>
      </w:r>
      <w:r w:rsidR="007A619B">
        <w:rPr>
          <w:rFonts w:ascii="GHEA Grapalat" w:hAnsi="GHEA Grapalat"/>
          <w:color w:val="000000"/>
          <w:sz w:val="24"/>
          <w:szCs w:val="24"/>
          <w:shd w:val="clear" w:color="auto" w:fill="FFFFFF"/>
          <w:lang w:val="hy-AM"/>
        </w:rPr>
        <w:t>ը,</w:t>
      </w:r>
      <w:r w:rsidR="00382367">
        <w:rPr>
          <w:rFonts w:ascii="GHEA Grapalat" w:hAnsi="GHEA Grapalat"/>
          <w:color w:val="000000"/>
          <w:sz w:val="24"/>
          <w:szCs w:val="24"/>
          <w:shd w:val="clear" w:color="auto" w:fill="FFFFFF"/>
          <w:lang w:val="hy-AM"/>
        </w:rPr>
        <w:t xml:space="preserve"> </w:t>
      </w:r>
      <w:r w:rsidR="00D936B4">
        <w:rPr>
          <w:rFonts w:ascii="GHEA Grapalat" w:hAnsi="GHEA Grapalat"/>
          <w:color w:val="000000"/>
          <w:sz w:val="24"/>
          <w:szCs w:val="24"/>
          <w:shd w:val="clear" w:color="auto" w:fill="FFFFFF"/>
          <w:lang w:val="hy-AM"/>
        </w:rPr>
        <w:t xml:space="preserve"> </w:t>
      </w:r>
      <w:r w:rsidR="001F2712">
        <w:rPr>
          <w:rFonts w:ascii="GHEA Grapalat" w:hAnsi="GHEA Grapalat"/>
          <w:color w:val="000000"/>
          <w:sz w:val="24"/>
          <w:szCs w:val="24"/>
          <w:shd w:val="clear" w:color="auto" w:fill="FFFFFF"/>
          <w:lang w:val="hy-AM"/>
        </w:rPr>
        <w:t xml:space="preserve">քանզի այս դեպքում ոչ թե ներկայացվում է նոր պահանջ, այլ </w:t>
      </w:r>
      <w:r w:rsidR="007A619B">
        <w:rPr>
          <w:rFonts w:ascii="GHEA Grapalat" w:hAnsi="GHEA Grapalat"/>
          <w:color w:val="000000"/>
          <w:sz w:val="24"/>
          <w:szCs w:val="24"/>
          <w:shd w:val="clear" w:color="auto" w:fill="FFFFFF"/>
          <w:lang w:val="hy-AM"/>
        </w:rPr>
        <w:t>հստակեցման անհրաժեշտություն ունեցող</w:t>
      </w:r>
      <w:r w:rsidR="001F2712">
        <w:rPr>
          <w:rFonts w:ascii="GHEA Grapalat" w:hAnsi="GHEA Grapalat"/>
          <w:color w:val="000000"/>
          <w:sz w:val="24"/>
          <w:szCs w:val="24"/>
          <w:shd w:val="clear" w:color="auto" w:fill="FFFFFF"/>
          <w:lang w:val="hy-AM"/>
        </w:rPr>
        <w:t xml:space="preserve"> պահանջի բովանդակությունը համապատասխանեցվում է </w:t>
      </w:r>
      <w:r w:rsidR="00D0770A">
        <w:rPr>
          <w:rFonts w:ascii="GHEA Grapalat" w:hAnsi="GHEA Grapalat"/>
          <w:color w:val="000000"/>
          <w:sz w:val="24"/>
          <w:szCs w:val="24"/>
          <w:shd w:val="clear" w:color="auto" w:fill="FFFFFF"/>
          <w:lang w:val="hy-AM"/>
        </w:rPr>
        <w:t>վերաքննիչ բողոքի բովանդակությանը, դրանում վկայակոչված խախտումներին և վերջիններիս հիմնավորումներին։</w:t>
      </w:r>
      <w:r w:rsidR="001F2712">
        <w:rPr>
          <w:rFonts w:ascii="GHEA Grapalat" w:hAnsi="GHEA Grapalat"/>
          <w:color w:val="000000"/>
          <w:sz w:val="24"/>
          <w:szCs w:val="24"/>
          <w:shd w:val="clear" w:color="auto" w:fill="FFFFFF"/>
          <w:lang w:val="hy-AM"/>
        </w:rPr>
        <w:t xml:space="preserve"> </w:t>
      </w:r>
    </w:p>
    <w:p w14:paraId="328B753F" w14:textId="36BF6370" w:rsidR="00F323CE" w:rsidRDefault="00C72B5B" w:rsidP="00F40F0C">
      <w:pPr>
        <w:spacing w:after="60"/>
        <w:ind w:firstLine="450"/>
        <w:jc w:val="both"/>
        <w:rPr>
          <w:rFonts w:ascii="GHEA Grapalat" w:hAnsi="GHEA Grapalat"/>
          <w:sz w:val="24"/>
          <w:szCs w:val="24"/>
          <w:lang w:val="hy-AM"/>
        </w:rPr>
      </w:pPr>
      <w:r w:rsidRPr="00571F08">
        <w:rPr>
          <w:rFonts w:ascii="GHEA Grapalat" w:hAnsi="GHEA Grapalat"/>
          <w:sz w:val="24"/>
          <w:szCs w:val="24"/>
          <w:lang w:val="hy-AM"/>
        </w:rPr>
        <w:lastRenderedPageBreak/>
        <w:t>Հակառակ մոտեցումը կնշանակի անխզելի ամբողջություն կազմող՝ բաց թողնված ժամկետը վերականգնելու միջնորդությունը մերժելու և հայցադիմումի ընդունումը մերժելու մասին որոշումն արհեստականորեն տրոհել երկու առանձին որոշումների</w:t>
      </w:r>
      <w:r w:rsidR="00C81F0B" w:rsidRPr="00571F08">
        <w:rPr>
          <w:rFonts w:ascii="GHEA Grapalat" w:hAnsi="GHEA Grapalat"/>
          <w:sz w:val="24"/>
          <w:szCs w:val="24"/>
          <w:lang w:val="hy-AM"/>
        </w:rPr>
        <w:t>՝ վերաքննիչ բողոքի պահանջը չդիտարկելով բողոքի մյուս բովանդակային տարրերի հետ համակցության մեջ։</w:t>
      </w:r>
      <w:r w:rsidR="005B7BDA">
        <w:rPr>
          <w:rFonts w:ascii="GHEA Grapalat" w:hAnsi="GHEA Grapalat"/>
          <w:sz w:val="24"/>
          <w:szCs w:val="24"/>
          <w:lang w:val="hy-AM"/>
        </w:rPr>
        <w:t xml:space="preserve"> </w:t>
      </w:r>
      <w:r w:rsidR="00150BF0">
        <w:rPr>
          <w:rFonts w:ascii="GHEA Grapalat" w:hAnsi="GHEA Grapalat"/>
          <w:sz w:val="24"/>
          <w:szCs w:val="24"/>
          <w:lang w:val="hy-AM"/>
        </w:rPr>
        <w:t>Վճռաբեկ դատարանն արձանագրում է, որ ն</w:t>
      </w:r>
      <w:r w:rsidR="005B7BDA">
        <w:rPr>
          <w:rFonts w:ascii="GHEA Grapalat" w:hAnsi="GHEA Grapalat"/>
          <w:sz w:val="24"/>
          <w:szCs w:val="24"/>
          <w:lang w:val="hy-AM"/>
        </w:rPr>
        <w:t xml:space="preserve">ման մոտեցման պարագայում </w:t>
      </w:r>
      <w:r w:rsidR="00E71506">
        <w:rPr>
          <w:rFonts w:ascii="GHEA Grapalat" w:hAnsi="GHEA Grapalat"/>
          <w:sz w:val="24"/>
          <w:szCs w:val="24"/>
          <w:lang w:val="hy-AM"/>
        </w:rPr>
        <w:t xml:space="preserve">չի ապահովվում հավասարակշռություն </w:t>
      </w:r>
      <w:r w:rsidR="005B7BDA">
        <w:rPr>
          <w:rFonts w:ascii="GHEA Grapalat" w:hAnsi="GHEA Grapalat"/>
          <w:sz w:val="24"/>
          <w:szCs w:val="24"/>
          <w:lang w:val="hy-AM"/>
        </w:rPr>
        <w:t>վերաքննիչ դատական ատյանի մատչելիության իրավունքի ժամկետային սահմանափակմա</w:t>
      </w:r>
      <w:r w:rsidR="00E71506">
        <w:rPr>
          <w:rFonts w:ascii="GHEA Grapalat" w:hAnsi="GHEA Grapalat"/>
          <w:sz w:val="24"/>
          <w:szCs w:val="24"/>
          <w:lang w:val="hy-AM"/>
        </w:rPr>
        <w:t xml:space="preserve">ն և դրանով հետապնդվող իրավաչափ </w:t>
      </w:r>
      <w:r w:rsidR="005B7BDA">
        <w:rPr>
          <w:rFonts w:ascii="GHEA Grapalat" w:hAnsi="GHEA Grapalat"/>
          <w:sz w:val="24"/>
          <w:szCs w:val="24"/>
          <w:lang w:val="hy-AM"/>
        </w:rPr>
        <w:t>նպատակ</w:t>
      </w:r>
      <w:r w:rsidR="00E71506">
        <w:rPr>
          <w:rFonts w:ascii="GHEA Grapalat" w:hAnsi="GHEA Grapalat"/>
          <w:sz w:val="24"/>
          <w:szCs w:val="24"/>
          <w:lang w:val="hy-AM"/>
        </w:rPr>
        <w:t xml:space="preserve">ի միջև՝ խաթարելով արդար դատաքննության </w:t>
      </w:r>
      <w:r w:rsidR="000F0CC2">
        <w:rPr>
          <w:rFonts w:ascii="GHEA Grapalat" w:hAnsi="GHEA Grapalat"/>
          <w:sz w:val="24"/>
          <w:szCs w:val="24"/>
          <w:lang w:val="hy-AM"/>
        </w:rPr>
        <w:t xml:space="preserve">իրավունքի </w:t>
      </w:r>
      <w:r w:rsidR="00E71506">
        <w:rPr>
          <w:rFonts w:ascii="GHEA Grapalat" w:hAnsi="GHEA Grapalat"/>
          <w:sz w:val="24"/>
          <w:szCs w:val="24"/>
          <w:lang w:val="hy-AM"/>
        </w:rPr>
        <w:t xml:space="preserve">բուն էությունը։ </w:t>
      </w:r>
      <w:r w:rsidR="00C81F0B">
        <w:rPr>
          <w:rFonts w:ascii="GHEA Grapalat" w:hAnsi="GHEA Grapalat"/>
          <w:sz w:val="24"/>
          <w:szCs w:val="24"/>
          <w:lang w:val="hy-AM"/>
        </w:rPr>
        <w:t xml:space="preserve"> </w:t>
      </w:r>
    </w:p>
    <w:p w14:paraId="2154BE72" w14:textId="68193157" w:rsidR="00240AAB" w:rsidRPr="00EF21C0" w:rsidRDefault="00240AAB" w:rsidP="00F40F0C">
      <w:pPr>
        <w:spacing w:after="60"/>
        <w:ind w:firstLine="450"/>
        <w:jc w:val="both"/>
        <w:rPr>
          <w:rFonts w:ascii="GHEA Grapalat" w:hAnsi="GHEA Grapalat"/>
          <w:color w:val="000000"/>
          <w:sz w:val="24"/>
          <w:szCs w:val="24"/>
          <w:shd w:val="clear" w:color="auto" w:fill="FFFFFF"/>
          <w:lang w:val="hy-AM"/>
        </w:rPr>
      </w:pPr>
    </w:p>
    <w:p w14:paraId="2664B601" w14:textId="77777777" w:rsidR="00C565F8" w:rsidRPr="00EF21C0" w:rsidRDefault="00C565F8" w:rsidP="00F40F0C">
      <w:pPr>
        <w:pStyle w:val="ListParagraph"/>
        <w:tabs>
          <w:tab w:val="left" w:pos="9498"/>
        </w:tabs>
        <w:spacing w:after="60"/>
        <w:ind w:left="0" w:firstLine="450"/>
        <w:jc w:val="both"/>
        <w:rPr>
          <w:rFonts w:ascii="GHEA Grapalat" w:hAnsi="GHEA Grapalat" w:cs="Sylfaen"/>
          <w:b/>
          <w:bCs/>
          <w:i/>
          <w:sz w:val="24"/>
          <w:szCs w:val="24"/>
          <w:lang w:val="hy-AM"/>
        </w:rPr>
      </w:pPr>
      <w:r w:rsidRPr="00EF21C0">
        <w:rPr>
          <w:rFonts w:ascii="GHEA Grapalat" w:hAnsi="GHEA Grapalat" w:cs="Sylfaen"/>
          <w:b/>
          <w:bCs/>
          <w:i/>
          <w:sz w:val="24"/>
          <w:szCs w:val="24"/>
          <w:lang w:val="hy-AM"/>
        </w:rPr>
        <w:t>Վճռաբեկ դատարանի իրավական դիրքորոշման կիրառումը սույն գործի փաստերի նկատմամբ.</w:t>
      </w:r>
    </w:p>
    <w:p w14:paraId="6E24EE8F" w14:textId="15B0B3F3" w:rsidR="008F7E1C" w:rsidRPr="00EF21C0" w:rsidRDefault="002B58D1" w:rsidP="00F40F0C">
      <w:pPr>
        <w:spacing w:after="60"/>
        <w:ind w:firstLine="450"/>
        <w:jc w:val="both"/>
        <w:rPr>
          <w:rFonts w:ascii="GHEA Grapalat" w:hAnsi="GHEA Grapalat" w:cs="Sylfaen"/>
          <w:color w:val="000000"/>
          <w:sz w:val="24"/>
          <w:szCs w:val="24"/>
          <w:lang w:val="hy-AM"/>
        </w:rPr>
      </w:pPr>
      <w:r w:rsidRPr="00EF21C0">
        <w:rPr>
          <w:rFonts w:ascii="GHEA Grapalat" w:hAnsi="GHEA Grapalat" w:cs="Sylfaen"/>
          <w:color w:val="000000"/>
          <w:sz w:val="24"/>
          <w:szCs w:val="24"/>
          <w:lang w:val="hy-AM"/>
        </w:rPr>
        <w:t xml:space="preserve">Սույն գործի փաստերի համաձայն՝ </w:t>
      </w:r>
      <w:r w:rsidR="00FB7549" w:rsidRPr="00EF21C0">
        <w:rPr>
          <w:rFonts w:ascii="GHEA Grapalat" w:hAnsi="GHEA Grapalat" w:cs="Sylfaen"/>
          <w:color w:val="000000"/>
          <w:sz w:val="24"/>
          <w:szCs w:val="24"/>
          <w:lang w:val="hy-AM"/>
        </w:rPr>
        <w:t xml:space="preserve">Ընկերությունը </w:t>
      </w:r>
      <w:r w:rsidRPr="00EF21C0">
        <w:rPr>
          <w:rFonts w:ascii="GHEA Grapalat" w:hAnsi="GHEA Grapalat" w:cs="Sylfaen"/>
          <w:color w:val="000000"/>
          <w:sz w:val="24"/>
          <w:szCs w:val="24"/>
          <w:lang w:val="hy-AM"/>
        </w:rPr>
        <w:t>հայց է ներկայացրել Դատարան`</w:t>
      </w:r>
      <w:r w:rsidR="00C9409B" w:rsidRPr="00EF21C0">
        <w:rPr>
          <w:rFonts w:ascii="GHEA Grapalat" w:hAnsi="GHEA Grapalat" w:cs="Sylfaen"/>
          <w:color w:val="000000"/>
          <w:sz w:val="24"/>
          <w:szCs w:val="24"/>
          <w:lang w:val="hy-AM"/>
        </w:rPr>
        <w:t xml:space="preserve"> պահանջելով</w:t>
      </w:r>
      <w:r w:rsidRPr="00EF21C0">
        <w:rPr>
          <w:rFonts w:ascii="GHEA Grapalat" w:hAnsi="GHEA Grapalat" w:cs="Sylfaen"/>
          <w:color w:val="000000"/>
          <w:sz w:val="24"/>
          <w:szCs w:val="24"/>
          <w:lang w:val="hy-AM"/>
        </w:rPr>
        <w:t xml:space="preserve"> </w:t>
      </w:r>
      <w:r w:rsidR="008F7E1C" w:rsidRPr="00EF21C0">
        <w:rPr>
          <w:rFonts w:ascii="GHEA Grapalat" w:hAnsi="GHEA Grapalat" w:cs="Sylfaen"/>
          <w:color w:val="000000"/>
          <w:sz w:val="24"/>
          <w:szCs w:val="24"/>
          <w:lang w:val="hy-AM"/>
        </w:rPr>
        <w:t>պարտավորեցնել Գործակալության</w:t>
      </w:r>
      <w:r w:rsidR="008F7E1C">
        <w:rPr>
          <w:rFonts w:ascii="GHEA Grapalat" w:hAnsi="GHEA Grapalat" w:cs="Sylfaen"/>
          <w:color w:val="000000"/>
          <w:sz w:val="24"/>
          <w:szCs w:val="24"/>
          <w:lang w:val="hy-AM"/>
        </w:rPr>
        <w:t>ն</w:t>
      </w:r>
      <w:r w:rsidR="008F7E1C" w:rsidRPr="00EF21C0">
        <w:rPr>
          <w:rFonts w:ascii="GHEA Grapalat" w:hAnsi="GHEA Grapalat" w:cs="Sylfaen"/>
          <w:color w:val="000000"/>
          <w:sz w:val="24"/>
          <w:szCs w:val="24"/>
          <w:lang w:val="hy-AM"/>
        </w:rPr>
        <w:t xml:space="preserve"> իր անվամբ գրանցել «Ber-Ber» ապրանքային նշան</w:t>
      </w:r>
      <w:r w:rsidR="00B208B2">
        <w:rPr>
          <w:rFonts w:ascii="GHEA Grapalat" w:hAnsi="GHEA Grapalat" w:cs="Sylfaen"/>
          <w:color w:val="000000"/>
          <w:sz w:val="24"/>
          <w:szCs w:val="24"/>
          <w:lang w:val="hy-AM"/>
        </w:rPr>
        <w:t>ն</w:t>
      </w:r>
      <w:r w:rsidR="008F7E1C" w:rsidRPr="00EF21C0">
        <w:rPr>
          <w:rFonts w:ascii="GHEA Grapalat" w:hAnsi="GHEA Grapalat" w:cs="Sylfaen"/>
          <w:color w:val="000000"/>
          <w:sz w:val="24"/>
          <w:szCs w:val="24"/>
          <w:lang w:val="hy-AM"/>
        </w:rPr>
        <w:t xml:space="preserve"> ԱԾՄԴ 39-րդ դասի հետևյալ ծառայություննե</w:t>
      </w:r>
      <w:r w:rsidR="00AD1D6A">
        <w:rPr>
          <w:rFonts w:ascii="GHEA Grapalat" w:hAnsi="GHEA Grapalat" w:cs="Sylfaen"/>
          <w:color w:val="000000"/>
          <w:sz w:val="24"/>
          <w:szCs w:val="24"/>
          <w:lang w:val="hy-AM"/>
        </w:rPr>
        <w:t>ր</w:t>
      </w:r>
      <w:r w:rsidR="008F7E1C" w:rsidRPr="00EF21C0">
        <w:rPr>
          <w:rFonts w:ascii="GHEA Grapalat" w:hAnsi="GHEA Grapalat" w:cs="Sylfaen"/>
          <w:color w:val="000000"/>
          <w:sz w:val="24"/>
          <w:szCs w:val="24"/>
          <w:lang w:val="hy-AM"/>
        </w:rPr>
        <w:t>ի նկատմամբ՝ «փոստային ծառայություններ»</w:t>
      </w:r>
      <w:r w:rsidR="008F7E1C">
        <w:rPr>
          <w:rFonts w:ascii="GHEA Grapalat" w:hAnsi="GHEA Grapalat" w:cs="Sylfaen"/>
          <w:color w:val="000000"/>
          <w:sz w:val="24"/>
          <w:szCs w:val="24"/>
          <w:lang w:val="hy-AM"/>
        </w:rPr>
        <w:t>,</w:t>
      </w:r>
      <w:r w:rsidR="008F7E1C" w:rsidRPr="00EF21C0">
        <w:rPr>
          <w:rFonts w:ascii="GHEA Grapalat" w:hAnsi="GHEA Grapalat" w:cs="Sylfaen"/>
          <w:color w:val="000000"/>
          <w:sz w:val="24"/>
          <w:szCs w:val="24"/>
          <w:lang w:val="hy-AM"/>
        </w:rPr>
        <w:t xml:space="preserve"> և որպես նշված պահանջում ներառված պահանջներ՝ անվավեր ճանաչել թիվ 20212857 հայտով ներկայացված ապրանքային նշանի գրանցումը մերժելու մասին </w:t>
      </w:r>
      <w:r w:rsidR="008F7E1C">
        <w:rPr>
          <w:rFonts w:ascii="GHEA Grapalat" w:hAnsi="GHEA Grapalat" w:cs="Sylfaen"/>
          <w:color w:val="000000"/>
          <w:sz w:val="24"/>
          <w:szCs w:val="24"/>
          <w:lang w:val="hy-AM"/>
        </w:rPr>
        <w:t xml:space="preserve">Գործակալության </w:t>
      </w:r>
      <w:r w:rsidR="008F7E1C" w:rsidRPr="00EF21C0">
        <w:rPr>
          <w:rFonts w:ascii="GHEA Grapalat" w:hAnsi="GHEA Grapalat" w:cs="Sylfaen"/>
          <w:color w:val="000000"/>
          <w:sz w:val="24"/>
          <w:szCs w:val="24"/>
          <w:lang w:val="hy-AM"/>
        </w:rPr>
        <w:t xml:space="preserve">18.04.2022 թվականի որոշումը, 20212857 հայտով ներկայացված ապրանքային նշանի գրանցումը մերժելու մասին </w:t>
      </w:r>
      <w:r w:rsidR="008F7E1C">
        <w:rPr>
          <w:rFonts w:ascii="GHEA Grapalat" w:hAnsi="GHEA Grapalat" w:cs="Sylfaen"/>
          <w:color w:val="000000"/>
          <w:sz w:val="24"/>
          <w:szCs w:val="24"/>
          <w:lang w:val="hy-AM"/>
        </w:rPr>
        <w:t xml:space="preserve">Գործակալության </w:t>
      </w:r>
      <w:r w:rsidR="008F7E1C" w:rsidRPr="00EF21C0">
        <w:rPr>
          <w:rFonts w:ascii="GHEA Grapalat" w:hAnsi="GHEA Grapalat" w:cs="Sylfaen"/>
          <w:color w:val="000000"/>
          <w:sz w:val="24"/>
          <w:szCs w:val="24"/>
          <w:lang w:val="hy-AM"/>
        </w:rPr>
        <w:t>16.08.2022 թվականին որոշումը և Գործակալության բողոքարկման խորհրդի 12.12.2022 թվականի թիվ 2022-11-1-Ա որոշումը:</w:t>
      </w:r>
      <w:r w:rsidR="008F7E1C" w:rsidRPr="00EF21C0">
        <w:rPr>
          <w:rFonts w:ascii="GHEA Grapalat" w:hAnsi="GHEA Grapalat"/>
          <w:sz w:val="24"/>
          <w:szCs w:val="24"/>
          <w:lang w:val="fr-FR"/>
        </w:rPr>
        <w:t xml:space="preserve"> </w:t>
      </w:r>
      <w:r w:rsidR="008F7E1C" w:rsidRPr="00EF21C0">
        <w:rPr>
          <w:rFonts w:ascii="GHEA Grapalat" w:hAnsi="GHEA Grapalat" w:cs="Sylfaen"/>
          <w:color w:val="000000"/>
          <w:sz w:val="24"/>
          <w:szCs w:val="24"/>
          <w:lang w:val="hy-AM"/>
        </w:rPr>
        <w:t>Միաժամանակ ներկայաց</w:t>
      </w:r>
      <w:r w:rsidR="008F7E1C">
        <w:rPr>
          <w:rFonts w:ascii="GHEA Grapalat" w:hAnsi="GHEA Grapalat" w:cs="Sylfaen"/>
          <w:color w:val="000000"/>
          <w:sz w:val="24"/>
          <w:szCs w:val="24"/>
          <w:lang w:val="hy-AM"/>
        </w:rPr>
        <w:t>վ</w:t>
      </w:r>
      <w:r w:rsidR="008F7E1C" w:rsidRPr="00EF21C0">
        <w:rPr>
          <w:rFonts w:ascii="GHEA Grapalat" w:hAnsi="GHEA Grapalat" w:cs="Sylfaen"/>
          <w:color w:val="000000"/>
          <w:sz w:val="24"/>
          <w:szCs w:val="24"/>
          <w:lang w:val="hy-AM"/>
        </w:rPr>
        <w:t>ել է բաց թողնված դատավարական ժամկետը վերականգնելու մասին միջնորդություն։</w:t>
      </w:r>
    </w:p>
    <w:p w14:paraId="2F9F2465" w14:textId="6D50862D" w:rsidR="00835C05" w:rsidRPr="00EF21C0" w:rsidRDefault="007B7351" w:rsidP="00F40F0C">
      <w:pPr>
        <w:spacing w:after="60"/>
        <w:ind w:firstLine="450"/>
        <w:jc w:val="both"/>
        <w:rPr>
          <w:rFonts w:ascii="GHEA Grapalat" w:hAnsi="GHEA Grapalat" w:cs="Sylfaen"/>
          <w:i/>
          <w:iCs/>
          <w:sz w:val="24"/>
          <w:szCs w:val="24"/>
          <w:lang w:val="hy-AM"/>
        </w:rPr>
      </w:pPr>
      <w:r w:rsidRPr="00EF21C0">
        <w:rPr>
          <w:rFonts w:ascii="GHEA Grapalat" w:hAnsi="GHEA Grapalat" w:cs="Sylfaen"/>
          <w:b/>
          <w:bCs/>
          <w:sz w:val="24"/>
          <w:szCs w:val="24"/>
          <w:lang w:val="hy-AM"/>
        </w:rPr>
        <w:t>Դատարան</w:t>
      </w:r>
      <w:r w:rsidR="00D442F4" w:rsidRPr="00EF21C0">
        <w:rPr>
          <w:rFonts w:ascii="GHEA Grapalat" w:hAnsi="GHEA Grapalat" w:cs="Sylfaen"/>
          <w:b/>
          <w:bCs/>
          <w:sz w:val="24"/>
          <w:szCs w:val="24"/>
          <w:lang w:val="hy-AM"/>
        </w:rPr>
        <w:t>ը</w:t>
      </w:r>
      <w:r w:rsidRPr="00EF21C0">
        <w:rPr>
          <w:rFonts w:ascii="GHEA Grapalat" w:hAnsi="GHEA Grapalat" w:cs="Sylfaen"/>
          <w:sz w:val="24"/>
          <w:szCs w:val="24"/>
          <w:lang w:val="hy-AM"/>
        </w:rPr>
        <w:t xml:space="preserve"> </w:t>
      </w:r>
      <w:r w:rsidR="00AD456F" w:rsidRPr="00EF21C0">
        <w:rPr>
          <w:rFonts w:ascii="GHEA Grapalat" w:hAnsi="GHEA Grapalat" w:cs="Sylfaen"/>
          <w:color w:val="000000"/>
          <w:sz w:val="24"/>
          <w:szCs w:val="24"/>
          <w:lang w:val="hy-AM"/>
        </w:rPr>
        <w:t xml:space="preserve">10.07.2023 </w:t>
      </w:r>
      <w:r w:rsidR="00D442F4" w:rsidRPr="00EF21C0">
        <w:rPr>
          <w:rFonts w:ascii="GHEA Grapalat" w:hAnsi="GHEA Grapalat" w:cs="Sylfaen"/>
          <w:color w:val="000000"/>
          <w:sz w:val="24"/>
          <w:szCs w:val="24"/>
          <w:lang w:val="hy-AM"/>
        </w:rPr>
        <w:t xml:space="preserve">թվականի որոշմամբ </w:t>
      </w:r>
      <w:r w:rsidR="00706DED" w:rsidRPr="00EF21C0">
        <w:rPr>
          <w:rFonts w:ascii="GHEA Grapalat" w:hAnsi="GHEA Grapalat"/>
          <w:sz w:val="24"/>
          <w:szCs w:val="24"/>
          <w:shd w:val="clear" w:color="auto" w:fill="FFFFFF"/>
          <w:lang w:val="hy-AM"/>
        </w:rPr>
        <w:t xml:space="preserve">բաց թողնված դատավարական ժամկետը վերականգնելու մասին միջնորդությունը և հայցադիմումի ընդունումը մերժել </w:t>
      </w:r>
      <w:r w:rsidR="00706DED" w:rsidRPr="00EF21C0">
        <w:rPr>
          <w:rFonts w:ascii="GHEA Grapalat" w:hAnsi="GHEA Grapalat" w:cs="Sylfaen"/>
          <w:sz w:val="24"/>
          <w:szCs w:val="24"/>
          <w:lang w:val="hy-AM"/>
        </w:rPr>
        <w:t xml:space="preserve"> </w:t>
      </w:r>
      <w:r w:rsidR="00D442F4" w:rsidRPr="00EF21C0">
        <w:rPr>
          <w:rFonts w:ascii="GHEA Grapalat" w:hAnsi="GHEA Grapalat" w:cs="Sylfaen"/>
          <w:sz w:val="24"/>
          <w:szCs w:val="24"/>
          <w:lang w:val="hy-AM"/>
        </w:rPr>
        <w:t>է</w:t>
      </w:r>
      <w:r w:rsidR="003D5E19" w:rsidRPr="00EF21C0">
        <w:rPr>
          <w:rFonts w:ascii="GHEA Grapalat" w:hAnsi="GHEA Grapalat" w:cs="Sylfaen"/>
          <w:sz w:val="24"/>
          <w:szCs w:val="24"/>
          <w:lang w:val="hy-AM"/>
        </w:rPr>
        <w:t>՝</w:t>
      </w:r>
      <w:r w:rsidR="00D442F4" w:rsidRPr="00EF21C0">
        <w:rPr>
          <w:rFonts w:ascii="GHEA Grapalat" w:hAnsi="GHEA Grapalat" w:cs="Sylfaen"/>
          <w:sz w:val="24"/>
          <w:szCs w:val="24"/>
          <w:lang w:val="hy-AM"/>
        </w:rPr>
        <w:t xml:space="preserve"> </w:t>
      </w:r>
    </w:p>
    <w:p w14:paraId="4860FEC8" w14:textId="4ECF137E" w:rsidR="002B58D1" w:rsidRPr="00835C05" w:rsidRDefault="007B3D2D" w:rsidP="00F40F0C">
      <w:pPr>
        <w:spacing w:after="60"/>
        <w:jc w:val="both"/>
        <w:rPr>
          <w:rFonts w:ascii="GHEA Grapalat" w:hAnsi="GHEA Grapalat" w:cs="Sylfaen"/>
          <w:sz w:val="24"/>
          <w:szCs w:val="24"/>
          <w:lang w:val="hy-AM"/>
        </w:rPr>
      </w:pPr>
      <w:r w:rsidRPr="00835C05">
        <w:rPr>
          <w:rFonts w:ascii="GHEA Grapalat" w:hAnsi="GHEA Grapalat" w:cs="Sylfaen"/>
          <w:sz w:val="24"/>
          <w:szCs w:val="24"/>
          <w:lang w:val="hy-AM"/>
        </w:rPr>
        <w:t>փաստ</w:t>
      </w:r>
      <w:r w:rsidR="00835C05" w:rsidRPr="00835C05">
        <w:rPr>
          <w:rFonts w:ascii="GHEA Grapalat" w:hAnsi="GHEA Grapalat" w:cs="Sylfaen"/>
          <w:sz w:val="24"/>
          <w:szCs w:val="24"/>
          <w:lang w:val="hy-AM"/>
        </w:rPr>
        <w:t>ելով</w:t>
      </w:r>
      <w:r w:rsidRPr="00835C05">
        <w:rPr>
          <w:rFonts w:ascii="GHEA Grapalat" w:hAnsi="GHEA Grapalat" w:cs="Sylfaen"/>
          <w:sz w:val="24"/>
          <w:szCs w:val="24"/>
          <w:lang w:val="hy-AM"/>
        </w:rPr>
        <w:t xml:space="preserve">, որ տվյալ դեպքում </w:t>
      </w:r>
      <w:r w:rsidR="00835C05" w:rsidRPr="00835C05">
        <w:rPr>
          <w:rFonts w:ascii="GHEA Grapalat" w:hAnsi="GHEA Grapalat" w:cs="Sylfaen"/>
          <w:sz w:val="24"/>
          <w:szCs w:val="24"/>
          <w:lang w:val="hy-AM"/>
        </w:rPr>
        <w:t>հ</w:t>
      </w:r>
      <w:r w:rsidRPr="00835C05">
        <w:rPr>
          <w:rFonts w:ascii="GHEA Grapalat" w:hAnsi="GHEA Grapalat" w:cs="Sylfaen"/>
          <w:sz w:val="24"/>
          <w:szCs w:val="24"/>
          <w:lang w:val="hy-AM"/>
        </w:rPr>
        <w:t>այցվորը բաց է թողել պարտավորեցման հայց ներկայացնելու համար ՀՀ վարչական դատավարության օրենսգրքով սահմանված երկամսյա ժամկետը</w:t>
      </w:r>
      <w:r w:rsidR="00835C05">
        <w:rPr>
          <w:rFonts w:ascii="GHEA Grapalat" w:hAnsi="GHEA Grapalat" w:cs="Sylfaen"/>
          <w:sz w:val="24"/>
          <w:szCs w:val="24"/>
          <w:lang w:val="hy-AM"/>
        </w:rPr>
        <w:t>՝</w:t>
      </w:r>
      <w:r w:rsidRPr="00835C05">
        <w:rPr>
          <w:rFonts w:ascii="GHEA Grapalat" w:hAnsi="GHEA Grapalat" w:cs="Sylfaen"/>
          <w:sz w:val="24"/>
          <w:szCs w:val="24"/>
          <w:lang w:val="hy-AM"/>
        </w:rPr>
        <w:t xml:space="preserve"> զրկված չլինելով սահմանված ժամկետում և կարգով պարտավորեցման հայց ներկայացնելու հնարավորությունից, սակայն դրսևորել է անգործություն՝ դատական պաշտպանության դիմելու հարցում, այսինքն</w:t>
      </w:r>
      <w:r w:rsidR="00DC43EA">
        <w:rPr>
          <w:rFonts w:ascii="GHEA Grapalat" w:hAnsi="GHEA Grapalat" w:cs="Sylfaen"/>
          <w:sz w:val="24"/>
          <w:szCs w:val="24"/>
          <w:lang w:val="hy-AM"/>
        </w:rPr>
        <w:t>`</w:t>
      </w:r>
      <w:r w:rsidRPr="00835C05">
        <w:rPr>
          <w:rFonts w:ascii="GHEA Grapalat" w:hAnsi="GHEA Grapalat" w:cs="Sylfaen"/>
          <w:sz w:val="24"/>
          <w:szCs w:val="24"/>
          <w:lang w:val="hy-AM"/>
        </w:rPr>
        <w:t xml:space="preserve"> առկա չէ բաց թողնված ժամկետը վերականգնելու որևէ հիմնավոր պատճառ</w:t>
      </w:r>
      <w:r w:rsidR="007B7351" w:rsidRPr="00835C05">
        <w:rPr>
          <w:rFonts w:ascii="GHEA Grapalat" w:hAnsi="GHEA Grapalat" w:cs="Sylfaen"/>
          <w:sz w:val="24"/>
          <w:szCs w:val="24"/>
          <w:lang w:val="hy-AM"/>
        </w:rPr>
        <w:t>:</w:t>
      </w:r>
    </w:p>
    <w:p w14:paraId="2B993516" w14:textId="00273920" w:rsidR="001C418B" w:rsidRPr="00603936" w:rsidRDefault="002B58D1" w:rsidP="00F40F0C">
      <w:pPr>
        <w:spacing w:after="0"/>
        <w:ind w:firstLine="450"/>
        <w:jc w:val="both"/>
        <w:rPr>
          <w:rFonts w:ascii="GHEA Grapalat" w:hAnsi="GHEA Grapalat" w:cs="Sylfaen"/>
          <w:sz w:val="24"/>
          <w:szCs w:val="24"/>
          <w:lang w:val="hy-AM"/>
        </w:rPr>
      </w:pPr>
      <w:r w:rsidRPr="00224984">
        <w:rPr>
          <w:rFonts w:ascii="GHEA Grapalat" w:hAnsi="GHEA Grapalat" w:cs="Sylfaen"/>
          <w:bCs/>
          <w:sz w:val="24"/>
          <w:szCs w:val="24"/>
          <w:lang w:val="hy-AM"/>
        </w:rPr>
        <w:t>Վերաքննիչ դատարանը</w:t>
      </w:r>
      <w:r w:rsidR="00DC43EA">
        <w:rPr>
          <w:rFonts w:ascii="GHEA Grapalat" w:hAnsi="GHEA Grapalat" w:cs="Sylfaen"/>
          <w:b/>
          <w:sz w:val="24"/>
          <w:szCs w:val="24"/>
          <w:lang w:val="hy-AM"/>
        </w:rPr>
        <w:t xml:space="preserve"> </w:t>
      </w:r>
      <w:r w:rsidR="00317699" w:rsidRPr="00224984">
        <w:rPr>
          <w:rFonts w:ascii="GHEA Grapalat" w:hAnsi="GHEA Grapalat" w:cs="Sylfaen"/>
          <w:sz w:val="24"/>
          <w:szCs w:val="24"/>
          <w:lang w:val="hy-AM"/>
        </w:rPr>
        <w:t>08</w:t>
      </w:r>
      <w:r w:rsidR="00317699" w:rsidRPr="00224984">
        <w:rPr>
          <w:rFonts w:ascii="Cambria Math" w:hAnsi="Cambria Math" w:cs="Cambria Math"/>
          <w:sz w:val="24"/>
          <w:szCs w:val="24"/>
          <w:lang w:val="hy-AM"/>
        </w:rPr>
        <w:t>․</w:t>
      </w:r>
      <w:r w:rsidR="00317699" w:rsidRPr="00224984">
        <w:rPr>
          <w:rFonts w:ascii="GHEA Grapalat" w:hAnsi="GHEA Grapalat" w:cs="Sylfaen"/>
          <w:sz w:val="24"/>
          <w:szCs w:val="24"/>
          <w:lang w:val="hy-AM"/>
        </w:rPr>
        <w:t>08</w:t>
      </w:r>
      <w:r w:rsidR="00317699" w:rsidRPr="00224984">
        <w:rPr>
          <w:rFonts w:ascii="Cambria Math" w:hAnsi="Cambria Math" w:cs="Cambria Math"/>
          <w:sz w:val="24"/>
          <w:szCs w:val="24"/>
          <w:lang w:val="hy-AM"/>
        </w:rPr>
        <w:t>․</w:t>
      </w:r>
      <w:r w:rsidR="00317699" w:rsidRPr="00224984">
        <w:rPr>
          <w:rFonts w:ascii="GHEA Grapalat" w:hAnsi="GHEA Grapalat" w:cs="Sylfaen"/>
          <w:sz w:val="24"/>
          <w:szCs w:val="24"/>
          <w:lang w:val="hy-AM"/>
        </w:rPr>
        <w:t>2023 թվականի</w:t>
      </w:r>
      <w:r w:rsidR="00317699">
        <w:rPr>
          <w:rFonts w:ascii="GHEA Grapalat" w:hAnsi="GHEA Grapalat" w:cs="Sylfaen"/>
          <w:b/>
          <w:sz w:val="24"/>
          <w:szCs w:val="24"/>
          <w:lang w:val="hy-AM"/>
        </w:rPr>
        <w:t xml:space="preserve"> </w:t>
      </w:r>
      <w:r w:rsidR="007E57B3">
        <w:rPr>
          <w:rFonts w:ascii="GHEA Grapalat" w:hAnsi="GHEA Grapalat" w:cs="Sylfaen"/>
          <w:b/>
          <w:sz w:val="24"/>
          <w:szCs w:val="24"/>
          <w:lang w:val="hy-AM"/>
        </w:rPr>
        <w:t>«</w:t>
      </w:r>
      <w:r w:rsidR="007E57B3" w:rsidRPr="00224984">
        <w:rPr>
          <w:rFonts w:ascii="GHEA Grapalat" w:hAnsi="GHEA Grapalat" w:cs="Sylfaen"/>
          <w:sz w:val="24"/>
          <w:szCs w:val="24"/>
          <w:lang w:val="hy-AM"/>
        </w:rPr>
        <w:t>Վերաքննիչ բողոքը վերադարձնելու մասին</w:t>
      </w:r>
      <w:r w:rsidR="00DC43EA" w:rsidRPr="00224984">
        <w:rPr>
          <w:rFonts w:ascii="GHEA Grapalat" w:hAnsi="GHEA Grapalat" w:cs="Sylfaen"/>
          <w:sz w:val="24"/>
          <w:szCs w:val="24"/>
          <w:lang w:val="hy-AM"/>
        </w:rPr>
        <w:t>»</w:t>
      </w:r>
      <w:r w:rsidR="007E57B3" w:rsidRPr="00224984">
        <w:rPr>
          <w:rFonts w:ascii="GHEA Grapalat" w:hAnsi="GHEA Grapalat" w:cs="Sylfaen"/>
          <w:sz w:val="24"/>
          <w:szCs w:val="24"/>
          <w:lang w:val="hy-AM"/>
        </w:rPr>
        <w:t xml:space="preserve"> որոշմամբ</w:t>
      </w:r>
      <w:r w:rsidR="002A4369" w:rsidRPr="00224984">
        <w:rPr>
          <w:rFonts w:ascii="GHEA Grapalat" w:hAnsi="GHEA Grapalat" w:cs="Sylfaen"/>
          <w:sz w:val="24"/>
          <w:szCs w:val="24"/>
          <w:lang w:val="hy-AM"/>
        </w:rPr>
        <w:t xml:space="preserve"> Դատարանի 10</w:t>
      </w:r>
      <w:r w:rsidR="002A4369" w:rsidRPr="00224984">
        <w:rPr>
          <w:rFonts w:ascii="Cambria Math" w:hAnsi="Cambria Math" w:cs="Cambria Math"/>
          <w:sz w:val="24"/>
          <w:szCs w:val="24"/>
          <w:lang w:val="hy-AM"/>
        </w:rPr>
        <w:t>․</w:t>
      </w:r>
      <w:r w:rsidR="002A4369" w:rsidRPr="00224984">
        <w:rPr>
          <w:rFonts w:ascii="GHEA Grapalat" w:hAnsi="GHEA Grapalat" w:cs="Sylfaen"/>
          <w:sz w:val="24"/>
          <w:szCs w:val="24"/>
          <w:lang w:val="hy-AM"/>
        </w:rPr>
        <w:t>07</w:t>
      </w:r>
      <w:r w:rsidR="002A4369" w:rsidRPr="00224984">
        <w:rPr>
          <w:rFonts w:ascii="Cambria Math" w:hAnsi="Cambria Math" w:cs="Cambria Math"/>
          <w:sz w:val="24"/>
          <w:szCs w:val="24"/>
          <w:lang w:val="hy-AM"/>
        </w:rPr>
        <w:t>․</w:t>
      </w:r>
      <w:r w:rsidR="002A4369" w:rsidRPr="00224984">
        <w:rPr>
          <w:rFonts w:ascii="GHEA Grapalat" w:hAnsi="GHEA Grapalat" w:cs="Sylfaen"/>
          <w:sz w:val="24"/>
          <w:szCs w:val="24"/>
          <w:lang w:val="hy-AM"/>
        </w:rPr>
        <w:t>2023 թվականի «Բաց թողնված դատավարական ժամկետը վերականգնելու միջնորդությունը և հայցադիմումի ընդունումը մերժելու մասին» որոշման դեմ՝ հայցադիմումի ընդունումը մերժելու մասով Ընկերության</w:t>
      </w:r>
      <w:r w:rsidR="00547467" w:rsidRPr="00224984">
        <w:rPr>
          <w:rFonts w:ascii="GHEA Grapalat" w:hAnsi="GHEA Grapalat" w:cs="Sylfaen"/>
          <w:sz w:val="24"/>
          <w:szCs w:val="24"/>
          <w:lang w:val="hy-AM"/>
        </w:rPr>
        <w:t xml:space="preserve"> վերաքննիչ բողոքը վերադարձրել է</w:t>
      </w:r>
      <w:r w:rsidR="00224984" w:rsidRPr="00224984">
        <w:rPr>
          <w:rFonts w:ascii="GHEA Grapalat" w:hAnsi="GHEA Grapalat" w:cs="Sylfaen"/>
          <w:sz w:val="24"/>
          <w:szCs w:val="24"/>
          <w:lang w:val="hy-AM"/>
        </w:rPr>
        <w:t>` պատճառաբանելով</w:t>
      </w:r>
      <w:r w:rsidR="00224984" w:rsidRPr="00224984">
        <w:rPr>
          <w:rFonts w:ascii="Cambria Math" w:hAnsi="Cambria Math" w:cs="Cambria Math"/>
          <w:sz w:val="24"/>
          <w:szCs w:val="24"/>
          <w:lang w:val="hy-AM"/>
        </w:rPr>
        <w:t>․</w:t>
      </w:r>
      <w:r w:rsidR="00224984" w:rsidRPr="00224984">
        <w:rPr>
          <w:rFonts w:ascii="GHEA Grapalat" w:hAnsi="GHEA Grapalat" w:cs="Sylfaen"/>
          <w:sz w:val="24"/>
          <w:szCs w:val="24"/>
          <w:lang w:val="hy-AM"/>
        </w:rPr>
        <w:t xml:space="preserve"> </w:t>
      </w:r>
      <w:r w:rsidR="00224984" w:rsidRPr="00603936">
        <w:rPr>
          <w:rFonts w:ascii="GHEA Grapalat" w:hAnsi="GHEA Grapalat" w:cs="Sylfaen"/>
          <w:sz w:val="24"/>
          <w:szCs w:val="24"/>
          <w:lang w:val="hy-AM"/>
        </w:rPr>
        <w:t>«Սույն դեպքում, թեպետ վերաքննիչ բողոքով բողոքաբերը, ի թիվս այլնի, բարձրացրել է բաց թողնված դատավարական ժամկետը վերականգնելու հիմնահարցը, վերջինս պահանջը ձևակերպել է հետևյալ կերպ</w:t>
      </w:r>
      <w:r w:rsidR="00224984" w:rsidRPr="00603936">
        <w:rPr>
          <w:rFonts w:ascii="Cambria Math" w:hAnsi="Cambria Math" w:cs="Cambria Math"/>
          <w:sz w:val="24"/>
          <w:szCs w:val="24"/>
          <w:lang w:val="hy-AM"/>
        </w:rPr>
        <w:t>․</w:t>
      </w:r>
      <w:r w:rsidR="00224984" w:rsidRPr="00603936">
        <w:rPr>
          <w:rFonts w:ascii="GHEA Grapalat" w:hAnsi="GHEA Grapalat" w:cs="Sylfaen"/>
          <w:sz w:val="24"/>
          <w:szCs w:val="24"/>
          <w:lang w:val="hy-AM"/>
        </w:rPr>
        <w:t xml:space="preserve"> «ամբողջությամբ բավարարել վերաքննիչ բողոքը և վերացնել թիվ ՎԴ/4746/05/23 </w:t>
      </w:r>
      <w:r w:rsidR="00224984" w:rsidRPr="00603936">
        <w:rPr>
          <w:rFonts w:ascii="GHEA Grapalat" w:hAnsi="GHEA Grapalat" w:cs="Sylfaen"/>
          <w:sz w:val="24"/>
          <w:szCs w:val="24"/>
          <w:lang w:val="hy-AM"/>
        </w:rPr>
        <w:lastRenderedPageBreak/>
        <w:t>վարչական գործով ՀՀ վարչական դատարանի 10</w:t>
      </w:r>
      <w:r w:rsidR="00224984" w:rsidRPr="00603936">
        <w:rPr>
          <w:rFonts w:ascii="Cambria Math" w:hAnsi="Cambria Math" w:cs="Cambria Math"/>
          <w:sz w:val="24"/>
          <w:szCs w:val="24"/>
          <w:lang w:val="hy-AM"/>
        </w:rPr>
        <w:t>․</w:t>
      </w:r>
      <w:r w:rsidR="00224984" w:rsidRPr="00603936">
        <w:rPr>
          <w:rFonts w:ascii="GHEA Grapalat" w:hAnsi="GHEA Grapalat" w:cs="Sylfaen"/>
          <w:sz w:val="24"/>
          <w:szCs w:val="24"/>
          <w:lang w:val="hy-AM"/>
        </w:rPr>
        <w:t>07</w:t>
      </w:r>
      <w:r w:rsidR="00224984" w:rsidRPr="00603936">
        <w:rPr>
          <w:rFonts w:ascii="Cambria Math" w:hAnsi="Cambria Math" w:cs="Cambria Math"/>
          <w:sz w:val="24"/>
          <w:szCs w:val="24"/>
          <w:lang w:val="hy-AM"/>
        </w:rPr>
        <w:t>․</w:t>
      </w:r>
      <w:r w:rsidR="00224984" w:rsidRPr="00603936">
        <w:rPr>
          <w:rFonts w:ascii="GHEA Grapalat" w:hAnsi="GHEA Grapalat" w:cs="Sylfaen"/>
          <w:sz w:val="24"/>
          <w:szCs w:val="24"/>
          <w:lang w:val="hy-AM"/>
        </w:rPr>
        <w:t>2023 թվականի հայցադիմումի ընդունումը մերժելու մասին որոշումը»։ (</w:t>
      </w:r>
      <w:r w:rsidR="00224984" w:rsidRPr="00603936">
        <w:rPr>
          <w:rFonts w:ascii="Cambria Math" w:hAnsi="Cambria Math" w:cs="Cambria Math"/>
          <w:sz w:val="24"/>
          <w:szCs w:val="24"/>
          <w:lang w:val="hy-AM"/>
        </w:rPr>
        <w:t>․․․</w:t>
      </w:r>
      <w:r w:rsidR="00224984" w:rsidRPr="00603936">
        <w:rPr>
          <w:rFonts w:ascii="GHEA Grapalat" w:hAnsi="GHEA Grapalat" w:cs="Sylfaen"/>
          <w:sz w:val="24"/>
          <w:szCs w:val="24"/>
          <w:lang w:val="hy-AM"/>
        </w:rPr>
        <w:t xml:space="preserve">) վերաքննիչ բողոքի պահանջի ձևակերպումից հետևում է, որ </w:t>
      </w:r>
      <w:r w:rsidR="001C418B" w:rsidRPr="00603936">
        <w:rPr>
          <w:rFonts w:ascii="GHEA Grapalat" w:hAnsi="GHEA Grapalat" w:cs="Sylfaen"/>
          <w:sz w:val="24"/>
          <w:szCs w:val="24"/>
          <w:lang w:val="hy-AM"/>
        </w:rPr>
        <w:t xml:space="preserve">այն ուղղված է բացառապես հայցադիմումի ընդունումը մերժելու մասին որոշման դեմ։ </w:t>
      </w:r>
    </w:p>
    <w:p w14:paraId="362CE227" w14:textId="7292018B" w:rsidR="00DB3620" w:rsidRPr="00603936" w:rsidRDefault="001C418B" w:rsidP="00F40F0C">
      <w:pPr>
        <w:spacing w:after="0"/>
        <w:ind w:firstLine="450"/>
        <w:jc w:val="both"/>
        <w:rPr>
          <w:rFonts w:ascii="GHEA Grapalat" w:hAnsi="GHEA Grapalat" w:cs="Sylfaen"/>
          <w:sz w:val="24"/>
          <w:szCs w:val="24"/>
          <w:lang w:val="hy-AM"/>
        </w:rPr>
      </w:pPr>
      <w:r w:rsidRPr="00603936">
        <w:rPr>
          <w:rFonts w:ascii="GHEA Grapalat" w:hAnsi="GHEA Grapalat" w:cs="Sylfaen"/>
          <w:sz w:val="24"/>
          <w:szCs w:val="24"/>
          <w:lang w:val="hy-AM"/>
        </w:rPr>
        <w:t>Վերոգրյալի լույսի ներքո (</w:t>
      </w:r>
      <w:r w:rsidRPr="00603936">
        <w:rPr>
          <w:rFonts w:ascii="Cambria Math" w:hAnsi="Cambria Math" w:cs="Cambria Math"/>
          <w:sz w:val="24"/>
          <w:szCs w:val="24"/>
          <w:lang w:val="hy-AM"/>
        </w:rPr>
        <w:t>․․․</w:t>
      </w:r>
      <w:r w:rsidRPr="00603936">
        <w:rPr>
          <w:rFonts w:ascii="GHEA Grapalat" w:hAnsi="GHEA Grapalat" w:cs="Sylfaen"/>
          <w:sz w:val="24"/>
          <w:szCs w:val="24"/>
          <w:lang w:val="hy-AM"/>
        </w:rPr>
        <w:t>) Վերաքննիչ դատարանն առաջարկում է բողոքաբերին հստակեցնել բողոք բերող անձի պահանջը՝ անհրաժեշտության դեպքում, ավելացնելով պահանջը և բողոքարկման առարկա դարձնելով 10</w:t>
      </w:r>
      <w:r w:rsidRPr="00603936">
        <w:rPr>
          <w:rFonts w:ascii="Cambria Math" w:hAnsi="Cambria Math" w:cs="Cambria Math"/>
          <w:sz w:val="24"/>
          <w:szCs w:val="24"/>
          <w:lang w:val="hy-AM"/>
        </w:rPr>
        <w:t>․</w:t>
      </w:r>
      <w:r w:rsidRPr="00603936">
        <w:rPr>
          <w:rFonts w:ascii="GHEA Grapalat" w:hAnsi="GHEA Grapalat" w:cs="Sylfaen"/>
          <w:sz w:val="24"/>
          <w:szCs w:val="24"/>
          <w:lang w:val="hy-AM"/>
        </w:rPr>
        <w:t>07</w:t>
      </w:r>
      <w:r w:rsidRPr="00603936">
        <w:rPr>
          <w:rFonts w:ascii="Cambria Math" w:hAnsi="Cambria Math" w:cs="Cambria Math"/>
          <w:sz w:val="24"/>
          <w:szCs w:val="24"/>
          <w:lang w:val="hy-AM"/>
        </w:rPr>
        <w:t>․</w:t>
      </w:r>
      <w:r w:rsidRPr="00603936">
        <w:rPr>
          <w:rFonts w:ascii="GHEA Grapalat" w:hAnsi="GHEA Grapalat" w:cs="Sylfaen"/>
          <w:sz w:val="24"/>
          <w:szCs w:val="24"/>
          <w:lang w:val="hy-AM"/>
        </w:rPr>
        <w:t>2023 թվականի «Բաց թողնված դատավարական ժամկետը վերական</w:t>
      </w:r>
      <w:r w:rsidR="002B340C" w:rsidRPr="00603936">
        <w:rPr>
          <w:rFonts w:ascii="GHEA Grapalat" w:hAnsi="GHEA Grapalat" w:cs="Sylfaen"/>
          <w:sz w:val="24"/>
          <w:szCs w:val="24"/>
          <w:lang w:val="hy-AM"/>
        </w:rPr>
        <w:t>գ</w:t>
      </w:r>
      <w:r w:rsidRPr="00603936">
        <w:rPr>
          <w:rFonts w:ascii="GHEA Grapalat" w:hAnsi="GHEA Grapalat" w:cs="Sylfaen"/>
          <w:sz w:val="24"/>
          <w:szCs w:val="24"/>
          <w:lang w:val="hy-AM"/>
        </w:rPr>
        <w:t>ելու միջնորդությունը և հայցադիմումի ընդունումը մերժելու մասին» որոշումը նաև բաց թողնված դատավարական ժամկետը վերականգնելու միջնորդությունը մերժելու մասով</w:t>
      </w:r>
      <w:r w:rsidR="0052374A" w:rsidRPr="00603936">
        <w:rPr>
          <w:rFonts w:ascii="GHEA Grapalat" w:hAnsi="GHEA Grapalat" w:cs="Sylfaen"/>
          <w:sz w:val="24"/>
          <w:szCs w:val="24"/>
          <w:lang w:val="hy-AM"/>
        </w:rPr>
        <w:t>։ (</w:t>
      </w:r>
      <w:r w:rsidR="0052374A" w:rsidRPr="00603936">
        <w:rPr>
          <w:rFonts w:ascii="Cambria Math" w:hAnsi="Cambria Math" w:cs="Sylfaen"/>
          <w:sz w:val="24"/>
          <w:szCs w:val="24"/>
          <w:lang w:val="hy-AM"/>
        </w:rPr>
        <w:t>․․․</w:t>
      </w:r>
      <w:r w:rsidR="0052374A" w:rsidRPr="00603936">
        <w:rPr>
          <w:rFonts w:ascii="GHEA Grapalat" w:hAnsi="GHEA Grapalat" w:cs="Sylfaen"/>
          <w:sz w:val="24"/>
          <w:szCs w:val="24"/>
          <w:lang w:val="hy-AM"/>
        </w:rPr>
        <w:t>) վերաքննիչ բողոքի պահանջն ավելացնելու դեպքում, վերաքննի</w:t>
      </w:r>
      <w:r w:rsidR="002B340C" w:rsidRPr="00603936">
        <w:rPr>
          <w:rFonts w:ascii="GHEA Grapalat" w:hAnsi="GHEA Grapalat" w:cs="Sylfaen"/>
          <w:sz w:val="24"/>
          <w:szCs w:val="24"/>
          <w:lang w:val="hy-AM"/>
        </w:rPr>
        <w:t>չ</w:t>
      </w:r>
      <w:r w:rsidR="0052374A" w:rsidRPr="00603936">
        <w:rPr>
          <w:rFonts w:ascii="GHEA Grapalat" w:hAnsi="GHEA Grapalat" w:cs="Sylfaen"/>
          <w:sz w:val="24"/>
          <w:szCs w:val="24"/>
          <w:lang w:val="hy-AM"/>
        </w:rPr>
        <w:t xml:space="preserve"> բողոքը կրկին ներկայացնելիս, բողոքաբերը պետք է նաև անդրադառնա վերաքննիչ բողոք ներկայացնելու համար սահմանված դատավարական ժամկետը բաց թողնելու հարցին՝ ներկայացնելով վերաքննիչ բողոք ներկայացնելու համար բաց թողնված դատավարական ժամկետը վերականգնելու վերաբերյալ համապատասխան միջնորդություն</w:t>
      </w:r>
      <w:r w:rsidR="00224984" w:rsidRPr="00603936">
        <w:rPr>
          <w:rFonts w:ascii="GHEA Grapalat" w:hAnsi="GHEA Grapalat" w:cs="Sylfaen"/>
          <w:sz w:val="24"/>
          <w:szCs w:val="24"/>
          <w:lang w:val="hy-AM"/>
        </w:rPr>
        <w:t>»</w:t>
      </w:r>
      <w:r w:rsidR="00547467" w:rsidRPr="00603936">
        <w:rPr>
          <w:rFonts w:ascii="GHEA Grapalat" w:hAnsi="GHEA Grapalat" w:cs="Sylfaen"/>
          <w:sz w:val="24"/>
          <w:szCs w:val="24"/>
          <w:lang w:val="hy-AM"/>
        </w:rPr>
        <w:t>։</w:t>
      </w:r>
    </w:p>
    <w:p w14:paraId="656A36ED" w14:textId="77777777" w:rsidR="00983EEC" w:rsidRPr="00AA19B6" w:rsidRDefault="00983EEC" w:rsidP="00F40F0C">
      <w:pPr>
        <w:spacing w:after="0"/>
        <w:ind w:firstLine="450"/>
        <w:jc w:val="both"/>
        <w:rPr>
          <w:rFonts w:ascii="GHEA Grapalat" w:hAnsi="GHEA Grapalat" w:cs="Sylfaen"/>
          <w:i/>
          <w:iCs/>
          <w:sz w:val="24"/>
          <w:szCs w:val="24"/>
          <w:lang w:val="hy-AM"/>
        </w:rPr>
      </w:pPr>
      <w:r w:rsidRPr="00FC4EFE">
        <w:rPr>
          <w:rFonts w:ascii="GHEA Grapalat" w:hAnsi="GHEA Grapalat" w:cs="Sylfaen"/>
          <w:b/>
          <w:bCs/>
          <w:sz w:val="24"/>
          <w:szCs w:val="24"/>
          <w:lang w:val="hy-AM"/>
        </w:rPr>
        <w:t>Վերաքննիչ դատարանը</w:t>
      </w:r>
      <w:r>
        <w:rPr>
          <w:rFonts w:ascii="GHEA Grapalat" w:hAnsi="GHEA Grapalat" w:cs="Sylfaen"/>
          <w:sz w:val="24"/>
          <w:szCs w:val="24"/>
          <w:lang w:val="hy-AM"/>
        </w:rPr>
        <w:t xml:space="preserve"> </w:t>
      </w:r>
      <w:r w:rsidRPr="00FC4EFE">
        <w:rPr>
          <w:rFonts w:ascii="GHEA Grapalat" w:hAnsi="GHEA Grapalat" w:cs="Sylfaen"/>
          <w:sz w:val="24"/>
          <w:szCs w:val="24"/>
          <w:lang w:val="hy-AM"/>
        </w:rPr>
        <w:t>կրկին ներկայացված վերաքննիչ բողոքի առնչությամբ 04</w:t>
      </w:r>
      <w:r w:rsidRPr="00FC4EFE">
        <w:rPr>
          <w:rFonts w:ascii="Cambria Math" w:hAnsi="Cambria Math" w:cs="Cambria Math"/>
          <w:sz w:val="24"/>
          <w:szCs w:val="24"/>
          <w:lang w:val="hy-AM"/>
        </w:rPr>
        <w:t>․</w:t>
      </w:r>
      <w:r w:rsidRPr="00FC4EFE">
        <w:rPr>
          <w:rFonts w:ascii="GHEA Grapalat" w:hAnsi="GHEA Grapalat" w:cs="Sylfaen"/>
          <w:sz w:val="24"/>
          <w:szCs w:val="24"/>
          <w:lang w:val="hy-AM"/>
        </w:rPr>
        <w:t>09</w:t>
      </w:r>
      <w:r w:rsidRPr="00FC4EFE">
        <w:rPr>
          <w:rFonts w:ascii="Cambria Math" w:hAnsi="Cambria Math" w:cs="Cambria Math"/>
          <w:sz w:val="24"/>
          <w:szCs w:val="24"/>
          <w:lang w:val="hy-AM"/>
        </w:rPr>
        <w:t>․</w:t>
      </w:r>
      <w:r w:rsidRPr="00FC4EFE">
        <w:rPr>
          <w:rFonts w:ascii="GHEA Grapalat" w:hAnsi="GHEA Grapalat" w:cs="Sylfaen"/>
          <w:sz w:val="24"/>
          <w:szCs w:val="24"/>
          <w:lang w:val="hy-AM"/>
        </w:rPr>
        <w:t xml:space="preserve">2023 թվականին </w:t>
      </w:r>
      <w:r>
        <w:rPr>
          <w:rFonts w:ascii="GHEA Grapalat" w:hAnsi="GHEA Grapalat" w:cs="Sylfaen"/>
          <w:sz w:val="24"/>
          <w:szCs w:val="24"/>
          <w:lang w:val="hy-AM"/>
        </w:rPr>
        <w:t xml:space="preserve">կայացրել է «Վերաքննիչ բողոքի ընդունումը մասով մերժելու և վերաքննիչ բողոքը մասով վարույթ ընդունելու մասին» որոշումը, որով </w:t>
      </w:r>
      <w:r w:rsidRPr="00FC4EFE">
        <w:rPr>
          <w:rFonts w:ascii="GHEA Grapalat" w:hAnsi="GHEA Grapalat" w:cs="Sylfaen"/>
          <w:sz w:val="24"/>
          <w:szCs w:val="24"/>
          <w:lang w:val="hy-AM"/>
        </w:rPr>
        <w:t>Դատարանի 10.07.2023 թվականի «Բաց թողնված դատավարական ժամկետը վերականգնելու վերաբերյալ միջնորդությունը և հայցադիմումի ընդունումը մերժելու մասին» որոշման դեմ՝ բաց</w:t>
      </w:r>
      <w:r w:rsidRPr="00EF21C0">
        <w:rPr>
          <w:rFonts w:ascii="GHEA Grapalat" w:hAnsi="GHEA Grapalat" w:cs="Sylfaen"/>
          <w:sz w:val="24"/>
          <w:szCs w:val="24"/>
          <w:lang w:val="hy-AM"/>
        </w:rPr>
        <w:t xml:space="preserve"> թողնված դատավարական ժամկետը վերականգնելու վերաբերյալ միջնորդությունը մերժելու մասով</w:t>
      </w:r>
      <w:r>
        <w:rPr>
          <w:rFonts w:ascii="GHEA Grapalat" w:hAnsi="GHEA Grapalat" w:cs="Sylfaen"/>
          <w:sz w:val="24"/>
          <w:szCs w:val="24"/>
          <w:lang w:val="hy-AM"/>
        </w:rPr>
        <w:t>,</w:t>
      </w:r>
      <w:r w:rsidRPr="00EF21C0">
        <w:rPr>
          <w:rFonts w:ascii="GHEA Grapalat" w:hAnsi="GHEA Grapalat" w:cs="Sylfaen"/>
          <w:sz w:val="24"/>
          <w:szCs w:val="24"/>
          <w:lang w:val="hy-AM"/>
        </w:rPr>
        <w:t xml:space="preserve"> Ընկերության վերաքննիչ բողոքի ընդունումը մերժել</w:t>
      </w:r>
      <w:r>
        <w:rPr>
          <w:rFonts w:ascii="GHEA Grapalat" w:hAnsi="GHEA Grapalat" w:cs="Sylfaen"/>
          <w:sz w:val="24"/>
          <w:szCs w:val="24"/>
          <w:lang w:val="hy-AM"/>
        </w:rPr>
        <w:t xml:space="preserve"> է</w:t>
      </w:r>
      <w:r w:rsidRPr="00EF21C0">
        <w:rPr>
          <w:rFonts w:ascii="GHEA Grapalat" w:hAnsi="GHEA Grapalat" w:cs="Sylfaen"/>
          <w:sz w:val="24"/>
          <w:szCs w:val="24"/>
          <w:lang w:val="hy-AM"/>
        </w:rPr>
        <w:t>, իսկ հայցադիմումի ընդունումը մերժելու մասով</w:t>
      </w:r>
      <w:r>
        <w:rPr>
          <w:rFonts w:ascii="GHEA Grapalat" w:hAnsi="GHEA Grapalat" w:cs="Sylfaen"/>
          <w:sz w:val="24"/>
          <w:szCs w:val="24"/>
          <w:lang w:val="hy-AM"/>
        </w:rPr>
        <w:t xml:space="preserve"> վերաքննիչ բողոքն </w:t>
      </w:r>
      <w:r w:rsidRPr="00EF21C0">
        <w:rPr>
          <w:rFonts w:ascii="GHEA Grapalat" w:hAnsi="GHEA Grapalat" w:cs="Sylfaen"/>
          <w:sz w:val="24"/>
          <w:szCs w:val="24"/>
          <w:lang w:val="hy-AM"/>
        </w:rPr>
        <w:t>ընդունել</w:t>
      </w:r>
      <w:r>
        <w:rPr>
          <w:rFonts w:ascii="GHEA Grapalat" w:hAnsi="GHEA Grapalat" w:cs="Sylfaen"/>
          <w:sz w:val="24"/>
          <w:szCs w:val="24"/>
          <w:lang w:val="hy-AM"/>
        </w:rPr>
        <w:t xml:space="preserve"> է վարույթ։ Վերաքննիչ դատարանի պատճառաբանությունները հանգում են հետևյալին</w:t>
      </w:r>
      <w:r>
        <w:rPr>
          <w:rFonts w:ascii="Cambria Math" w:hAnsi="Cambria Math" w:cs="Sylfaen"/>
          <w:sz w:val="24"/>
          <w:szCs w:val="24"/>
          <w:lang w:val="hy-AM"/>
        </w:rPr>
        <w:t>․</w:t>
      </w:r>
      <w:r w:rsidRPr="00EF21C0">
        <w:rPr>
          <w:rFonts w:ascii="GHEA Grapalat" w:hAnsi="GHEA Grapalat" w:cs="Sylfaen"/>
          <w:sz w:val="24"/>
          <w:szCs w:val="24"/>
          <w:lang w:val="hy-AM"/>
        </w:rPr>
        <w:t xml:space="preserve"> </w:t>
      </w:r>
      <w:r w:rsidRPr="00AA19B6">
        <w:rPr>
          <w:rFonts w:ascii="GHEA Grapalat" w:hAnsi="GHEA Grapalat" w:cs="Sylfaen"/>
          <w:i/>
          <w:iCs/>
          <w:sz w:val="24"/>
          <w:szCs w:val="24"/>
          <w:lang w:val="hy-AM"/>
        </w:rPr>
        <w:t>«(</w:t>
      </w:r>
      <w:r w:rsidRPr="00AA19B6">
        <w:rPr>
          <w:rFonts w:ascii="Cambria Math" w:hAnsi="Cambria Math" w:cs="Sylfaen"/>
          <w:i/>
          <w:iCs/>
          <w:sz w:val="24"/>
          <w:szCs w:val="24"/>
          <w:lang w:val="hy-AM"/>
        </w:rPr>
        <w:t>․․․</w:t>
      </w:r>
      <w:r w:rsidRPr="00AA19B6">
        <w:rPr>
          <w:rFonts w:ascii="GHEA Grapalat" w:hAnsi="GHEA Grapalat" w:cs="Sylfaen"/>
          <w:i/>
          <w:iCs/>
          <w:sz w:val="24"/>
          <w:szCs w:val="24"/>
          <w:lang w:val="hy-AM"/>
        </w:rPr>
        <w:t>) սույն գործով բողոքաբերը բաց է թողել 10.07.2023 թվականի «Բաց թողնված դատավարական ժամկետը վերականգնելու վերաբերյալ միջնորդությունը և հայցադիմումի ընդունումը մերժելու մասին» որոշման դեմ՝ բաց թողնված դատավարական ժամկետը վերականգնելու վերաբերյալ միջնորդությունը մերժելու մասով, վերաքննիչ բողոք ներկայացնելու համար սահմանված դատավարական ժամկետը, քանի որ բողոքարկվող դատական ակտը կայացվել է 10.07.2023 թվականին, այն ստացվել է բողոքաբերի կողմից 12.07.2023 թվականին (հիմք` փոստային հետադարձ անդորրագիր, գ.թ. 57), իսկ բաց թողնված դատավարական ժամկետը վերականգնելու վերաբերյալ միջնորդությունը մերժելու մասին որոշման դեմ վերաքննիչ բողոքը ներկայացվել է միայն 29.08.2023 թվականին (հիմք` ծրար):</w:t>
      </w:r>
    </w:p>
    <w:p w14:paraId="36CA16C3" w14:textId="77777777" w:rsidR="00983EEC" w:rsidRPr="00AA19B6" w:rsidRDefault="00983EEC" w:rsidP="00F40F0C">
      <w:pPr>
        <w:spacing w:after="0"/>
        <w:ind w:firstLine="450"/>
        <w:jc w:val="both"/>
        <w:rPr>
          <w:rFonts w:ascii="GHEA Grapalat" w:hAnsi="GHEA Grapalat" w:cs="Sylfaen"/>
          <w:i/>
          <w:iCs/>
          <w:sz w:val="24"/>
          <w:szCs w:val="24"/>
          <w:lang w:val="hy-AM"/>
        </w:rPr>
      </w:pPr>
      <w:r w:rsidRPr="00AA19B6">
        <w:rPr>
          <w:rFonts w:ascii="GHEA Grapalat" w:hAnsi="GHEA Grapalat" w:cs="Sylfaen"/>
          <w:i/>
          <w:iCs/>
          <w:sz w:val="24"/>
          <w:szCs w:val="24"/>
          <w:lang w:val="hy-AM"/>
        </w:rPr>
        <w:t xml:space="preserve">Որպիսի պարագայում, Վերաքննիչ դատարանը համարում է, որ 10.07.2023 թվականի «Բաց թողնված դատավարական ժամկետը վերականգնելու վերաբերյալ միջնորդությունը և հայցադիմումի ընդունումը մերժելու մասին» որոշումը, այդ թվում՝ բաց թողնված դատավարական ժամկետը վերականգնելու վերաբերյալ միջնորդությունը մերժելու մասով, կարող էր բողոքարկվել մինչև 19.07.2023 թվականը ներառյալ, սակայն բաց թողնված </w:t>
      </w:r>
      <w:r w:rsidRPr="00AA19B6">
        <w:rPr>
          <w:rFonts w:ascii="GHEA Grapalat" w:hAnsi="GHEA Grapalat" w:cs="Sylfaen"/>
          <w:i/>
          <w:iCs/>
          <w:sz w:val="24"/>
          <w:szCs w:val="24"/>
          <w:lang w:val="hy-AM"/>
        </w:rPr>
        <w:lastRenderedPageBreak/>
        <w:t>դատավարական ժամկետը վերականգնելու վերաբերյալ միջնորդությունը մերժելու մասին որոշման դեմ վերաքննիչ բողոքը ներկայացվել է 29.08.2023 թվականին։ Միևնույն ժամանակ, սույն դեպքում բողոքաբերի կողմից չի ներկայացվել դատավարական ժամկետի բացթողումը հարգելի համարելու ու բաց թողնված ժամկետը վերականգնելու մասին համապատասխան միջնորդություն»։</w:t>
      </w:r>
    </w:p>
    <w:p w14:paraId="2B1937DF" w14:textId="77777777" w:rsidR="003C0DA8" w:rsidRDefault="003C0DA8" w:rsidP="00F40F0C">
      <w:pPr>
        <w:spacing w:after="60"/>
        <w:ind w:firstLine="450"/>
        <w:jc w:val="both"/>
        <w:rPr>
          <w:rFonts w:ascii="GHEA Grapalat" w:eastAsia="Times New Roman" w:hAnsi="GHEA Grapalat"/>
          <w:i/>
          <w:iCs/>
          <w:sz w:val="24"/>
          <w:szCs w:val="24"/>
          <w:lang w:val="hy-AM"/>
        </w:rPr>
      </w:pPr>
    </w:p>
    <w:p w14:paraId="1B70B156" w14:textId="136BD6B9" w:rsidR="00C16E14" w:rsidRPr="00EF21C0" w:rsidRDefault="00C16E14" w:rsidP="00F40F0C">
      <w:pPr>
        <w:spacing w:after="60"/>
        <w:ind w:firstLine="450"/>
        <w:jc w:val="both"/>
        <w:rPr>
          <w:rFonts w:ascii="GHEA Grapalat" w:eastAsia="Times New Roman" w:hAnsi="GHEA Grapalat"/>
          <w:i/>
          <w:iCs/>
          <w:sz w:val="24"/>
          <w:szCs w:val="24"/>
          <w:lang w:val="hy-AM"/>
        </w:rPr>
      </w:pPr>
      <w:r w:rsidRPr="00EF21C0">
        <w:rPr>
          <w:rFonts w:ascii="GHEA Grapalat" w:eastAsia="Times New Roman" w:hAnsi="GHEA Grapalat"/>
          <w:i/>
          <w:iCs/>
          <w:sz w:val="24"/>
          <w:szCs w:val="24"/>
          <w:lang w:val="hy-AM"/>
        </w:rPr>
        <w:t>Վճռաբեկ դատարանը, վերոնշյալ իրավական դիրքորոշումների լույսի ներքո գնահատելով Վերաքննիչ դատարանի եզրահանգումները, գտնում է, որ վճռաբեկ բողոքը հիմնավոր է հետևյալ պատճառաբանությամբ</w:t>
      </w:r>
      <w:r w:rsidRPr="00EF21C0">
        <w:rPr>
          <w:rFonts w:ascii="Cambria Math" w:eastAsia="Times New Roman" w:hAnsi="Cambria Math" w:cs="Cambria Math"/>
          <w:i/>
          <w:iCs/>
          <w:sz w:val="24"/>
          <w:szCs w:val="24"/>
          <w:lang w:val="hy-AM"/>
        </w:rPr>
        <w:t>․</w:t>
      </w:r>
    </w:p>
    <w:p w14:paraId="73A1F1CD" w14:textId="2286BB31" w:rsidR="00C41F06" w:rsidRDefault="00C16E14" w:rsidP="00F40F0C">
      <w:pPr>
        <w:spacing w:after="60"/>
        <w:ind w:firstLine="450"/>
        <w:jc w:val="both"/>
        <w:rPr>
          <w:rFonts w:ascii="GHEA Grapalat" w:hAnsi="GHEA Grapalat" w:cs="Cambria Math"/>
          <w:sz w:val="24"/>
          <w:szCs w:val="24"/>
          <w:lang w:val="hy-AM"/>
        </w:rPr>
      </w:pPr>
      <w:r w:rsidRPr="00EE0428">
        <w:rPr>
          <w:rFonts w:ascii="GHEA Grapalat" w:hAnsi="GHEA Grapalat" w:cs="Sylfaen"/>
          <w:sz w:val="24"/>
          <w:szCs w:val="24"/>
          <w:lang w:val="hy-AM"/>
        </w:rPr>
        <w:t>Վճռաբեկ դատարան</w:t>
      </w:r>
      <w:r w:rsidR="00EE0428" w:rsidRPr="00EE0428">
        <w:rPr>
          <w:rFonts w:ascii="GHEA Grapalat" w:hAnsi="GHEA Grapalat" w:cs="Sylfaen"/>
          <w:sz w:val="24"/>
          <w:szCs w:val="24"/>
          <w:lang w:val="hy-AM"/>
        </w:rPr>
        <w:t>ն արձանագրում է, որ Վարչական դատարանի 10</w:t>
      </w:r>
      <w:r w:rsidR="00EE0428" w:rsidRPr="00EE0428">
        <w:rPr>
          <w:rFonts w:ascii="Cambria Math" w:hAnsi="Cambria Math" w:cs="Cambria Math"/>
          <w:sz w:val="24"/>
          <w:szCs w:val="24"/>
          <w:lang w:val="hy-AM"/>
        </w:rPr>
        <w:t>․</w:t>
      </w:r>
      <w:r w:rsidR="00EE0428" w:rsidRPr="00EE0428">
        <w:rPr>
          <w:rFonts w:ascii="GHEA Grapalat" w:hAnsi="GHEA Grapalat" w:cs="Sylfaen"/>
          <w:sz w:val="24"/>
          <w:szCs w:val="24"/>
          <w:lang w:val="hy-AM"/>
        </w:rPr>
        <w:t>07</w:t>
      </w:r>
      <w:r w:rsidR="00EE0428" w:rsidRPr="00EE0428">
        <w:rPr>
          <w:rFonts w:ascii="Cambria Math" w:hAnsi="Cambria Math" w:cs="Cambria Math"/>
          <w:sz w:val="24"/>
          <w:szCs w:val="24"/>
          <w:lang w:val="hy-AM"/>
        </w:rPr>
        <w:t>․</w:t>
      </w:r>
      <w:r w:rsidR="00EE0428" w:rsidRPr="00EE0428">
        <w:rPr>
          <w:rFonts w:ascii="GHEA Grapalat" w:hAnsi="GHEA Grapalat" w:cs="Sylfaen"/>
          <w:sz w:val="24"/>
          <w:szCs w:val="24"/>
          <w:lang w:val="hy-AM"/>
        </w:rPr>
        <w:t>2023 թվականի «Բաց թողնված դատավարական ժամկետը վերականգնելու վերաբերյալ միջնորդությունը և հայցադիմումի ընդունումը մերժելու մասին» որոշում</w:t>
      </w:r>
      <w:r w:rsidR="006F3697">
        <w:rPr>
          <w:rFonts w:ascii="GHEA Grapalat" w:hAnsi="GHEA Grapalat" w:cs="Sylfaen"/>
          <w:sz w:val="24"/>
          <w:szCs w:val="24"/>
          <w:lang w:val="hy-AM"/>
        </w:rPr>
        <w:t>ն</w:t>
      </w:r>
      <w:r w:rsidR="00EE0428" w:rsidRPr="00EE0428">
        <w:rPr>
          <w:rFonts w:ascii="GHEA Grapalat" w:hAnsi="GHEA Grapalat" w:cs="Sylfaen"/>
          <w:sz w:val="24"/>
          <w:szCs w:val="24"/>
          <w:lang w:val="hy-AM"/>
        </w:rPr>
        <w:t xml:space="preserve"> </w:t>
      </w:r>
      <w:r w:rsidRPr="00EE0428">
        <w:rPr>
          <w:rFonts w:ascii="GHEA Grapalat" w:hAnsi="GHEA Grapalat" w:cs="Sylfaen"/>
          <w:sz w:val="24"/>
          <w:szCs w:val="24"/>
          <w:lang w:val="hy-AM"/>
        </w:rPr>
        <w:t>Ընկերության</w:t>
      </w:r>
      <w:r w:rsidR="00EE0428" w:rsidRPr="00EE0428">
        <w:rPr>
          <w:rFonts w:ascii="GHEA Grapalat" w:hAnsi="GHEA Grapalat" w:cs="Sylfaen"/>
          <w:sz w:val="24"/>
          <w:szCs w:val="24"/>
          <w:lang w:val="hy-AM"/>
        </w:rPr>
        <w:t xml:space="preserve"> ներկայացուցչի կողմից ստացվել է 12</w:t>
      </w:r>
      <w:r w:rsidR="00EE0428" w:rsidRPr="00EE0428">
        <w:rPr>
          <w:rFonts w:ascii="Cambria Math" w:hAnsi="Cambria Math" w:cs="Cambria Math"/>
          <w:sz w:val="24"/>
          <w:szCs w:val="24"/>
          <w:lang w:val="hy-AM"/>
        </w:rPr>
        <w:t>․</w:t>
      </w:r>
      <w:r w:rsidR="00EE0428" w:rsidRPr="00EE0428">
        <w:rPr>
          <w:rFonts w:ascii="GHEA Grapalat" w:hAnsi="GHEA Grapalat" w:cs="Sylfaen"/>
          <w:sz w:val="24"/>
          <w:szCs w:val="24"/>
          <w:lang w:val="hy-AM"/>
        </w:rPr>
        <w:t>07</w:t>
      </w:r>
      <w:r w:rsidR="00EE0428" w:rsidRPr="00EE0428">
        <w:rPr>
          <w:rFonts w:ascii="Cambria Math" w:hAnsi="Cambria Math" w:cs="Cambria Math"/>
          <w:sz w:val="24"/>
          <w:szCs w:val="24"/>
          <w:lang w:val="hy-AM"/>
        </w:rPr>
        <w:t>․</w:t>
      </w:r>
      <w:r w:rsidR="00EE0428" w:rsidRPr="00EE0428">
        <w:rPr>
          <w:rFonts w:ascii="GHEA Grapalat" w:hAnsi="GHEA Grapalat" w:cs="Sylfaen"/>
          <w:sz w:val="24"/>
          <w:szCs w:val="24"/>
          <w:lang w:val="hy-AM"/>
        </w:rPr>
        <w:t>2023 թվականին։ Նշված որոշման դեմ վերաքննիչ բողոքը</w:t>
      </w:r>
      <w:r w:rsidR="006F3697">
        <w:rPr>
          <w:rFonts w:ascii="GHEA Grapalat" w:hAnsi="GHEA Grapalat" w:cs="Sylfaen"/>
          <w:sz w:val="24"/>
          <w:szCs w:val="24"/>
          <w:lang w:val="hy-AM"/>
        </w:rPr>
        <w:t>,</w:t>
      </w:r>
      <w:r w:rsidR="00EE0428" w:rsidRPr="00EE0428">
        <w:rPr>
          <w:rFonts w:ascii="GHEA Grapalat" w:hAnsi="GHEA Grapalat" w:cs="Sylfaen"/>
          <w:sz w:val="24"/>
          <w:szCs w:val="24"/>
          <w:lang w:val="hy-AM"/>
        </w:rPr>
        <w:t xml:space="preserve"> </w:t>
      </w:r>
      <w:r w:rsidR="006F3697" w:rsidRPr="00EE0428">
        <w:rPr>
          <w:rFonts w:ascii="GHEA Grapalat" w:hAnsi="GHEA Grapalat" w:cs="Sylfaen"/>
          <w:sz w:val="24"/>
          <w:szCs w:val="24"/>
          <w:lang w:val="hy-AM"/>
        </w:rPr>
        <w:t>ՀՀ վարչական դատավարության օրենսգրքի 132-րդ հոդվածի 2-րդ մասին համապատասխան</w:t>
      </w:r>
      <w:r w:rsidR="006F3697">
        <w:rPr>
          <w:rFonts w:ascii="GHEA Grapalat" w:hAnsi="GHEA Grapalat" w:cs="Sylfaen"/>
          <w:sz w:val="24"/>
          <w:szCs w:val="24"/>
          <w:lang w:val="hy-AM"/>
        </w:rPr>
        <w:t>,</w:t>
      </w:r>
      <w:r w:rsidR="006F3697" w:rsidRPr="00EE0428">
        <w:rPr>
          <w:rFonts w:ascii="GHEA Grapalat" w:hAnsi="GHEA Grapalat" w:cs="Sylfaen"/>
          <w:sz w:val="24"/>
          <w:szCs w:val="24"/>
          <w:lang w:val="hy-AM"/>
        </w:rPr>
        <w:t xml:space="preserve"> </w:t>
      </w:r>
      <w:r w:rsidR="00EE0428" w:rsidRPr="00EE0428">
        <w:rPr>
          <w:rFonts w:ascii="GHEA Grapalat" w:hAnsi="GHEA Grapalat" w:cs="Sylfaen"/>
          <w:sz w:val="24"/>
          <w:szCs w:val="24"/>
          <w:lang w:val="hy-AM"/>
        </w:rPr>
        <w:t>փոստային առաքման միջոցով ներկայացվել է 14</w:t>
      </w:r>
      <w:r w:rsidR="00EE0428" w:rsidRPr="00EE0428">
        <w:rPr>
          <w:rFonts w:ascii="Cambria Math" w:hAnsi="Cambria Math" w:cs="Cambria Math"/>
          <w:sz w:val="24"/>
          <w:szCs w:val="24"/>
          <w:lang w:val="hy-AM"/>
        </w:rPr>
        <w:t>․</w:t>
      </w:r>
      <w:r w:rsidR="00EE0428" w:rsidRPr="00EE0428">
        <w:rPr>
          <w:rFonts w:ascii="GHEA Grapalat" w:hAnsi="GHEA Grapalat" w:cs="Sylfaen"/>
          <w:sz w:val="24"/>
          <w:szCs w:val="24"/>
          <w:lang w:val="hy-AM"/>
        </w:rPr>
        <w:t>07</w:t>
      </w:r>
      <w:r w:rsidR="00EE0428" w:rsidRPr="00EE0428">
        <w:rPr>
          <w:rFonts w:ascii="Cambria Math" w:hAnsi="Cambria Math" w:cs="Cambria Math"/>
          <w:sz w:val="24"/>
          <w:szCs w:val="24"/>
          <w:lang w:val="hy-AM"/>
        </w:rPr>
        <w:t>․</w:t>
      </w:r>
      <w:r w:rsidR="00EE0428" w:rsidRPr="00EE0428">
        <w:rPr>
          <w:rFonts w:ascii="GHEA Grapalat" w:hAnsi="GHEA Grapalat" w:cs="Sylfaen"/>
          <w:sz w:val="24"/>
          <w:szCs w:val="24"/>
          <w:lang w:val="hy-AM"/>
        </w:rPr>
        <w:t xml:space="preserve">2023 թվականին։ </w:t>
      </w:r>
      <w:r w:rsidRPr="00EE0428">
        <w:rPr>
          <w:rFonts w:ascii="GHEA Grapalat" w:hAnsi="GHEA Grapalat" w:cs="Sylfaen"/>
          <w:sz w:val="24"/>
          <w:szCs w:val="24"/>
          <w:lang w:val="hy-AM"/>
        </w:rPr>
        <w:t xml:space="preserve"> </w:t>
      </w:r>
      <w:r w:rsidR="006F3697">
        <w:rPr>
          <w:rFonts w:ascii="GHEA Grapalat" w:hAnsi="GHEA Grapalat" w:cs="Sylfaen"/>
          <w:sz w:val="24"/>
          <w:szCs w:val="24"/>
          <w:lang w:val="hy-AM"/>
        </w:rPr>
        <w:t>Վ</w:t>
      </w:r>
      <w:r w:rsidRPr="00EE0428">
        <w:rPr>
          <w:rFonts w:ascii="GHEA Grapalat" w:hAnsi="GHEA Grapalat" w:cs="Sylfaen"/>
          <w:sz w:val="24"/>
          <w:szCs w:val="24"/>
          <w:lang w:val="hy-AM"/>
        </w:rPr>
        <w:t xml:space="preserve">երաքննիչ բողոքի ուսումնասիրության </w:t>
      </w:r>
      <w:r w:rsidR="00EE0428" w:rsidRPr="00F4121A">
        <w:rPr>
          <w:rFonts w:ascii="GHEA Grapalat" w:hAnsi="GHEA Grapalat" w:cs="Sylfaen"/>
          <w:sz w:val="24"/>
          <w:szCs w:val="24"/>
          <w:lang w:val="hy-AM"/>
        </w:rPr>
        <w:t xml:space="preserve">արդյունքում </w:t>
      </w:r>
      <w:r w:rsidR="0053722E">
        <w:rPr>
          <w:rFonts w:ascii="GHEA Grapalat" w:hAnsi="GHEA Grapalat" w:cs="Sylfaen"/>
          <w:sz w:val="24"/>
          <w:szCs w:val="24"/>
          <w:lang w:val="hy-AM"/>
        </w:rPr>
        <w:t xml:space="preserve">Վճռաբեկ դատարանն </w:t>
      </w:r>
      <w:r w:rsidR="00EE0428" w:rsidRPr="00F4121A">
        <w:rPr>
          <w:rFonts w:ascii="GHEA Grapalat" w:hAnsi="GHEA Grapalat" w:cs="Sylfaen"/>
          <w:sz w:val="24"/>
          <w:szCs w:val="24"/>
          <w:lang w:val="hy-AM"/>
        </w:rPr>
        <w:t>արձանագրում է</w:t>
      </w:r>
      <w:r w:rsidR="006F3697" w:rsidRPr="00F4121A">
        <w:rPr>
          <w:rFonts w:ascii="GHEA Grapalat" w:hAnsi="GHEA Grapalat" w:cs="Sylfaen"/>
          <w:sz w:val="24"/>
          <w:szCs w:val="24"/>
          <w:lang w:val="hy-AM"/>
        </w:rPr>
        <w:t xml:space="preserve">, որ դրանում </w:t>
      </w:r>
      <w:r w:rsidR="00D86C83">
        <w:rPr>
          <w:rFonts w:ascii="GHEA Grapalat" w:hAnsi="GHEA Grapalat" w:cs="Sylfaen"/>
          <w:sz w:val="24"/>
          <w:szCs w:val="24"/>
          <w:lang w:val="hy-AM"/>
        </w:rPr>
        <w:t>բողոք բերող անձը</w:t>
      </w:r>
      <w:r w:rsidR="00977C33">
        <w:rPr>
          <w:rFonts w:ascii="GHEA Grapalat" w:hAnsi="GHEA Grapalat" w:cs="Sylfaen"/>
          <w:sz w:val="24"/>
          <w:szCs w:val="24"/>
          <w:lang w:val="hy-AM"/>
        </w:rPr>
        <w:t>,</w:t>
      </w:r>
      <w:r w:rsidR="006F3697" w:rsidRPr="00F4121A">
        <w:rPr>
          <w:rFonts w:ascii="GHEA Grapalat" w:hAnsi="GHEA Grapalat" w:cs="Sylfaen"/>
          <w:sz w:val="24"/>
          <w:szCs w:val="24"/>
          <w:lang w:val="hy-AM"/>
        </w:rPr>
        <w:t xml:space="preserve"> որպես Դատարանի բողոքարկվող դատական ակտու</w:t>
      </w:r>
      <w:r w:rsidR="006F3697" w:rsidRPr="00F4121A">
        <w:rPr>
          <w:rFonts w:ascii="GHEA Grapalat" w:hAnsi="GHEA Grapalat" w:cs="Cambria Math"/>
          <w:sz w:val="24"/>
          <w:szCs w:val="24"/>
          <w:lang w:val="hy-AM"/>
        </w:rPr>
        <w:t>մ թույլ տրված դատավարական</w:t>
      </w:r>
      <w:r w:rsidR="00F4121A" w:rsidRPr="00F4121A">
        <w:rPr>
          <w:rFonts w:ascii="GHEA Grapalat" w:hAnsi="GHEA Grapalat" w:cs="Cambria Math"/>
          <w:sz w:val="24"/>
          <w:szCs w:val="24"/>
          <w:lang w:val="hy-AM"/>
        </w:rPr>
        <w:t xml:space="preserve"> և նյութական նորմերի խախտումներ</w:t>
      </w:r>
      <w:r w:rsidR="00977C33">
        <w:rPr>
          <w:rFonts w:ascii="GHEA Grapalat" w:hAnsi="GHEA Grapalat" w:cs="Cambria Math"/>
          <w:sz w:val="24"/>
          <w:szCs w:val="24"/>
          <w:lang w:val="hy-AM"/>
        </w:rPr>
        <w:t>,</w:t>
      </w:r>
      <w:r w:rsidR="00F4121A" w:rsidRPr="00F4121A">
        <w:rPr>
          <w:rFonts w:ascii="GHEA Grapalat" w:hAnsi="GHEA Grapalat" w:cs="Cambria Math"/>
          <w:sz w:val="24"/>
          <w:szCs w:val="24"/>
          <w:lang w:val="hy-AM"/>
        </w:rPr>
        <w:t xml:space="preserve"> վկայակոչել է հետևյալը</w:t>
      </w:r>
      <w:r w:rsidR="00F4121A" w:rsidRPr="00F4121A">
        <w:rPr>
          <w:rFonts w:ascii="Cambria Math" w:hAnsi="Cambria Math" w:cs="Cambria Math"/>
          <w:sz w:val="24"/>
          <w:szCs w:val="24"/>
          <w:lang w:val="hy-AM"/>
        </w:rPr>
        <w:t>․</w:t>
      </w:r>
      <w:r w:rsidR="00F4121A" w:rsidRPr="00F4121A">
        <w:rPr>
          <w:rFonts w:ascii="GHEA Grapalat" w:hAnsi="GHEA Grapalat" w:cs="Cambria Math"/>
          <w:sz w:val="24"/>
          <w:szCs w:val="24"/>
          <w:lang w:val="hy-AM"/>
        </w:rPr>
        <w:t xml:space="preserve"> «Դատարանը չի կիրառել ՀՀ վարչական դատավարության օրենսգրքի 51-րդ հոդվածի 1-ին մասը, չի կիրառել «Ապրանքային նշանների մասին» ՀՀ օրենքի 47-րդ հոդվածի 5-րդ մասը, կիրառել է Օրենսգրքի 72-րդ հոդվածի 1-ին մասի 2-րդ կետը, որը չպետք է կիրառեր և սխալ է մեկնաբանել Օրենսգրքի 54-րդ հոդվածի 2-րդ մասը»։ </w:t>
      </w:r>
      <w:r w:rsidR="00873350">
        <w:rPr>
          <w:rFonts w:ascii="GHEA Grapalat" w:hAnsi="GHEA Grapalat" w:cs="Cambria Math"/>
          <w:sz w:val="24"/>
          <w:szCs w:val="24"/>
          <w:lang w:val="hy-AM"/>
        </w:rPr>
        <w:t>Վերաքննիչ բողոքի «Վերլուծություններ» վերտառությամբ բաժինը բաղկացած է երկու ենթաբաժնից՝ «ա</w:t>
      </w:r>
      <w:r w:rsidR="00873350" w:rsidRPr="00873350">
        <w:rPr>
          <w:rFonts w:ascii="GHEA Grapalat" w:hAnsi="GHEA Grapalat" w:cs="Cambria Math"/>
          <w:sz w:val="24"/>
          <w:szCs w:val="24"/>
          <w:lang w:val="hy-AM"/>
        </w:rPr>
        <w:t xml:space="preserve">) </w:t>
      </w:r>
      <w:r w:rsidR="00873350">
        <w:rPr>
          <w:rFonts w:ascii="GHEA Grapalat" w:hAnsi="GHEA Grapalat" w:cs="Cambria Math"/>
          <w:sz w:val="24"/>
          <w:szCs w:val="24"/>
          <w:lang w:val="hy-AM"/>
        </w:rPr>
        <w:t xml:space="preserve">Հայցադիմումը ներկայացնելու ժամկետը բաց չթողած լինելու մասով» և </w:t>
      </w:r>
      <w:r w:rsidR="0061578C">
        <w:rPr>
          <w:rFonts w:ascii="GHEA Grapalat" w:hAnsi="GHEA Grapalat" w:cs="Cambria Math"/>
          <w:sz w:val="24"/>
          <w:szCs w:val="24"/>
          <w:lang w:val="hy-AM"/>
        </w:rPr>
        <w:t>«</w:t>
      </w:r>
      <w:r w:rsidR="00873350">
        <w:rPr>
          <w:rFonts w:ascii="GHEA Grapalat" w:hAnsi="GHEA Grapalat" w:cs="Cambria Math"/>
          <w:sz w:val="24"/>
          <w:szCs w:val="24"/>
          <w:lang w:val="hy-AM"/>
        </w:rPr>
        <w:t>բ</w:t>
      </w:r>
      <w:r w:rsidR="00873350" w:rsidRPr="00873350">
        <w:rPr>
          <w:rFonts w:ascii="GHEA Grapalat" w:hAnsi="GHEA Grapalat" w:cs="Cambria Math"/>
          <w:sz w:val="24"/>
          <w:szCs w:val="24"/>
          <w:lang w:val="hy-AM"/>
        </w:rPr>
        <w:t>)</w:t>
      </w:r>
      <w:r w:rsidR="00344536">
        <w:rPr>
          <w:rFonts w:ascii="GHEA Grapalat" w:hAnsi="GHEA Grapalat" w:cs="Cambria Math"/>
          <w:sz w:val="24"/>
          <w:szCs w:val="24"/>
          <w:lang w:val="hy-AM"/>
        </w:rPr>
        <w:t xml:space="preserve"> Բաց թողնված ժամկետը վերականգնելու վերաբերյալ միջնորդության մասով»</w:t>
      </w:r>
      <w:r w:rsidR="0023337E">
        <w:rPr>
          <w:rFonts w:ascii="GHEA Grapalat" w:hAnsi="GHEA Grapalat" w:cs="Cambria Math"/>
          <w:sz w:val="24"/>
          <w:szCs w:val="24"/>
          <w:lang w:val="hy-AM"/>
        </w:rPr>
        <w:t>։</w:t>
      </w:r>
      <w:r w:rsidR="006F3697" w:rsidRPr="00F4121A">
        <w:rPr>
          <w:rFonts w:ascii="GHEA Grapalat" w:hAnsi="GHEA Grapalat" w:cs="Cambria Math"/>
          <w:sz w:val="24"/>
          <w:szCs w:val="24"/>
          <w:lang w:val="hy-AM"/>
        </w:rPr>
        <w:t xml:space="preserve"> </w:t>
      </w:r>
    </w:p>
    <w:p w14:paraId="4D4FEAB0" w14:textId="280FEAE8" w:rsidR="00C16E14" w:rsidRPr="00F4121A" w:rsidRDefault="00C41F06" w:rsidP="00F40F0C">
      <w:pPr>
        <w:spacing w:after="60"/>
        <w:ind w:firstLine="450"/>
        <w:jc w:val="both"/>
        <w:rPr>
          <w:rFonts w:ascii="GHEA Grapalat" w:hAnsi="GHEA Grapalat" w:cs="Sylfaen"/>
          <w:sz w:val="24"/>
          <w:szCs w:val="24"/>
          <w:lang w:val="hy-AM"/>
        </w:rPr>
      </w:pPr>
      <w:r>
        <w:rPr>
          <w:rFonts w:ascii="GHEA Grapalat" w:hAnsi="GHEA Grapalat" w:cs="Cambria Math"/>
          <w:sz w:val="24"/>
          <w:szCs w:val="24"/>
          <w:lang w:val="hy-AM"/>
        </w:rPr>
        <w:t>Վերաքննիչ բողոքի խնդրամասում Ընկերությունը պահանջը ձևակերպել է հետևյալ կերպ՝</w:t>
      </w:r>
      <w:r w:rsidR="00EE0428" w:rsidRPr="00F4121A">
        <w:rPr>
          <w:rFonts w:ascii="GHEA Grapalat" w:hAnsi="GHEA Grapalat" w:cs="Sylfaen"/>
          <w:sz w:val="24"/>
          <w:szCs w:val="24"/>
          <w:lang w:val="hy-AM"/>
        </w:rPr>
        <w:t xml:space="preserve"> </w:t>
      </w:r>
      <w:r w:rsidRPr="009755C1">
        <w:rPr>
          <w:rFonts w:ascii="GHEA Grapalat" w:hAnsi="GHEA Grapalat" w:cs="Sylfaen"/>
          <w:i/>
          <w:iCs/>
          <w:sz w:val="24"/>
          <w:szCs w:val="24"/>
          <w:shd w:val="clear" w:color="auto" w:fill="FFFFFF"/>
          <w:lang w:val="hy-AM"/>
        </w:rPr>
        <w:t>«ամբողջությամբ բավարարել վերաքննիչ բողոքը և վերացնել թիվ ՎԴ/4746/05/23 վարչական գործով ՀՀ վարչական դատարանի 10</w:t>
      </w:r>
      <w:r w:rsidRPr="009755C1">
        <w:rPr>
          <w:rFonts w:ascii="Cambria Math" w:hAnsi="Cambria Math" w:cs="Cambria Math"/>
          <w:i/>
          <w:iCs/>
          <w:sz w:val="24"/>
          <w:szCs w:val="24"/>
          <w:shd w:val="clear" w:color="auto" w:fill="FFFFFF"/>
          <w:lang w:val="hy-AM"/>
        </w:rPr>
        <w:t>․</w:t>
      </w:r>
      <w:r w:rsidRPr="009755C1">
        <w:rPr>
          <w:rFonts w:ascii="GHEA Grapalat" w:hAnsi="GHEA Grapalat" w:cs="Sylfaen"/>
          <w:i/>
          <w:iCs/>
          <w:sz w:val="24"/>
          <w:szCs w:val="24"/>
          <w:shd w:val="clear" w:color="auto" w:fill="FFFFFF"/>
          <w:lang w:val="hy-AM"/>
        </w:rPr>
        <w:t>07</w:t>
      </w:r>
      <w:r w:rsidRPr="009755C1">
        <w:rPr>
          <w:rFonts w:ascii="Cambria Math" w:hAnsi="Cambria Math" w:cs="Cambria Math"/>
          <w:i/>
          <w:iCs/>
          <w:sz w:val="24"/>
          <w:szCs w:val="24"/>
          <w:shd w:val="clear" w:color="auto" w:fill="FFFFFF"/>
          <w:lang w:val="hy-AM"/>
        </w:rPr>
        <w:t>․</w:t>
      </w:r>
      <w:r w:rsidRPr="009755C1">
        <w:rPr>
          <w:rFonts w:ascii="GHEA Grapalat" w:hAnsi="GHEA Grapalat" w:cs="Sylfaen"/>
          <w:i/>
          <w:iCs/>
          <w:sz w:val="24"/>
          <w:szCs w:val="24"/>
          <w:shd w:val="clear" w:color="auto" w:fill="FFFFFF"/>
          <w:lang w:val="hy-AM"/>
        </w:rPr>
        <w:t xml:space="preserve">2023 </w:t>
      </w:r>
      <w:r w:rsidRPr="009755C1">
        <w:rPr>
          <w:rFonts w:ascii="GHEA Grapalat" w:hAnsi="GHEA Grapalat" w:cs="GHEA Grapalat"/>
          <w:i/>
          <w:iCs/>
          <w:sz w:val="24"/>
          <w:szCs w:val="24"/>
          <w:shd w:val="clear" w:color="auto" w:fill="FFFFFF"/>
          <w:lang w:val="hy-AM"/>
        </w:rPr>
        <w:t>թվականի</w:t>
      </w:r>
      <w:r w:rsidRPr="009755C1">
        <w:rPr>
          <w:rFonts w:ascii="GHEA Grapalat" w:hAnsi="GHEA Grapalat" w:cs="Sylfaen"/>
          <w:i/>
          <w:iCs/>
          <w:sz w:val="24"/>
          <w:szCs w:val="24"/>
          <w:shd w:val="clear" w:color="auto" w:fill="FFFFFF"/>
          <w:lang w:val="hy-AM"/>
        </w:rPr>
        <w:t xml:space="preserve"> </w:t>
      </w:r>
      <w:r w:rsidRPr="009755C1">
        <w:rPr>
          <w:rFonts w:ascii="GHEA Grapalat" w:hAnsi="GHEA Grapalat" w:cs="GHEA Grapalat"/>
          <w:i/>
          <w:iCs/>
          <w:sz w:val="24"/>
          <w:szCs w:val="24"/>
          <w:shd w:val="clear" w:color="auto" w:fill="FFFFFF"/>
          <w:lang w:val="hy-AM"/>
        </w:rPr>
        <w:t>հայցադիմումի</w:t>
      </w:r>
      <w:r w:rsidRPr="009755C1">
        <w:rPr>
          <w:rFonts w:ascii="GHEA Grapalat" w:hAnsi="GHEA Grapalat" w:cs="Sylfaen"/>
          <w:i/>
          <w:iCs/>
          <w:sz w:val="24"/>
          <w:szCs w:val="24"/>
          <w:shd w:val="clear" w:color="auto" w:fill="FFFFFF"/>
          <w:lang w:val="hy-AM"/>
        </w:rPr>
        <w:t xml:space="preserve"> </w:t>
      </w:r>
      <w:r w:rsidRPr="009755C1">
        <w:rPr>
          <w:rFonts w:ascii="GHEA Grapalat" w:hAnsi="GHEA Grapalat" w:cs="GHEA Grapalat"/>
          <w:i/>
          <w:iCs/>
          <w:sz w:val="24"/>
          <w:szCs w:val="24"/>
          <w:shd w:val="clear" w:color="auto" w:fill="FFFFFF"/>
          <w:lang w:val="hy-AM"/>
        </w:rPr>
        <w:t>ընդունումը</w:t>
      </w:r>
      <w:r w:rsidRPr="009755C1">
        <w:rPr>
          <w:rFonts w:ascii="GHEA Grapalat" w:hAnsi="GHEA Grapalat" w:cs="Sylfaen"/>
          <w:i/>
          <w:iCs/>
          <w:sz w:val="24"/>
          <w:szCs w:val="24"/>
          <w:shd w:val="clear" w:color="auto" w:fill="FFFFFF"/>
          <w:lang w:val="hy-AM"/>
        </w:rPr>
        <w:t xml:space="preserve"> </w:t>
      </w:r>
      <w:r w:rsidRPr="009755C1">
        <w:rPr>
          <w:rFonts w:ascii="GHEA Grapalat" w:hAnsi="GHEA Grapalat" w:cs="GHEA Grapalat"/>
          <w:i/>
          <w:iCs/>
          <w:sz w:val="24"/>
          <w:szCs w:val="24"/>
          <w:shd w:val="clear" w:color="auto" w:fill="FFFFFF"/>
          <w:lang w:val="hy-AM"/>
        </w:rPr>
        <w:t>մերժելու</w:t>
      </w:r>
      <w:r w:rsidRPr="009755C1">
        <w:rPr>
          <w:rFonts w:ascii="GHEA Grapalat" w:hAnsi="GHEA Grapalat" w:cs="Sylfaen"/>
          <w:i/>
          <w:iCs/>
          <w:sz w:val="24"/>
          <w:szCs w:val="24"/>
          <w:shd w:val="clear" w:color="auto" w:fill="FFFFFF"/>
          <w:lang w:val="hy-AM"/>
        </w:rPr>
        <w:t xml:space="preserve"> </w:t>
      </w:r>
      <w:r w:rsidRPr="009755C1">
        <w:rPr>
          <w:rFonts w:ascii="GHEA Grapalat" w:hAnsi="GHEA Grapalat" w:cs="GHEA Grapalat"/>
          <w:i/>
          <w:iCs/>
          <w:sz w:val="24"/>
          <w:szCs w:val="24"/>
          <w:shd w:val="clear" w:color="auto" w:fill="FFFFFF"/>
          <w:lang w:val="hy-AM"/>
        </w:rPr>
        <w:t>մասին</w:t>
      </w:r>
      <w:r w:rsidRPr="009755C1">
        <w:rPr>
          <w:rFonts w:ascii="GHEA Grapalat" w:hAnsi="GHEA Grapalat" w:cs="Sylfaen"/>
          <w:i/>
          <w:iCs/>
          <w:sz w:val="24"/>
          <w:szCs w:val="24"/>
          <w:shd w:val="clear" w:color="auto" w:fill="FFFFFF"/>
          <w:lang w:val="hy-AM"/>
        </w:rPr>
        <w:t xml:space="preserve"> </w:t>
      </w:r>
      <w:r w:rsidRPr="009755C1">
        <w:rPr>
          <w:rFonts w:ascii="GHEA Grapalat" w:hAnsi="GHEA Grapalat" w:cs="GHEA Grapalat"/>
          <w:i/>
          <w:iCs/>
          <w:sz w:val="24"/>
          <w:szCs w:val="24"/>
          <w:shd w:val="clear" w:color="auto" w:fill="FFFFFF"/>
          <w:lang w:val="hy-AM"/>
        </w:rPr>
        <w:t>որոշումը»</w:t>
      </w:r>
      <w:r>
        <w:rPr>
          <w:rFonts w:ascii="GHEA Grapalat" w:hAnsi="GHEA Grapalat" w:cs="GHEA Grapalat"/>
          <w:i/>
          <w:iCs/>
          <w:sz w:val="24"/>
          <w:szCs w:val="24"/>
          <w:shd w:val="clear" w:color="auto" w:fill="FFFFFF"/>
          <w:lang w:val="hy-AM"/>
        </w:rPr>
        <w:t>։</w:t>
      </w:r>
    </w:p>
    <w:p w14:paraId="3614C1E1" w14:textId="04326376" w:rsidR="0062495B" w:rsidRPr="00416FF9" w:rsidRDefault="00C42944" w:rsidP="00F40F0C">
      <w:pPr>
        <w:spacing w:after="0"/>
        <w:jc w:val="both"/>
        <w:rPr>
          <w:rFonts w:ascii="GHEA Grapalat" w:hAnsi="GHEA Grapalat" w:cs="Sylfaen"/>
          <w:sz w:val="24"/>
          <w:szCs w:val="24"/>
          <w:lang w:val="hy-AM"/>
        </w:rPr>
      </w:pPr>
      <w:r>
        <w:rPr>
          <w:rFonts w:ascii="GHEA Grapalat" w:hAnsi="GHEA Grapalat" w:cs="Sylfaen"/>
          <w:sz w:val="24"/>
          <w:szCs w:val="24"/>
          <w:lang w:val="hy-AM"/>
        </w:rPr>
        <w:t xml:space="preserve">   </w:t>
      </w:r>
      <w:r w:rsidR="00D62787">
        <w:rPr>
          <w:rFonts w:ascii="GHEA Grapalat" w:hAnsi="GHEA Grapalat" w:cs="Sylfaen"/>
          <w:sz w:val="24"/>
          <w:szCs w:val="24"/>
          <w:lang w:val="hy-AM"/>
        </w:rPr>
        <w:t xml:space="preserve">  </w:t>
      </w:r>
      <w:r w:rsidR="00AE6038" w:rsidRPr="004C76DB">
        <w:rPr>
          <w:rFonts w:ascii="GHEA Grapalat" w:hAnsi="GHEA Grapalat" w:cs="Sylfaen"/>
          <w:sz w:val="24"/>
          <w:szCs w:val="24"/>
          <w:lang w:val="hy-AM"/>
        </w:rPr>
        <w:t>Վերաքննիչ բողոքի նման բովանակությունը</w:t>
      </w:r>
      <w:r w:rsidR="00D62787">
        <w:rPr>
          <w:rFonts w:ascii="GHEA Grapalat" w:hAnsi="GHEA Grapalat" w:cs="Sylfaen"/>
          <w:sz w:val="24"/>
          <w:szCs w:val="24"/>
          <w:lang w:val="hy-AM"/>
        </w:rPr>
        <w:t>, դրանում վկայ</w:t>
      </w:r>
      <w:r w:rsidR="00977C33">
        <w:rPr>
          <w:rFonts w:ascii="GHEA Grapalat" w:hAnsi="GHEA Grapalat" w:cs="Sylfaen"/>
          <w:sz w:val="24"/>
          <w:szCs w:val="24"/>
          <w:lang w:val="hy-AM"/>
        </w:rPr>
        <w:t>ակ</w:t>
      </w:r>
      <w:r w:rsidR="00D62787">
        <w:rPr>
          <w:rFonts w:ascii="GHEA Grapalat" w:hAnsi="GHEA Grapalat" w:cs="Sylfaen"/>
          <w:sz w:val="24"/>
          <w:szCs w:val="24"/>
          <w:lang w:val="hy-AM"/>
        </w:rPr>
        <w:t>ոչված նորմերի խախտումներն ու հիմնավորումները</w:t>
      </w:r>
      <w:r w:rsidR="00AE6038" w:rsidRPr="004C76DB">
        <w:rPr>
          <w:rFonts w:ascii="GHEA Grapalat" w:hAnsi="GHEA Grapalat" w:cs="Sylfaen"/>
          <w:sz w:val="24"/>
          <w:szCs w:val="24"/>
          <w:lang w:val="hy-AM"/>
        </w:rPr>
        <w:t xml:space="preserve"> թույլ</w:t>
      </w:r>
      <w:r w:rsidR="00D62787">
        <w:rPr>
          <w:rFonts w:ascii="GHEA Grapalat" w:hAnsi="GHEA Grapalat" w:cs="Sylfaen"/>
          <w:sz w:val="24"/>
          <w:szCs w:val="24"/>
          <w:lang w:val="hy-AM"/>
        </w:rPr>
        <w:t xml:space="preserve"> են</w:t>
      </w:r>
      <w:r w:rsidR="00AE6038" w:rsidRPr="004C76DB">
        <w:rPr>
          <w:rFonts w:ascii="GHEA Grapalat" w:hAnsi="GHEA Grapalat" w:cs="Sylfaen"/>
          <w:sz w:val="24"/>
          <w:szCs w:val="24"/>
          <w:lang w:val="hy-AM"/>
        </w:rPr>
        <w:t xml:space="preserve"> տալիս փաստել, որ սկզբնապես վերաքննիչ բողոքն ուղղված է եղել </w:t>
      </w:r>
      <w:r w:rsidRPr="004C76DB">
        <w:rPr>
          <w:rFonts w:ascii="GHEA Grapalat" w:hAnsi="GHEA Grapalat" w:cs="Sylfaen"/>
          <w:sz w:val="24"/>
          <w:szCs w:val="24"/>
          <w:lang w:val="hy-AM"/>
        </w:rPr>
        <w:t xml:space="preserve">բաց թողնված դատավարական ժամկետը վերականգնելու միջնորդությունը մերժելու </w:t>
      </w:r>
      <w:r w:rsidR="00D86C83">
        <w:rPr>
          <w:rFonts w:ascii="GHEA Grapalat" w:hAnsi="GHEA Grapalat" w:cs="Sylfaen"/>
          <w:sz w:val="24"/>
          <w:szCs w:val="24"/>
          <w:lang w:val="hy-AM"/>
        </w:rPr>
        <w:t xml:space="preserve">մասին </w:t>
      </w:r>
      <w:r w:rsidRPr="004C76DB">
        <w:rPr>
          <w:rFonts w:ascii="GHEA Grapalat" w:hAnsi="GHEA Grapalat" w:cs="Sylfaen"/>
          <w:sz w:val="24"/>
          <w:szCs w:val="24"/>
          <w:lang w:val="hy-AM"/>
        </w:rPr>
        <w:t>որոշման դեմ</w:t>
      </w:r>
      <w:r w:rsidR="0062495B" w:rsidRPr="004C76DB">
        <w:rPr>
          <w:rFonts w:ascii="GHEA Grapalat" w:hAnsi="GHEA Grapalat" w:cs="Sylfaen"/>
          <w:sz w:val="24"/>
          <w:szCs w:val="24"/>
          <w:lang w:val="hy-AM"/>
        </w:rPr>
        <w:t xml:space="preserve">, </w:t>
      </w:r>
      <w:r w:rsidRPr="004C76DB">
        <w:rPr>
          <w:rFonts w:ascii="GHEA Grapalat" w:hAnsi="GHEA Grapalat" w:cs="Sylfaen"/>
          <w:sz w:val="24"/>
          <w:szCs w:val="24"/>
          <w:lang w:val="hy-AM"/>
        </w:rPr>
        <w:t>որպիսի որոշման հիմքով մերժվել է հայցադիմումի ընդունումը</w:t>
      </w:r>
      <w:r w:rsidR="00AE6038" w:rsidRPr="004C76DB">
        <w:rPr>
          <w:rFonts w:ascii="GHEA Grapalat" w:hAnsi="GHEA Grapalat" w:cs="Sylfaen"/>
          <w:sz w:val="24"/>
          <w:szCs w:val="24"/>
          <w:lang w:val="hy-AM"/>
        </w:rPr>
        <w:t>։</w:t>
      </w:r>
      <w:r w:rsidR="0062495B" w:rsidRPr="004C76DB">
        <w:rPr>
          <w:rFonts w:ascii="GHEA Grapalat" w:hAnsi="GHEA Grapalat" w:cs="Sylfaen"/>
          <w:sz w:val="24"/>
          <w:szCs w:val="24"/>
          <w:lang w:val="hy-AM"/>
        </w:rPr>
        <w:t xml:space="preserve"> Պարզապես </w:t>
      </w:r>
      <w:r w:rsidR="00396415">
        <w:rPr>
          <w:rFonts w:ascii="GHEA Grapalat" w:hAnsi="GHEA Grapalat" w:cs="Sylfaen"/>
          <w:sz w:val="24"/>
          <w:szCs w:val="24"/>
          <w:lang w:val="hy-AM"/>
        </w:rPr>
        <w:t xml:space="preserve">վերաքննիչ </w:t>
      </w:r>
      <w:r w:rsidR="00396415" w:rsidRPr="00416FF9">
        <w:rPr>
          <w:rFonts w:ascii="GHEA Grapalat" w:hAnsi="GHEA Grapalat" w:cs="Sylfaen"/>
          <w:sz w:val="24"/>
          <w:szCs w:val="24"/>
          <w:lang w:val="hy-AM"/>
        </w:rPr>
        <w:t xml:space="preserve">բողոքի </w:t>
      </w:r>
      <w:r w:rsidR="0062495B" w:rsidRPr="00416FF9">
        <w:rPr>
          <w:rFonts w:ascii="GHEA Grapalat" w:hAnsi="GHEA Grapalat" w:cs="Sylfaen"/>
          <w:sz w:val="24"/>
          <w:szCs w:val="24"/>
          <w:lang w:val="hy-AM"/>
        </w:rPr>
        <w:t xml:space="preserve">պահանջը չի արտացոլել </w:t>
      </w:r>
      <w:r w:rsidR="00396415" w:rsidRPr="00416FF9">
        <w:rPr>
          <w:rFonts w:ascii="GHEA Grapalat" w:hAnsi="GHEA Grapalat" w:cs="Sylfaen"/>
          <w:sz w:val="24"/>
          <w:szCs w:val="24"/>
          <w:lang w:val="hy-AM"/>
        </w:rPr>
        <w:t xml:space="preserve">Դատարանի </w:t>
      </w:r>
      <w:r w:rsidR="0062495B" w:rsidRPr="00416FF9">
        <w:rPr>
          <w:rFonts w:ascii="GHEA Grapalat" w:hAnsi="GHEA Grapalat" w:cs="Sylfaen"/>
          <w:sz w:val="24"/>
          <w:szCs w:val="24"/>
          <w:lang w:val="hy-AM"/>
        </w:rPr>
        <w:t>բողոքարկվող որոշման ամբողջական անվանումը</w:t>
      </w:r>
      <w:r w:rsidR="00977556" w:rsidRPr="00416FF9">
        <w:rPr>
          <w:rFonts w:ascii="GHEA Grapalat" w:hAnsi="GHEA Grapalat" w:cs="Sylfaen"/>
          <w:sz w:val="24"/>
          <w:szCs w:val="24"/>
          <w:lang w:val="hy-AM"/>
        </w:rPr>
        <w:t xml:space="preserve">, և պահանջը հստակեցնելու նպատակով վերաքննիչ բողոքը </w:t>
      </w:r>
      <w:r w:rsidR="006A68A3">
        <w:rPr>
          <w:rFonts w:ascii="GHEA Grapalat" w:hAnsi="GHEA Grapalat" w:cs="Sylfaen"/>
          <w:sz w:val="24"/>
          <w:szCs w:val="24"/>
          <w:lang w:val="hy-AM"/>
        </w:rPr>
        <w:t>Վ</w:t>
      </w:r>
      <w:r w:rsidR="00416FF9" w:rsidRPr="00416FF9">
        <w:rPr>
          <w:rFonts w:ascii="GHEA Grapalat" w:hAnsi="GHEA Grapalat" w:cs="Sylfaen"/>
          <w:sz w:val="24"/>
          <w:szCs w:val="24"/>
          <w:lang w:val="hy-AM"/>
        </w:rPr>
        <w:t>երաքննիչ դատարանի 08</w:t>
      </w:r>
      <w:r w:rsidR="00416FF9" w:rsidRPr="00416FF9">
        <w:rPr>
          <w:rFonts w:ascii="Cambria Math" w:hAnsi="Cambria Math" w:cs="Cambria Math"/>
          <w:sz w:val="24"/>
          <w:szCs w:val="24"/>
          <w:lang w:val="hy-AM"/>
        </w:rPr>
        <w:t>․</w:t>
      </w:r>
      <w:r w:rsidR="00416FF9" w:rsidRPr="00416FF9">
        <w:rPr>
          <w:rFonts w:ascii="GHEA Grapalat" w:hAnsi="GHEA Grapalat" w:cs="Sylfaen"/>
          <w:sz w:val="24"/>
          <w:szCs w:val="24"/>
          <w:lang w:val="hy-AM"/>
        </w:rPr>
        <w:t>08</w:t>
      </w:r>
      <w:r w:rsidR="00416FF9" w:rsidRPr="00416FF9">
        <w:rPr>
          <w:rFonts w:ascii="Cambria Math" w:hAnsi="Cambria Math" w:cs="Cambria Math"/>
          <w:sz w:val="24"/>
          <w:szCs w:val="24"/>
          <w:lang w:val="hy-AM"/>
        </w:rPr>
        <w:t>․</w:t>
      </w:r>
      <w:r w:rsidR="00416FF9" w:rsidRPr="00416FF9">
        <w:rPr>
          <w:rFonts w:ascii="GHEA Grapalat" w:hAnsi="GHEA Grapalat" w:cs="Sylfaen"/>
          <w:sz w:val="24"/>
          <w:szCs w:val="24"/>
          <w:lang w:val="hy-AM"/>
        </w:rPr>
        <w:t xml:space="preserve">2023 թվականի որոշմամբ </w:t>
      </w:r>
      <w:r w:rsidR="00977556" w:rsidRPr="00416FF9">
        <w:rPr>
          <w:rFonts w:ascii="GHEA Grapalat" w:hAnsi="GHEA Grapalat" w:cs="Sylfaen"/>
          <w:sz w:val="24"/>
          <w:szCs w:val="24"/>
          <w:lang w:val="hy-AM"/>
        </w:rPr>
        <w:t>վերադարձվել է</w:t>
      </w:r>
      <w:r w:rsidR="0062495B" w:rsidRPr="00416FF9">
        <w:rPr>
          <w:rFonts w:ascii="GHEA Grapalat" w:hAnsi="GHEA Grapalat" w:cs="Sylfaen"/>
          <w:sz w:val="24"/>
          <w:szCs w:val="24"/>
          <w:lang w:val="hy-AM"/>
        </w:rPr>
        <w:t>։</w:t>
      </w:r>
    </w:p>
    <w:p w14:paraId="75C48D07" w14:textId="0448EC37" w:rsidR="00D62787" w:rsidRPr="009755C1" w:rsidRDefault="00D62787" w:rsidP="00F40F0C">
      <w:pPr>
        <w:spacing w:after="0"/>
        <w:jc w:val="both"/>
        <w:rPr>
          <w:rFonts w:ascii="Cambria Math" w:hAnsi="Cambria Math" w:cs="Sylfaen"/>
          <w:sz w:val="24"/>
          <w:szCs w:val="24"/>
          <w:shd w:val="clear" w:color="auto" w:fill="FFFFFF"/>
          <w:lang w:val="hy-AM"/>
        </w:rPr>
      </w:pPr>
      <w:r w:rsidRPr="00416FF9">
        <w:rPr>
          <w:rFonts w:ascii="GHEA Grapalat" w:hAnsi="GHEA Grapalat" w:cs="Calibri"/>
          <w:sz w:val="24"/>
          <w:szCs w:val="24"/>
          <w:lang w:val="hy-AM"/>
        </w:rPr>
        <w:t xml:space="preserve">     </w:t>
      </w:r>
      <w:r w:rsidR="00977556" w:rsidRPr="00416FF9">
        <w:rPr>
          <w:rFonts w:ascii="GHEA Grapalat" w:hAnsi="GHEA Grapalat" w:cs="Calibri"/>
          <w:sz w:val="24"/>
          <w:szCs w:val="24"/>
          <w:lang w:val="hy-AM"/>
        </w:rPr>
        <w:t>Ընկերությունը</w:t>
      </w:r>
      <w:r w:rsidR="00D86C83">
        <w:rPr>
          <w:rFonts w:ascii="GHEA Grapalat" w:hAnsi="GHEA Grapalat" w:cs="Calibri"/>
          <w:sz w:val="24"/>
          <w:szCs w:val="24"/>
          <w:lang w:val="hy-AM"/>
        </w:rPr>
        <w:t>,</w:t>
      </w:r>
      <w:r w:rsidR="00977556" w:rsidRPr="00416FF9">
        <w:rPr>
          <w:rFonts w:ascii="GHEA Grapalat" w:hAnsi="GHEA Grapalat" w:cs="Calibri"/>
          <w:sz w:val="24"/>
          <w:szCs w:val="24"/>
          <w:lang w:val="hy-AM"/>
        </w:rPr>
        <w:t xml:space="preserve"> </w:t>
      </w:r>
      <w:r w:rsidRPr="00416FF9">
        <w:rPr>
          <w:rFonts w:ascii="GHEA Grapalat" w:hAnsi="GHEA Grapalat" w:cs="Calibri"/>
          <w:sz w:val="24"/>
          <w:szCs w:val="24"/>
          <w:lang w:val="hy-AM"/>
        </w:rPr>
        <w:t>24.08.2023 թվականին ստանալով Վերաքննիչ դատարանի «</w:t>
      </w:r>
      <w:bookmarkStart w:id="1" w:name="_Hlk161434454"/>
      <w:r w:rsidRPr="00416FF9">
        <w:rPr>
          <w:rFonts w:ascii="GHEA Grapalat" w:hAnsi="GHEA Grapalat" w:cs="Calibri"/>
          <w:sz w:val="24"/>
          <w:szCs w:val="24"/>
          <w:lang w:val="hy-AM"/>
        </w:rPr>
        <w:t>Վերաքննիչ բողոքը վերադարձնելու մասին» 08</w:t>
      </w:r>
      <w:r w:rsidRPr="00416FF9">
        <w:rPr>
          <w:rFonts w:ascii="Cambria Math" w:hAnsi="Cambria Math" w:cs="Cambria Math"/>
          <w:sz w:val="24"/>
          <w:szCs w:val="24"/>
          <w:lang w:val="hy-AM"/>
        </w:rPr>
        <w:t>․</w:t>
      </w:r>
      <w:r w:rsidRPr="00416FF9">
        <w:rPr>
          <w:rFonts w:ascii="GHEA Grapalat" w:hAnsi="GHEA Grapalat" w:cs="Calibri"/>
          <w:sz w:val="24"/>
          <w:szCs w:val="24"/>
          <w:lang w:val="hy-AM"/>
        </w:rPr>
        <w:t>08</w:t>
      </w:r>
      <w:r w:rsidRPr="00416FF9">
        <w:rPr>
          <w:rFonts w:ascii="Cambria Math" w:hAnsi="Cambria Math" w:cs="Cambria Math"/>
          <w:sz w:val="24"/>
          <w:szCs w:val="24"/>
          <w:lang w:val="hy-AM"/>
        </w:rPr>
        <w:t>․</w:t>
      </w:r>
      <w:r w:rsidRPr="00416FF9">
        <w:rPr>
          <w:rFonts w:ascii="GHEA Grapalat" w:hAnsi="GHEA Grapalat" w:cs="Calibri"/>
          <w:sz w:val="24"/>
          <w:szCs w:val="24"/>
          <w:lang w:val="hy-AM"/>
        </w:rPr>
        <w:t>2023 թվականի</w:t>
      </w:r>
      <w:r w:rsidRPr="009755C1">
        <w:rPr>
          <w:rFonts w:ascii="GHEA Grapalat" w:hAnsi="GHEA Grapalat" w:cs="Calibri"/>
          <w:sz w:val="24"/>
          <w:szCs w:val="24"/>
          <w:lang w:val="hy-AM"/>
        </w:rPr>
        <w:t xml:space="preserve"> որոշում</w:t>
      </w:r>
      <w:bookmarkEnd w:id="1"/>
      <w:r w:rsidRPr="009755C1">
        <w:rPr>
          <w:rFonts w:ascii="GHEA Grapalat" w:hAnsi="GHEA Grapalat" w:cs="Calibri"/>
          <w:sz w:val="24"/>
          <w:szCs w:val="24"/>
          <w:lang w:val="hy-AM"/>
        </w:rPr>
        <w:t xml:space="preserve">ը </w:t>
      </w:r>
      <w:r w:rsidRPr="009755C1">
        <w:rPr>
          <w:rFonts w:ascii="GHEA Grapalat" w:hAnsi="GHEA Grapalat" w:cs="Calibri"/>
          <w:b/>
          <w:bCs/>
          <w:sz w:val="24"/>
          <w:szCs w:val="24"/>
          <w:lang w:val="hy-AM"/>
        </w:rPr>
        <w:t xml:space="preserve">(հիմք՝ </w:t>
      </w:r>
      <w:r w:rsidRPr="009755C1">
        <w:rPr>
          <w:rFonts w:ascii="GHEA Grapalat" w:hAnsi="GHEA Grapalat" w:cs="Calibri"/>
          <w:b/>
          <w:bCs/>
          <w:sz w:val="24"/>
          <w:szCs w:val="24"/>
          <w:lang w:val="hy-AM"/>
        </w:rPr>
        <w:lastRenderedPageBreak/>
        <w:t>հետստացման հավաստագիր, գթ</w:t>
      </w:r>
      <w:r w:rsidRPr="009755C1">
        <w:rPr>
          <w:rFonts w:ascii="Cambria Math" w:hAnsi="Cambria Math" w:cs="Cambria Math"/>
          <w:b/>
          <w:bCs/>
          <w:sz w:val="24"/>
          <w:szCs w:val="24"/>
          <w:lang w:val="hy-AM"/>
        </w:rPr>
        <w:t>․</w:t>
      </w:r>
      <w:r w:rsidRPr="009755C1">
        <w:rPr>
          <w:rFonts w:ascii="GHEA Grapalat" w:hAnsi="GHEA Grapalat" w:cs="Cambria Math"/>
          <w:b/>
          <w:bCs/>
          <w:sz w:val="24"/>
          <w:szCs w:val="24"/>
          <w:lang w:val="hy-AM"/>
        </w:rPr>
        <w:t xml:space="preserve"> 74</w:t>
      </w:r>
      <w:r w:rsidRPr="009755C1">
        <w:rPr>
          <w:rFonts w:ascii="GHEA Grapalat" w:hAnsi="GHEA Grapalat" w:cs="Calibri"/>
          <w:b/>
          <w:bCs/>
          <w:sz w:val="24"/>
          <w:szCs w:val="24"/>
          <w:lang w:val="hy-AM"/>
        </w:rPr>
        <w:t>)</w:t>
      </w:r>
      <w:r w:rsidRPr="009755C1">
        <w:rPr>
          <w:rFonts w:ascii="GHEA Grapalat" w:hAnsi="GHEA Grapalat" w:cs="Calibri"/>
          <w:sz w:val="24"/>
          <w:szCs w:val="24"/>
          <w:lang w:val="hy-AM"/>
        </w:rPr>
        <w:t xml:space="preserve"> և շտկելով Վերաքննիչ դատարանի կողմից մատնանշած սխալը</w:t>
      </w:r>
      <w:r w:rsidR="00D86C83">
        <w:rPr>
          <w:rFonts w:ascii="GHEA Grapalat" w:hAnsi="GHEA Grapalat" w:cs="Calibri"/>
          <w:sz w:val="24"/>
          <w:szCs w:val="24"/>
          <w:lang w:val="hy-AM"/>
        </w:rPr>
        <w:t>,</w:t>
      </w:r>
      <w:r w:rsidRPr="009755C1">
        <w:rPr>
          <w:rFonts w:ascii="GHEA Grapalat" w:hAnsi="GHEA Grapalat" w:cs="Calibri"/>
          <w:sz w:val="24"/>
          <w:szCs w:val="24"/>
          <w:lang w:val="hy-AM"/>
        </w:rPr>
        <w:t xml:space="preserve"> </w:t>
      </w:r>
      <w:r w:rsidRPr="009755C1">
        <w:rPr>
          <w:rFonts w:ascii="GHEA Grapalat" w:hAnsi="GHEA Grapalat" w:cs="Sylfaen"/>
          <w:sz w:val="24"/>
          <w:szCs w:val="24"/>
          <w:shd w:val="clear" w:color="auto" w:fill="FFFFFF"/>
          <w:lang w:val="hy-AM"/>
        </w:rPr>
        <w:t>հստակեցրել է վերաքննիչ բողոքի պահանջը</w:t>
      </w:r>
      <w:r w:rsidR="00C41F06">
        <w:rPr>
          <w:rFonts w:ascii="GHEA Grapalat" w:hAnsi="GHEA Grapalat" w:cs="Sylfaen"/>
          <w:sz w:val="24"/>
          <w:szCs w:val="24"/>
          <w:shd w:val="clear" w:color="auto" w:fill="FFFFFF"/>
          <w:lang w:val="hy-AM"/>
        </w:rPr>
        <w:t xml:space="preserve">՝ վերջինս վերաձևակերպելով </w:t>
      </w:r>
      <w:bookmarkStart w:id="2" w:name="_Hlk161653925"/>
      <w:r w:rsidRPr="009755C1">
        <w:rPr>
          <w:rFonts w:ascii="GHEA Grapalat" w:hAnsi="GHEA Grapalat" w:cs="Sylfaen"/>
          <w:sz w:val="24"/>
          <w:szCs w:val="24"/>
          <w:shd w:val="clear" w:color="auto" w:fill="FFFFFF"/>
          <w:lang w:val="hy-AM"/>
        </w:rPr>
        <w:t>հետևյալ կերպ</w:t>
      </w:r>
      <w:r w:rsidRPr="009755C1">
        <w:rPr>
          <w:rFonts w:ascii="Cambria Math" w:hAnsi="Cambria Math" w:cs="Sylfaen"/>
          <w:sz w:val="24"/>
          <w:szCs w:val="24"/>
          <w:shd w:val="clear" w:color="auto" w:fill="FFFFFF"/>
          <w:lang w:val="hy-AM"/>
        </w:rPr>
        <w:t xml:space="preserve">՝ </w:t>
      </w:r>
      <w:bookmarkEnd w:id="2"/>
      <w:r w:rsidRPr="009755C1">
        <w:rPr>
          <w:rFonts w:ascii="GHEA Grapalat" w:hAnsi="GHEA Grapalat" w:cs="GHEA Grapalat"/>
          <w:i/>
          <w:iCs/>
          <w:sz w:val="24"/>
          <w:szCs w:val="24"/>
          <w:shd w:val="clear" w:color="auto" w:fill="FFFFFF"/>
          <w:lang w:val="hy-AM"/>
        </w:rPr>
        <w:t>«ամբողջությամբ բավարարել վերաքննիչ բողոքը և վերացնել թիվ ՎԴ/4746/05/23 վարչական գործով ՀՀ վարչական դատարանի 10</w:t>
      </w:r>
      <w:r w:rsidRPr="009755C1">
        <w:rPr>
          <w:rFonts w:ascii="Cambria Math" w:hAnsi="Cambria Math" w:cs="Cambria Math"/>
          <w:i/>
          <w:iCs/>
          <w:sz w:val="24"/>
          <w:szCs w:val="24"/>
          <w:shd w:val="clear" w:color="auto" w:fill="FFFFFF"/>
          <w:lang w:val="hy-AM"/>
        </w:rPr>
        <w:t>․</w:t>
      </w:r>
      <w:r w:rsidRPr="009755C1">
        <w:rPr>
          <w:rFonts w:ascii="GHEA Grapalat" w:hAnsi="GHEA Grapalat" w:cs="GHEA Grapalat"/>
          <w:i/>
          <w:iCs/>
          <w:sz w:val="24"/>
          <w:szCs w:val="24"/>
          <w:shd w:val="clear" w:color="auto" w:fill="FFFFFF"/>
          <w:lang w:val="hy-AM"/>
        </w:rPr>
        <w:t>07</w:t>
      </w:r>
      <w:r w:rsidRPr="009755C1">
        <w:rPr>
          <w:rFonts w:ascii="Cambria Math" w:hAnsi="Cambria Math" w:cs="Cambria Math"/>
          <w:i/>
          <w:iCs/>
          <w:sz w:val="24"/>
          <w:szCs w:val="24"/>
          <w:shd w:val="clear" w:color="auto" w:fill="FFFFFF"/>
          <w:lang w:val="hy-AM"/>
        </w:rPr>
        <w:t>․</w:t>
      </w:r>
      <w:r w:rsidRPr="009755C1">
        <w:rPr>
          <w:rFonts w:ascii="GHEA Grapalat" w:hAnsi="GHEA Grapalat" w:cs="GHEA Grapalat"/>
          <w:i/>
          <w:iCs/>
          <w:sz w:val="24"/>
          <w:szCs w:val="24"/>
          <w:shd w:val="clear" w:color="auto" w:fill="FFFFFF"/>
          <w:lang w:val="hy-AM"/>
        </w:rPr>
        <w:t xml:space="preserve">2023 թվականի </w:t>
      </w:r>
      <w:r w:rsidRPr="009755C1">
        <w:rPr>
          <w:rFonts w:ascii="GHEA Grapalat" w:hAnsi="GHEA Grapalat" w:cs="Sylfaen"/>
          <w:i/>
          <w:iCs/>
          <w:sz w:val="24"/>
          <w:szCs w:val="24"/>
          <w:shd w:val="clear" w:color="auto" w:fill="FFFFFF"/>
          <w:lang w:val="hy-AM"/>
        </w:rPr>
        <w:t>«Բաց թողնված դատավարական ժամկետը վերականգնելու վերաբերյալ միջնորդությունը և հայցադիմումի ընդունումը մերժելու մասին</w:t>
      </w:r>
      <w:r w:rsidR="00740A78">
        <w:rPr>
          <w:rFonts w:ascii="GHEA Grapalat" w:hAnsi="GHEA Grapalat" w:cs="Sylfaen"/>
          <w:i/>
          <w:iCs/>
          <w:sz w:val="24"/>
          <w:szCs w:val="24"/>
          <w:shd w:val="clear" w:color="auto" w:fill="FFFFFF"/>
          <w:lang w:val="hy-AM"/>
        </w:rPr>
        <w:t>»</w:t>
      </w:r>
      <w:r w:rsidRPr="009755C1">
        <w:rPr>
          <w:rFonts w:ascii="GHEA Grapalat" w:hAnsi="GHEA Grapalat" w:cs="Sylfaen"/>
          <w:i/>
          <w:iCs/>
          <w:sz w:val="24"/>
          <w:szCs w:val="24"/>
          <w:shd w:val="clear" w:color="auto" w:fill="FFFFFF"/>
          <w:lang w:val="hy-AM"/>
        </w:rPr>
        <w:t xml:space="preserve"> որոշումը»</w:t>
      </w:r>
      <w:r w:rsidR="003C2C59">
        <w:rPr>
          <w:rFonts w:ascii="GHEA Grapalat" w:hAnsi="GHEA Grapalat" w:cs="Sylfaen"/>
          <w:i/>
          <w:iCs/>
          <w:sz w:val="24"/>
          <w:szCs w:val="24"/>
          <w:shd w:val="clear" w:color="auto" w:fill="FFFFFF"/>
          <w:lang w:val="hy-AM"/>
        </w:rPr>
        <w:t>,</w:t>
      </w:r>
      <w:r>
        <w:rPr>
          <w:rFonts w:ascii="GHEA Grapalat" w:hAnsi="GHEA Grapalat" w:cs="Sylfaen"/>
          <w:sz w:val="24"/>
          <w:szCs w:val="24"/>
          <w:shd w:val="clear" w:color="auto" w:fill="FFFFFF"/>
          <w:lang w:val="hy-AM"/>
        </w:rPr>
        <w:t xml:space="preserve"> </w:t>
      </w:r>
      <w:r w:rsidRPr="009755C1">
        <w:rPr>
          <w:rFonts w:ascii="GHEA Grapalat" w:hAnsi="GHEA Grapalat" w:cs="Sylfaen"/>
          <w:sz w:val="24"/>
          <w:szCs w:val="24"/>
          <w:shd w:val="clear" w:color="auto" w:fill="FFFFFF"/>
          <w:lang w:val="hy-AM"/>
        </w:rPr>
        <w:t xml:space="preserve">և </w:t>
      </w:r>
      <w:r>
        <w:rPr>
          <w:rFonts w:ascii="GHEA Grapalat" w:hAnsi="GHEA Grapalat" w:cs="Sylfaen"/>
          <w:sz w:val="24"/>
          <w:szCs w:val="24"/>
          <w:shd w:val="clear" w:color="auto" w:fill="FFFFFF"/>
          <w:lang w:val="hy-AM"/>
        </w:rPr>
        <w:t xml:space="preserve">ՀՀ վարչական դատավարության </w:t>
      </w:r>
      <w:r w:rsidRPr="009755C1">
        <w:rPr>
          <w:rFonts w:ascii="GHEA Grapalat" w:hAnsi="GHEA Grapalat" w:cs="Sylfaen"/>
          <w:sz w:val="24"/>
          <w:szCs w:val="24"/>
          <w:shd w:val="clear" w:color="auto" w:fill="FFFFFF"/>
          <w:lang w:val="hy-AM"/>
        </w:rPr>
        <w:t>օրեն</w:t>
      </w:r>
      <w:r>
        <w:rPr>
          <w:rFonts w:ascii="GHEA Grapalat" w:hAnsi="GHEA Grapalat" w:cs="Sylfaen"/>
          <w:sz w:val="24"/>
          <w:szCs w:val="24"/>
          <w:shd w:val="clear" w:color="auto" w:fill="FFFFFF"/>
          <w:lang w:val="hy-AM"/>
        </w:rPr>
        <w:t>ս</w:t>
      </w:r>
      <w:r w:rsidR="00C41F06">
        <w:rPr>
          <w:rFonts w:ascii="GHEA Grapalat" w:hAnsi="GHEA Grapalat" w:cs="Sylfaen"/>
          <w:sz w:val="24"/>
          <w:szCs w:val="24"/>
          <w:shd w:val="clear" w:color="auto" w:fill="FFFFFF"/>
          <w:lang w:val="hy-AM"/>
        </w:rPr>
        <w:t xml:space="preserve">գրքի 136-րդ հոդվածի 5-րդ մասով </w:t>
      </w:r>
      <w:r w:rsidRPr="009755C1">
        <w:rPr>
          <w:rFonts w:ascii="GHEA Grapalat" w:hAnsi="GHEA Grapalat" w:cs="Sylfaen"/>
          <w:sz w:val="24"/>
          <w:szCs w:val="24"/>
          <w:shd w:val="clear" w:color="auto" w:fill="FFFFFF"/>
          <w:lang w:val="hy-AM"/>
        </w:rPr>
        <w:t>սահմանված</w:t>
      </w:r>
      <w:r w:rsidRPr="009755C1">
        <w:rPr>
          <w:rFonts w:ascii="GHEA Grapalat" w:hAnsi="GHEA Grapalat" w:cs="Calibri"/>
          <w:sz w:val="24"/>
          <w:szCs w:val="24"/>
          <w:lang w:val="hy-AM"/>
        </w:rPr>
        <w:t xml:space="preserve"> </w:t>
      </w:r>
      <w:r w:rsidR="00C41F06">
        <w:rPr>
          <w:rFonts w:ascii="GHEA Grapalat" w:hAnsi="GHEA Grapalat" w:cs="Calibri"/>
          <w:sz w:val="24"/>
          <w:szCs w:val="24"/>
          <w:lang w:val="hy-AM"/>
        </w:rPr>
        <w:t xml:space="preserve">եռօրյա </w:t>
      </w:r>
      <w:r w:rsidRPr="009755C1">
        <w:rPr>
          <w:rFonts w:ascii="GHEA Grapalat" w:hAnsi="GHEA Grapalat" w:cs="Calibri"/>
          <w:sz w:val="24"/>
          <w:szCs w:val="24"/>
          <w:lang w:val="hy-AM"/>
        </w:rPr>
        <w:t>ժամկետ</w:t>
      </w:r>
      <w:r w:rsidR="0044563B">
        <w:rPr>
          <w:rFonts w:ascii="GHEA Grapalat" w:hAnsi="GHEA Grapalat" w:cs="Calibri"/>
          <w:sz w:val="24"/>
          <w:szCs w:val="24"/>
          <w:lang w:val="hy-AM"/>
        </w:rPr>
        <w:t>ում</w:t>
      </w:r>
      <w:r w:rsidRPr="009755C1">
        <w:rPr>
          <w:rFonts w:ascii="GHEA Grapalat" w:hAnsi="GHEA Grapalat" w:cs="Calibri"/>
          <w:sz w:val="24"/>
          <w:szCs w:val="24"/>
          <w:lang w:val="hy-AM"/>
        </w:rPr>
        <w:t xml:space="preserve">՝ </w:t>
      </w:r>
      <w:bookmarkStart w:id="3" w:name="_Hlk161497264"/>
      <w:r w:rsidRPr="009755C1">
        <w:rPr>
          <w:rFonts w:ascii="GHEA Grapalat" w:hAnsi="GHEA Grapalat" w:cs="Calibri"/>
          <w:sz w:val="24"/>
          <w:szCs w:val="24"/>
          <w:lang w:val="hy-AM"/>
        </w:rPr>
        <w:t>29</w:t>
      </w:r>
      <w:r w:rsidRPr="009755C1">
        <w:rPr>
          <w:rFonts w:ascii="Cambria Math" w:hAnsi="Cambria Math" w:cs="Cambria Math"/>
          <w:sz w:val="24"/>
          <w:szCs w:val="24"/>
          <w:lang w:val="hy-AM"/>
        </w:rPr>
        <w:t>․</w:t>
      </w:r>
      <w:r w:rsidRPr="009755C1">
        <w:rPr>
          <w:rFonts w:ascii="GHEA Grapalat" w:hAnsi="GHEA Grapalat"/>
          <w:sz w:val="24"/>
          <w:szCs w:val="24"/>
          <w:lang w:val="hy-AM"/>
        </w:rPr>
        <w:t>08</w:t>
      </w:r>
      <w:r w:rsidRPr="009755C1">
        <w:rPr>
          <w:rFonts w:ascii="Cambria Math" w:hAnsi="Cambria Math" w:cs="Cambria Math"/>
          <w:sz w:val="24"/>
          <w:szCs w:val="24"/>
          <w:lang w:val="hy-AM"/>
        </w:rPr>
        <w:t>․</w:t>
      </w:r>
      <w:r w:rsidRPr="009755C1">
        <w:rPr>
          <w:rFonts w:ascii="GHEA Grapalat" w:hAnsi="GHEA Grapalat"/>
          <w:sz w:val="24"/>
          <w:szCs w:val="24"/>
          <w:lang w:val="hy-AM"/>
        </w:rPr>
        <w:t xml:space="preserve">2023 թվականին </w:t>
      </w:r>
      <w:r w:rsidRPr="00D10C76">
        <w:rPr>
          <w:rFonts w:ascii="GHEA Grapalat" w:hAnsi="GHEA Grapalat"/>
          <w:b/>
          <w:bCs/>
          <w:sz w:val="24"/>
          <w:szCs w:val="24"/>
          <w:lang w:val="hy-AM"/>
        </w:rPr>
        <w:t>(գթ</w:t>
      </w:r>
      <w:r w:rsidRPr="00D10C76">
        <w:rPr>
          <w:rFonts w:ascii="Cambria Math" w:hAnsi="Cambria Math" w:cs="Cambria Math"/>
          <w:b/>
          <w:bCs/>
          <w:sz w:val="24"/>
          <w:szCs w:val="24"/>
          <w:lang w:val="hy-AM"/>
        </w:rPr>
        <w:t>․</w:t>
      </w:r>
      <w:r w:rsidRPr="00D10C76">
        <w:rPr>
          <w:rFonts w:ascii="GHEA Grapalat" w:hAnsi="GHEA Grapalat" w:cs="Cambria Math"/>
          <w:b/>
          <w:bCs/>
          <w:sz w:val="24"/>
          <w:szCs w:val="24"/>
          <w:lang w:val="hy-AM"/>
        </w:rPr>
        <w:t xml:space="preserve"> 83</w:t>
      </w:r>
      <w:r w:rsidRPr="00D10C76">
        <w:rPr>
          <w:rFonts w:ascii="GHEA Grapalat" w:hAnsi="GHEA Grapalat"/>
          <w:b/>
          <w:bCs/>
          <w:sz w:val="24"/>
          <w:szCs w:val="24"/>
          <w:lang w:val="hy-AM"/>
        </w:rPr>
        <w:t>)</w:t>
      </w:r>
      <w:r w:rsidRPr="009755C1">
        <w:rPr>
          <w:rFonts w:ascii="GHEA Grapalat" w:hAnsi="GHEA Grapalat" w:cs="Calibri"/>
          <w:b/>
          <w:bCs/>
          <w:sz w:val="24"/>
          <w:szCs w:val="24"/>
          <w:lang w:val="hy-AM"/>
        </w:rPr>
        <w:t xml:space="preserve"> </w:t>
      </w:r>
      <w:r w:rsidRPr="009755C1">
        <w:rPr>
          <w:rFonts w:ascii="GHEA Grapalat" w:hAnsi="GHEA Grapalat" w:cs="Calibri"/>
          <w:sz w:val="24"/>
          <w:szCs w:val="24"/>
          <w:lang w:val="hy-AM"/>
        </w:rPr>
        <w:t>վերաքննիչ բողոքը կրկին ներկայացրել է Վերաքննիչ դատարան</w:t>
      </w:r>
      <w:bookmarkEnd w:id="3"/>
      <w:r w:rsidRPr="009755C1">
        <w:rPr>
          <w:rFonts w:ascii="GHEA Grapalat" w:hAnsi="GHEA Grapalat" w:cs="Calibri"/>
          <w:sz w:val="24"/>
          <w:szCs w:val="24"/>
          <w:lang w:val="hy-AM"/>
        </w:rPr>
        <w:t xml:space="preserve">։ </w:t>
      </w:r>
    </w:p>
    <w:p w14:paraId="61A06D00" w14:textId="5F9057F4" w:rsidR="00AE6038" w:rsidRPr="009E2D68" w:rsidRDefault="0044563B" w:rsidP="00F40F0C">
      <w:pPr>
        <w:spacing w:after="0"/>
        <w:ind w:firstLine="450"/>
        <w:jc w:val="both"/>
        <w:rPr>
          <w:rFonts w:ascii="GHEA Grapalat" w:hAnsi="GHEA Grapalat" w:cs="Sylfaen"/>
          <w:sz w:val="24"/>
          <w:szCs w:val="24"/>
          <w:lang w:val="hy-AM"/>
        </w:rPr>
      </w:pPr>
      <w:r w:rsidRPr="009E2D68">
        <w:rPr>
          <w:rFonts w:ascii="GHEA Grapalat" w:hAnsi="GHEA Grapalat" w:cs="Sylfaen"/>
          <w:sz w:val="24"/>
          <w:szCs w:val="24"/>
          <w:lang w:val="hy-AM"/>
        </w:rPr>
        <w:t>Վճռաբեկ դատարանը</w:t>
      </w:r>
      <w:r w:rsidR="00CA0373" w:rsidRPr="009E2D68">
        <w:rPr>
          <w:rFonts w:ascii="GHEA Grapalat" w:hAnsi="GHEA Grapalat" w:cs="Sylfaen"/>
          <w:sz w:val="24"/>
          <w:szCs w:val="24"/>
          <w:lang w:val="hy-AM"/>
        </w:rPr>
        <w:t>,</w:t>
      </w:r>
      <w:r w:rsidRPr="009E2D68">
        <w:rPr>
          <w:rFonts w:ascii="GHEA Grapalat" w:hAnsi="GHEA Grapalat" w:cs="Sylfaen"/>
          <w:sz w:val="24"/>
          <w:szCs w:val="24"/>
          <w:lang w:val="hy-AM"/>
        </w:rPr>
        <w:t xml:space="preserve"> վերաքննիչ բողոքի բովանդակության բաղադրիչները, մասնավորապես, Դատարանի կողմից թույլ</w:t>
      </w:r>
      <w:r w:rsidR="00447FEF" w:rsidRPr="009E2D68">
        <w:rPr>
          <w:rFonts w:ascii="GHEA Grapalat" w:hAnsi="GHEA Grapalat" w:cs="Sylfaen"/>
          <w:sz w:val="24"/>
          <w:szCs w:val="24"/>
          <w:lang w:val="hy-AM"/>
        </w:rPr>
        <w:t xml:space="preserve"> </w:t>
      </w:r>
      <w:r w:rsidRPr="009E2D68">
        <w:rPr>
          <w:rFonts w:ascii="GHEA Grapalat" w:hAnsi="GHEA Grapalat" w:cs="Sylfaen"/>
          <w:sz w:val="24"/>
          <w:szCs w:val="24"/>
          <w:lang w:val="hy-AM"/>
        </w:rPr>
        <w:t>տրված նյութական և դատավարական նորմերի խախտումները, դրան</w:t>
      </w:r>
      <w:r w:rsidR="00447FEF" w:rsidRPr="009E2D68">
        <w:rPr>
          <w:rFonts w:ascii="GHEA Grapalat" w:hAnsi="GHEA Grapalat" w:cs="Sylfaen"/>
          <w:sz w:val="24"/>
          <w:szCs w:val="24"/>
          <w:lang w:val="hy-AM"/>
        </w:rPr>
        <w:t>ց</w:t>
      </w:r>
      <w:r w:rsidRPr="009E2D68">
        <w:rPr>
          <w:rFonts w:ascii="GHEA Grapalat" w:hAnsi="GHEA Grapalat" w:cs="Sylfaen"/>
          <w:sz w:val="24"/>
          <w:szCs w:val="24"/>
          <w:lang w:val="hy-AM"/>
        </w:rPr>
        <w:t xml:space="preserve"> հիմնավորումները համադրելով վերաքննիչ բողոքի պահանջի սկզբնական բովանդակության և կրկին ներկայացված վերաքննիչ բողոք</w:t>
      </w:r>
      <w:r w:rsidR="00CA0373" w:rsidRPr="009E2D68">
        <w:rPr>
          <w:rFonts w:ascii="GHEA Grapalat" w:hAnsi="GHEA Grapalat" w:cs="Sylfaen"/>
          <w:sz w:val="24"/>
          <w:szCs w:val="24"/>
          <w:lang w:val="hy-AM"/>
        </w:rPr>
        <w:t>ով վերաձևակերպված</w:t>
      </w:r>
      <w:r w:rsidRPr="009E2D68">
        <w:rPr>
          <w:rFonts w:ascii="GHEA Grapalat" w:hAnsi="GHEA Grapalat" w:cs="Sylfaen"/>
          <w:sz w:val="24"/>
          <w:szCs w:val="24"/>
          <w:lang w:val="hy-AM"/>
        </w:rPr>
        <w:t xml:space="preserve"> պահանջի բովանդակության հետ</w:t>
      </w:r>
      <w:r w:rsidR="00CA0373" w:rsidRPr="009E2D68">
        <w:rPr>
          <w:rFonts w:ascii="GHEA Grapalat" w:hAnsi="GHEA Grapalat" w:cs="Sylfaen"/>
          <w:sz w:val="24"/>
          <w:szCs w:val="24"/>
          <w:lang w:val="hy-AM"/>
        </w:rPr>
        <w:t>, արձանագրում է, որ բողոքի պահանջի բովանդակության հ</w:t>
      </w:r>
      <w:r w:rsidR="0062495B" w:rsidRPr="009E2D68">
        <w:rPr>
          <w:rFonts w:ascii="GHEA Grapalat" w:hAnsi="GHEA Grapalat" w:cs="Sylfaen"/>
          <w:sz w:val="24"/>
          <w:szCs w:val="24"/>
          <w:lang w:val="hy-AM"/>
        </w:rPr>
        <w:t>ստակեցմամբ ոչ թե նոր պահանջ է ավելաց</w:t>
      </w:r>
      <w:r w:rsidR="00CA0373" w:rsidRPr="009E2D68">
        <w:rPr>
          <w:rFonts w:ascii="GHEA Grapalat" w:hAnsi="GHEA Grapalat" w:cs="Sylfaen"/>
          <w:sz w:val="24"/>
          <w:szCs w:val="24"/>
          <w:lang w:val="hy-AM"/>
        </w:rPr>
        <w:t>վ</w:t>
      </w:r>
      <w:r w:rsidR="0062495B" w:rsidRPr="009E2D68">
        <w:rPr>
          <w:rFonts w:ascii="GHEA Grapalat" w:hAnsi="GHEA Grapalat" w:cs="Sylfaen"/>
          <w:sz w:val="24"/>
          <w:szCs w:val="24"/>
          <w:lang w:val="hy-AM"/>
        </w:rPr>
        <w:t xml:space="preserve">ել, այլ ընդամենը </w:t>
      </w:r>
      <w:r w:rsidR="008134E3">
        <w:rPr>
          <w:rFonts w:ascii="GHEA Grapalat" w:hAnsi="GHEA Grapalat" w:cs="Sylfaen"/>
          <w:sz w:val="24"/>
          <w:szCs w:val="24"/>
          <w:lang w:val="hy-AM"/>
        </w:rPr>
        <w:t xml:space="preserve">պահանջի բովանդակության մեջ արտացոլվել է Դատարանի բողոքարկվող </w:t>
      </w:r>
      <w:r w:rsidR="0062495B" w:rsidRPr="009E2D68">
        <w:rPr>
          <w:rFonts w:ascii="GHEA Grapalat" w:hAnsi="GHEA Grapalat" w:cs="Sylfaen"/>
          <w:sz w:val="24"/>
          <w:szCs w:val="24"/>
          <w:lang w:val="hy-AM"/>
        </w:rPr>
        <w:t>որոշման ամբողջական անվանումը</w:t>
      </w:r>
      <w:r w:rsidR="008134E3">
        <w:rPr>
          <w:rFonts w:ascii="GHEA Grapalat" w:hAnsi="GHEA Grapalat" w:cs="Sylfaen"/>
          <w:sz w:val="24"/>
          <w:szCs w:val="24"/>
          <w:lang w:val="hy-AM"/>
        </w:rPr>
        <w:t>, բողոքի խնդրամասում շարադրվել է Դատարանի բողոքարկվող որոշման ամբողջական անվանումը։</w:t>
      </w:r>
      <w:r w:rsidR="00AE6038" w:rsidRPr="009E2D68">
        <w:rPr>
          <w:rFonts w:ascii="GHEA Grapalat" w:hAnsi="GHEA Grapalat" w:cs="Sylfaen"/>
          <w:sz w:val="24"/>
          <w:szCs w:val="24"/>
          <w:lang w:val="hy-AM"/>
        </w:rPr>
        <w:t xml:space="preserve">  </w:t>
      </w:r>
    </w:p>
    <w:p w14:paraId="35C2E0D8" w14:textId="1C1E4C3C" w:rsidR="008134E3" w:rsidRPr="00EF21C0" w:rsidRDefault="008134E3" w:rsidP="00F40F0C">
      <w:pPr>
        <w:spacing w:after="60"/>
        <w:ind w:firstLine="567"/>
        <w:jc w:val="both"/>
        <w:rPr>
          <w:rFonts w:ascii="GHEA Grapalat" w:hAnsi="GHEA Grapalat" w:cs="Sylfaen"/>
          <w:sz w:val="24"/>
          <w:szCs w:val="24"/>
          <w:lang w:val="hy-AM"/>
        </w:rPr>
      </w:pPr>
      <w:r>
        <w:rPr>
          <w:rFonts w:ascii="GHEA Grapalat" w:hAnsi="GHEA Grapalat" w:cs="Calibri"/>
          <w:sz w:val="24"/>
          <w:szCs w:val="24"/>
          <w:lang w:val="hy-AM"/>
        </w:rPr>
        <w:t>Մինչդեռ</w:t>
      </w:r>
      <w:r w:rsidR="00977C33">
        <w:rPr>
          <w:rFonts w:ascii="GHEA Grapalat" w:hAnsi="GHEA Grapalat" w:cs="Calibri"/>
          <w:sz w:val="24"/>
          <w:szCs w:val="24"/>
          <w:lang w:val="hy-AM"/>
        </w:rPr>
        <w:t>,</w:t>
      </w:r>
      <w:r w:rsidRPr="00EF21C0">
        <w:rPr>
          <w:rFonts w:ascii="GHEA Grapalat" w:hAnsi="GHEA Grapalat" w:cs="Calibri"/>
          <w:sz w:val="24"/>
          <w:szCs w:val="24"/>
          <w:lang w:val="hy-AM"/>
        </w:rPr>
        <w:t xml:space="preserve"> Վերաքննիչ դատարանը, վերաքննիչ բողոք</w:t>
      </w:r>
      <w:r>
        <w:rPr>
          <w:rFonts w:ascii="GHEA Grapalat" w:hAnsi="GHEA Grapalat" w:cs="Calibri"/>
          <w:sz w:val="24"/>
          <w:szCs w:val="24"/>
          <w:lang w:val="hy-AM"/>
        </w:rPr>
        <w:t>ի պահանջի վերաձևակերպումը, հստակեցումը</w:t>
      </w:r>
      <w:r w:rsidRPr="00EF21C0">
        <w:rPr>
          <w:rFonts w:ascii="GHEA Grapalat" w:hAnsi="GHEA Grapalat" w:cs="Calibri"/>
          <w:sz w:val="24"/>
          <w:szCs w:val="24"/>
          <w:lang w:val="hy-AM"/>
        </w:rPr>
        <w:t xml:space="preserve"> դիտարկել է որպես նոր պահանջի ներկայացում</w:t>
      </w:r>
      <w:r w:rsidR="00C938AD">
        <w:rPr>
          <w:rFonts w:ascii="GHEA Grapalat" w:hAnsi="GHEA Grapalat" w:cs="Calibri"/>
          <w:sz w:val="24"/>
          <w:szCs w:val="24"/>
          <w:lang w:val="hy-AM"/>
        </w:rPr>
        <w:t>,</w:t>
      </w:r>
      <w:r w:rsidRPr="00EF21C0">
        <w:rPr>
          <w:rFonts w:ascii="GHEA Grapalat" w:hAnsi="GHEA Grapalat" w:cs="Calibri"/>
          <w:sz w:val="24"/>
          <w:szCs w:val="24"/>
          <w:lang w:val="hy-AM"/>
        </w:rPr>
        <w:t xml:space="preserve"> և ներկայացված վերաքննիչ բողոքը վարույթ է ընդունել միայն հայցադիմում</w:t>
      </w:r>
      <w:r>
        <w:rPr>
          <w:rFonts w:ascii="GHEA Grapalat" w:hAnsi="GHEA Grapalat" w:cs="Calibri"/>
          <w:sz w:val="24"/>
          <w:szCs w:val="24"/>
          <w:lang w:val="hy-AM"/>
        </w:rPr>
        <w:t>ի</w:t>
      </w:r>
      <w:r w:rsidRPr="00EF21C0">
        <w:rPr>
          <w:rFonts w:ascii="GHEA Grapalat" w:hAnsi="GHEA Grapalat" w:cs="Calibri"/>
          <w:sz w:val="24"/>
          <w:szCs w:val="24"/>
          <w:lang w:val="hy-AM"/>
        </w:rPr>
        <w:t xml:space="preserve"> ընդուն</w:t>
      </w:r>
      <w:r>
        <w:rPr>
          <w:rFonts w:ascii="GHEA Grapalat" w:hAnsi="GHEA Grapalat" w:cs="Calibri"/>
          <w:sz w:val="24"/>
          <w:szCs w:val="24"/>
          <w:lang w:val="hy-AM"/>
        </w:rPr>
        <w:t>ում</w:t>
      </w:r>
      <w:r w:rsidRPr="00EF21C0">
        <w:rPr>
          <w:rFonts w:ascii="GHEA Grapalat" w:hAnsi="GHEA Grapalat" w:cs="Calibri"/>
          <w:sz w:val="24"/>
          <w:szCs w:val="24"/>
          <w:lang w:val="hy-AM"/>
        </w:rPr>
        <w:t xml:space="preserve">ը մերժելու մասով՝ </w:t>
      </w:r>
      <w:r>
        <w:rPr>
          <w:rFonts w:ascii="GHEA Grapalat" w:hAnsi="GHEA Grapalat" w:cs="Calibri"/>
          <w:sz w:val="24"/>
          <w:szCs w:val="24"/>
          <w:lang w:val="hy-AM"/>
        </w:rPr>
        <w:t>գտնելով</w:t>
      </w:r>
      <w:r w:rsidR="00B4242D">
        <w:rPr>
          <w:rFonts w:ascii="GHEA Grapalat" w:hAnsi="GHEA Grapalat" w:cs="Calibri"/>
          <w:sz w:val="24"/>
          <w:szCs w:val="24"/>
          <w:lang w:val="hy-AM"/>
        </w:rPr>
        <w:t>, որ</w:t>
      </w:r>
      <w:r>
        <w:rPr>
          <w:rFonts w:ascii="GHEA Grapalat" w:hAnsi="GHEA Grapalat" w:cs="Calibri"/>
          <w:sz w:val="24"/>
          <w:szCs w:val="24"/>
          <w:lang w:val="hy-AM"/>
        </w:rPr>
        <w:t xml:space="preserve"> </w:t>
      </w:r>
      <w:r w:rsidRPr="00EF21C0">
        <w:rPr>
          <w:rFonts w:ascii="GHEA Grapalat" w:hAnsi="GHEA Grapalat" w:cs="Calibri"/>
          <w:sz w:val="24"/>
          <w:szCs w:val="24"/>
          <w:lang w:val="hy-AM"/>
        </w:rPr>
        <w:t>հայցադիմում</w:t>
      </w:r>
      <w:r>
        <w:rPr>
          <w:rFonts w:ascii="GHEA Grapalat" w:hAnsi="GHEA Grapalat" w:cs="Calibri"/>
          <w:sz w:val="24"/>
          <w:szCs w:val="24"/>
          <w:lang w:val="hy-AM"/>
        </w:rPr>
        <w:t>ի</w:t>
      </w:r>
      <w:r w:rsidRPr="00EF21C0">
        <w:rPr>
          <w:rFonts w:ascii="GHEA Grapalat" w:hAnsi="GHEA Grapalat" w:cs="Calibri"/>
          <w:sz w:val="24"/>
          <w:szCs w:val="24"/>
          <w:lang w:val="hy-AM"/>
        </w:rPr>
        <w:t xml:space="preserve"> ընդունումը մերժելու մասով </w:t>
      </w:r>
      <w:r>
        <w:rPr>
          <w:rFonts w:ascii="GHEA Grapalat" w:hAnsi="GHEA Grapalat" w:cs="Calibri"/>
          <w:sz w:val="24"/>
          <w:szCs w:val="24"/>
          <w:lang w:val="hy-AM"/>
        </w:rPr>
        <w:t>Ընկերությունը</w:t>
      </w:r>
      <w:r w:rsidRPr="00EF21C0">
        <w:rPr>
          <w:rFonts w:ascii="GHEA Grapalat" w:hAnsi="GHEA Grapalat" w:cs="Calibri"/>
          <w:sz w:val="24"/>
          <w:szCs w:val="24"/>
          <w:lang w:val="hy-AM"/>
        </w:rPr>
        <w:t xml:space="preserve"> պահպանել է </w:t>
      </w:r>
      <w:r>
        <w:rPr>
          <w:rFonts w:ascii="GHEA Grapalat" w:hAnsi="GHEA Grapalat" w:cs="Calibri"/>
          <w:sz w:val="24"/>
          <w:szCs w:val="24"/>
          <w:lang w:val="hy-AM"/>
        </w:rPr>
        <w:t xml:space="preserve">վերաքննիչ </w:t>
      </w:r>
      <w:r w:rsidRPr="00EF21C0">
        <w:rPr>
          <w:rFonts w:ascii="GHEA Grapalat" w:hAnsi="GHEA Grapalat" w:cs="Calibri"/>
          <w:sz w:val="24"/>
          <w:szCs w:val="24"/>
          <w:lang w:val="hy-AM"/>
        </w:rPr>
        <w:t>բողոք բերելու ժամկետը, իսկ բաց թողնված դատավարական ժամկ</w:t>
      </w:r>
      <w:r w:rsidR="00C938AD">
        <w:rPr>
          <w:rFonts w:ascii="GHEA Grapalat" w:hAnsi="GHEA Grapalat" w:cs="Calibri"/>
          <w:sz w:val="24"/>
          <w:szCs w:val="24"/>
          <w:lang w:val="hy-AM"/>
        </w:rPr>
        <w:t>ե</w:t>
      </w:r>
      <w:r w:rsidRPr="00EF21C0">
        <w:rPr>
          <w:rFonts w:ascii="GHEA Grapalat" w:hAnsi="GHEA Grapalat" w:cs="Calibri"/>
          <w:sz w:val="24"/>
          <w:szCs w:val="24"/>
          <w:lang w:val="hy-AM"/>
        </w:rPr>
        <w:t xml:space="preserve">տը վերականգնելու միջնորդության մասով </w:t>
      </w:r>
      <w:r w:rsidRPr="00EF21C0">
        <w:rPr>
          <w:rFonts w:ascii="GHEA Grapalat" w:hAnsi="GHEA Grapalat" w:cs="Sylfaen"/>
          <w:sz w:val="24"/>
          <w:szCs w:val="24"/>
          <w:lang w:val="hy-AM"/>
        </w:rPr>
        <w:t xml:space="preserve">վերաքննիչ բողոքը բերվել է սահմանված ժամկետը լրանալուց հետո, </w:t>
      </w:r>
      <w:r>
        <w:rPr>
          <w:rFonts w:ascii="GHEA Grapalat" w:hAnsi="GHEA Grapalat" w:cs="Sylfaen"/>
          <w:sz w:val="24"/>
          <w:szCs w:val="24"/>
          <w:lang w:val="hy-AM"/>
        </w:rPr>
        <w:t>և</w:t>
      </w:r>
      <w:r w:rsidRPr="00EF21C0">
        <w:rPr>
          <w:rFonts w:ascii="GHEA Grapalat" w:hAnsi="GHEA Grapalat" w:cs="Sylfaen"/>
          <w:sz w:val="24"/>
          <w:szCs w:val="24"/>
          <w:lang w:val="hy-AM"/>
        </w:rPr>
        <w:t xml:space="preserve"> բաց թողնված ժամկետը վերականգնելու մասին միջնորդություն չի ներկայացվել։ </w:t>
      </w:r>
    </w:p>
    <w:p w14:paraId="3514FA9C" w14:textId="7AB4F85B" w:rsidR="001C418B" w:rsidRPr="00785975" w:rsidRDefault="00785975" w:rsidP="00F40F0C">
      <w:pPr>
        <w:spacing w:after="0"/>
        <w:ind w:firstLine="450"/>
        <w:jc w:val="both"/>
        <w:rPr>
          <w:rFonts w:ascii="GHEA Grapalat" w:hAnsi="GHEA Grapalat" w:cs="Sylfaen"/>
          <w:sz w:val="24"/>
          <w:szCs w:val="24"/>
          <w:lang w:val="hy-AM"/>
        </w:rPr>
      </w:pPr>
      <w:r>
        <w:rPr>
          <w:rFonts w:ascii="GHEA Grapalat" w:hAnsi="GHEA Grapalat" w:cs="Sylfaen"/>
          <w:sz w:val="24"/>
          <w:szCs w:val="24"/>
          <w:lang w:val="hy-AM"/>
        </w:rPr>
        <w:t>Հիմք ընդունելով ս</w:t>
      </w:r>
      <w:r w:rsidRPr="00785975">
        <w:rPr>
          <w:rFonts w:ascii="GHEA Grapalat" w:hAnsi="GHEA Grapalat" w:cs="Sylfaen"/>
          <w:sz w:val="24"/>
          <w:szCs w:val="24"/>
          <w:lang w:val="hy-AM"/>
        </w:rPr>
        <w:t>ույն գործով արտահայտված իրավական դիրքորոշումներ</w:t>
      </w:r>
      <w:r>
        <w:rPr>
          <w:rFonts w:ascii="GHEA Grapalat" w:hAnsi="GHEA Grapalat" w:cs="Sylfaen"/>
          <w:sz w:val="24"/>
          <w:szCs w:val="24"/>
          <w:lang w:val="hy-AM"/>
        </w:rPr>
        <w:t>ը՝</w:t>
      </w:r>
      <w:r w:rsidRPr="00785975">
        <w:rPr>
          <w:rFonts w:ascii="GHEA Grapalat" w:hAnsi="GHEA Grapalat" w:cs="Sylfaen"/>
          <w:sz w:val="24"/>
          <w:szCs w:val="24"/>
          <w:lang w:val="hy-AM"/>
        </w:rPr>
        <w:t xml:space="preserve"> </w:t>
      </w:r>
      <w:r w:rsidR="001C418B" w:rsidRPr="00785975">
        <w:rPr>
          <w:rFonts w:ascii="GHEA Grapalat" w:hAnsi="GHEA Grapalat" w:cs="Sylfaen"/>
          <w:sz w:val="24"/>
          <w:szCs w:val="24"/>
          <w:lang w:val="hy-AM"/>
        </w:rPr>
        <w:t>Վճռաբեկ դատարանն արձանագրում է, որ վերաքննիչ բողոքը՝</w:t>
      </w:r>
      <w:r>
        <w:rPr>
          <w:rFonts w:ascii="GHEA Grapalat" w:hAnsi="GHEA Grapalat" w:cs="Sylfaen"/>
          <w:sz w:val="24"/>
          <w:szCs w:val="24"/>
          <w:lang w:val="hy-AM"/>
        </w:rPr>
        <w:t xml:space="preserve"> բաց թողնված դատավարական ժամկետը վ</w:t>
      </w:r>
      <w:r w:rsidR="00C83AD9">
        <w:rPr>
          <w:rFonts w:ascii="GHEA Grapalat" w:hAnsi="GHEA Grapalat" w:cs="Sylfaen"/>
          <w:sz w:val="24"/>
          <w:szCs w:val="24"/>
          <w:lang w:val="hy-AM"/>
        </w:rPr>
        <w:t>ե</w:t>
      </w:r>
      <w:r>
        <w:rPr>
          <w:rFonts w:ascii="GHEA Grapalat" w:hAnsi="GHEA Grapalat" w:cs="Sylfaen"/>
          <w:sz w:val="24"/>
          <w:szCs w:val="24"/>
          <w:lang w:val="hy-AM"/>
        </w:rPr>
        <w:t>րականգնելու միջնորդությունը մերժելու մասին որոշման մասով ևս,</w:t>
      </w:r>
      <w:r w:rsidR="001C418B" w:rsidRPr="00785975">
        <w:rPr>
          <w:rFonts w:ascii="GHEA Grapalat" w:hAnsi="GHEA Grapalat" w:cs="Sylfaen"/>
          <w:sz w:val="24"/>
          <w:szCs w:val="24"/>
          <w:lang w:val="hy-AM"/>
        </w:rPr>
        <w:t xml:space="preserve"> </w:t>
      </w:r>
      <w:r w:rsidRPr="00785975">
        <w:rPr>
          <w:rFonts w:ascii="GHEA Grapalat" w:hAnsi="GHEA Grapalat" w:cs="Sylfaen"/>
          <w:sz w:val="24"/>
          <w:szCs w:val="24"/>
          <w:lang w:val="hy-AM"/>
        </w:rPr>
        <w:t xml:space="preserve">ՀՀ վարչական դատավարության օրենսգրքի </w:t>
      </w:r>
      <w:r>
        <w:rPr>
          <w:rFonts w:ascii="GHEA Grapalat" w:hAnsi="GHEA Grapalat" w:cs="Sylfaen"/>
          <w:sz w:val="24"/>
          <w:szCs w:val="24"/>
          <w:lang w:val="hy-AM"/>
        </w:rPr>
        <w:t xml:space="preserve">136-րդ հոդվածի 5-րդ մասին համապատասխան, պետք է Վերաքննիչ դատարանում ընդունված համարվեր սկզբնական ներկայացման </w:t>
      </w:r>
      <w:r w:rsidRPr="00785975">
        <w:rPr>
          <w:rFonts w:ascii="GHEA Grapalat" w:hAnsi="GHEA Grapalat" w:cs="Sylfaen"/>
          <w:sz w:val="24"/>
          <w:szCs w:val="24"/>
          <w:lang w:val="hy-AM"/>
        </w:rPr>
        <w:t>օրը, այն է՝ 14</w:t>
      </w:r>
      <w:r w:rsidRPr="00785975">
        <w:rPr>
          <w:rFonts w:ascii="Cambria Math" w:hAnsi="Cambria Math" w:cs="Cambria Math"/>
          <w:sz w:val="24"/>
          <w:szCs w:val="24"/>
          <w:lang w:val="hy-AM"/>
        </w:rPr>
        <w:t>․</w:t>
      </w:r>
      <w:r w:rsidRPr="00785975">
        <w:rPr>
          <w:rFonts w:ascii="GHEA Grapalat" w:hAnsi="GHEA Grapalat" w:cs="Sylfaen"/>
          <w:sz w:val="24"/>
          <w:szCs w:val="24"/>
          <w:lang w:val="hy-AM"/>
        </w:rPr>
        <w:t>07</w:t>
      </w:r>
      <w:r w:rsidRPr="00785975">
        <w:rPr>
          <w:rFonts w:ascii="Cambria Math" w:hAnsi="Cambria Math" w:cs="Cambria Math"/>
          <w:sz w:val="24"/>
          <w:szCs w:val="24"/>
          <w:lang w:val="hy-AM"/>
        </w:rPr>
        <w:t>․</w:t>
      </w:r>
      <w:r w:rsidRPr="00785975">
        <w:rPr>
          <w:rFonts w:ascii="GHEA Grapalat" w:hAnsi="GHEA Grapalat" w:cs="Sylfaen"/>
          <w:sz w:val="24"/>
          <w:szCs w:val="24"/>
          <w:lang w:val="hy-AM"/>
        </w:rPr>
        <w:t>2023 թվականին</w:t>
      </w:r>
      <w:r w:rsidR="00AE6038" w:rsidRPr="00785975">
        <w:rPr>
          <w:rFonts w:ascii="GHEA Grapalat" w:hAnsi="GHEA Grapalat" w:cs="Sylfaen"/>
          <w:sz w:val="24"/>
          <w:szCs w:val="24"/>
          <w:lang w:val="hy-AM"/>
        </w:rPr>
        <w:t xml:space="preserve">, ինչը նշանակում է, որ </w:t>
      </w:r>
      <w:r w:rsidR="00D8364F">
        <w:rPr>
          <w:rFonts w:ascii="GHEA Grapalat" w:hAnsi="GHEA Grapalat" w:cs="Sylfaen"/>
          <w:sz w:val="24"/>
          <w:szCs w:val="24"/>
          <w:lang w:val="hy-AM"/>
        </w:rPr>
        <w:t xml:space="preserve">դատավարական ժամկետը վերականգնելու միջնորդությունը մերժելու մասին որոշման մասով ևս Ընկերությունը վերաքննիչ բողոքը ներկայացրել է օրենքով սահմանված ժամկետում և </w:t>
      </w:r>
      <w:r w:rsidR="00A90D73">
        <w:rPr>
          <w:rFonts w:ascii="GHEA Grapalat" w:hAnsi="GHEA Grapalat" w:cs="Sylfaen"/>
          <w:sz w:val="24"/>
          <w:szCs w:val="24"/>
          <w:lang w:val="hy-AM"/>
        </w:rPr>
        <w:t>վերաքննիչ բողոքը ներկայացնելու համար օրենքով սահմանված բաց թողնված ժամկետը վերականգնելու միջնորդություն ներկայացնելու անհրաժեշտություն չկար։ Ըստ այդմ՝ վերաքննիչ բողոքը ենթակա էր վարույթ ընդունման ամբողջությամբ։</w:t>
      </w:r>
    </w:p>
    <w:p w14:paraId="6129F399" w14:textId="234929F8" w:rsidR="001F4682" w:rsidRPr="00D419DB" w:rsidRDefault="001F4682" w:rsidP="00F40F0C">
      <w:pPr>
        <w:spacing w:after="60"/>
        <w:ind w:firstLine="567"/>
        <w:jc w:val="both"/>
        <w:rPr>
          <w:rFonts w:ascii="GHEA Grapalat" w:eastAsia="Calibri" w:hAnsi="GHEA Grapalat"/>
          <w:sz w:val="24"/>
          <w:szCs w:val="24"/>
          <w:highlight w:val="green"/>
          <w:lang w:val="hy-AM"/>
        </w:rPr>
      </w:pPr>
      <w:r w:rsidRPr="001F4682">
        <w:rPr>
          <w:rFonts w:ascii="GHEA Grapalat" w:eastAsia="Calibri" w:hAnsi="GHEA Grapalat"/>
          <w:sz w:val="24"/>
          <w:szCs w:val="24"/>
          <w:lang w:val="hy-AM"/>
        </w:rPr>
        <w:t>Վերոգրյալով պայմանավորված Վճռաբեկ դատարան</w:t>
      </w:r>
      <w:r w:rsidR="00780EEF">
        <w:rPr>
          <w:rFonts w:ascii="GHEA Grapalat" w:eastAsia="Calibri" w:hAnsi="GHEA Grapalat"/>
          <w:sz w:val="24"/>
          <w:szCs w:val="24"/>
          <w:lang w:val="hy-AM"/>
        </w:rPr>
        <w:t>ն</w:t>
      </w:r>
      <w:r w:rsidRPr="001F4682">
        <w:rPr>
          <w:rFonts w:ascii="GHEA Grapalat" w:eastAsia="Calibri" w:hAnsi="GHEA Grapalat"/>
          <w:sz w:val="24"/>
          <w:szCs w:val="24"/>
          <w:lang w:val="hy-AM"/>
        </w:rPr>
        <w:t xml:space="preserve"> արձանագրում է,</w:t>
      </w:r>
      <w:r w:rsidR="00497F1B">
        <w:rPr>
          <w:rFonts w:ascii="GHEA Grapalat" w:eastAsia="Calibri" w:hAnsi="GHEA Grapalat"/>
          <w:sz w:val="24"/>
          <w:szCs w:val="24"/>
          <w:lang w:val="hy-AM"/>
        </w:rPr>
        <w:t xml:space="preserve"> որ</w:t>
      </w:r>
      <w:r w:rsidR="00780EEF">
        <w:rPr>
          <w:rFonts w:ascii="GHEA Grapalat" w:eastAsia="Calibri" w:hAnsi="GHEA Grapalat"/>
          <w:sz w:val="24"/>
          <w:szCs w:val="24"/>
          <w:lang w:val="hy-AM"/>
        </w:rPr>
        <w:t xml:space="preserve"> Վերաքննիչ դատարանի կողմից թույլ տ</w:t>
      </w:r>
      <w:r w:rsidR="00C34852">
        <w:rPr>
          <w:rFonts w:ascii="GHEA Grapalat" w:eastAsia="Calibri" w:hAnsi="GHEA Grapalat"/>
          <w:sz w:val="24"/>
          <w:szCs w:val="24"/>
          <w:lang w:val="hy-AM"/>
        </w:rPr>
        <w:t>ր</w:t>
      </w:r>
      <w:bookmarkStart w:id="4" w:name="_GoBack"/>
      <w:bookmarkEnd w:id="4"/>
      <w:r w:rsidR="00780EEF">
        <w:rPr>
          <w:rFonts w:ascii="GHEA Grapalat" w:eastAsia="Calibri" w:hAnsi="GHEA Grapalat"/>
          <w:sz w:val="24"/>
          <w:szCs w:val="24"/>
          <w:lang w:val="hy-AM"/>
        </w:rPr>
        <w:t>ված</w:t>
      </w:r>
      <w:r w:rsidR="00497F1B">
        <w:rPr>
          <w:rFonts w:ascii="GHEA Grapalat" w:eastAsia="Calibri" w:hAnsi="GHEA Grapalat"/>
          <w:sz w:val="24"/>
          <w:szCs w:val="24"/>
          <w:lang w:val="hy-AM"/>
        </w:rPr>
        <w:t xml:space="preserve"> </w:t>
      </w:r>
      <w:r w:rsidR="00497F1B" w:rsidRPr="00497F1B">
        <w:rPr>
          <w:rFonts w:ascii="GHEA Grapalat" w:eastAsia="Calibri" w:hAnsi="GHEA Grapalat"/>
          <w:sz w:val="24"/>
          <w:szCs w:val="24"/>
          <w:lang w:val="hy-AM"/>
        </w:rPr>
        <w:t xml:space="preserve">դատավարական իրավունքի նորմերի </w:t>
      </w:r>
      <w:r w:rsidR="00497F1B" w:rsidRPr="00497F1B">
        <w:rPr>
          <w:rFonts w:ascii="GHEA Grapalat" w:eastAsia="Calibri" w:hAnsi="GHEA Grapalat"/>
          <w:sz w:val="24"/>
          <w:szCs w:val="24"/>
          <w:lang w:val="hy-AM"/>
        </w:rPr>
        <w:lastRenderedPageBreak/>
        <w:t>խախտումը</w:t>
      </w:r>
      <w:r w:rsidR="00497F1B">
        <w:rPr>
          <w:rFonts w:ascii="GHEA Grapalat" w:eastAsia="Calibri" w:hAnsi="GHEA Grapalat"/>
          <w:sz w:val="24"/>
          <w:szCs w:val="24"/>
          <w:lang w:val="hy-AM"/>
        </w:rPr>
        <w:t>,</w:t>
      </w:r>
      <w:r w:rsidR="008376F4">
        <w:rPr>
          <w:rFonts w:ascii="GHEA Grapalat" w:eastAsia="Calibri" w:hAnsi="GHEA Grapalat"/>
          <w:sz w:val="24"/>
          <w:szCs w:val="24"/>
          <w:lang w:val="hy-AM"/>
        </w:rPr>
        <w:t xml:space="preserve"> հանգեցրել է Ընկերության</w:t>
      </w:r>
      <w:r w:rsidRPr="001F4682">
        <w:rPr>
          <w:rFonts w:ascii="GHEA Grapalat" w:eastAsia="Calibri" w:hAnsi="GHEA Grapalat"/>
          <w:sz w:val="24"/>
          <w:szCs w:val="24"/>
          <w:lang w:val="hy-AM"/>
        </w:rPr>
        <w:t xml:space="preserve"> արդյունավետ դատական պաշտպանության և դատարանի մատչելիության իրավունք</w:t>
      </w:r>
      <w:r w:rsidR="008376F4">
        <w:rPr>
          <w:rFonts w:ascii="GHEA Grapalat" w:eastAsia="Calibri" w:hAnsi="GHEA Grapalat"/>
          <w:sz w:val="24"/>
          <w:szCs w:val="24"/>
          <w:lang w:val="hy-AM"/>
        </w:rPr>
        <w:t xml:space="preserve">ի </w:t>
      </w:r>
      <w:r w:rsidR="00BC69C8">
        <w:rPr>
          <w:rFonts w:ascii="GHEA Grapalat" w:eastAsia="Calibri" w:hAnsi="GHEA Grapalat"/>
          <w:sz w:val="24"/>
          <w:szCs w:val="24"/>
          <w:lang w:val="hy-AM"/>
        </w:rPr>
        <w:t>հիմնարար խախտմ</w:t>
      </w:r>
      <w:r w:rsidR="00A90D73">
        <w:rPr>
          <w:rFonts w:ascii="GHEA Grapalat" w:eastAsia="Calibri" w:hAnsi="GHEA Grapalat"/>
          <w:sz w:val="24"/>
          <w:szCs w:val="24"/>
          <w:lang w:val="hy-AM"/>
        </w:rPr>
        <w:t>ան</w:t>
      </w:r>
      <w:r w:rsidR="00BC69C8">
        <w:rPr>
          <w:rFonts w:ascii="GHEA Grapalat" w:eastAsia="Calibri" w:hAnsi="GHEA Grapalat"/>
          <w:sz w:val="24"/>
          <w:szCs w:val="24"/>
          <w:lang w:val="hy-AM"/>
        </w:rPr>
        <w:t>։</w:t>
      </w:r>
    </w:p>
    <w:p w14:paraId="313309B3" w14:textId="48650FBF" w:rsidR="00F607A9" w:rsidRPr="004D6AFA" w:rsidRDefault="00F607A9" w:rsidP="00F40F0C">
      <w:pPr>
        <w:tabs>
          <w:tab w:val="left" w:pos="9923"/>
        </w:tabs>
        <w:spacing w:after="60"/>
        <w:ind w:firstLine="425"/>
        <w:contextualSpacing/>
        <w:jc w:val="both"/>
        <w:rPr>
          <w:rFonts w:ascii="GHEA Grapalat" w:hAnsi="GHEA Grapalat" w:cs="GHEA Grapalat"/>
          <w:sz w:val="24"/>
          <w:szCs w:val="24"/>
          <w:lang w:val="hy-AM"/>
        </w:rPr>
      </w:pPr>
      <w:r w:rsidRPr="004D6AFA">
        <w:rPr>
          <w:rFonts w:ascii="GHEA Grapalat" w:hAnsi="GHEA Grapalat" w:cs="Sylfaen"/>
          <w:sz w:val="24"/>
          <w:szCs w:val="24"/>
          <w:lang w:val="hy-AM"/>
        </w:rPr>
        <w:t>Այսպիսով, վճռաբեկ բողոքի հիմքի առկայությունը Վճռաբեկ դատարանը դիտում է բավարար՝ ՀՀ վարչական դատավարության օրենսգրքի 169-րդ հոդվածի 2-րդ մասի ուժով վճռաբեկ բողոքը բավարարելու և Վերաքննիչ դատարանի</w:t>
      </w:r>
      <w:r w:rsidR="00ED076A" w:rsidRPr="004D6AFA">
        <w:rPr>
          <w:rFonts w:ascii="GHEA Grapalat" w:hAnsi="GHEA Grapalat" w:cs="Sylfaen"/>
          <w:sz w:val="24"/>
          <w:szCs w:val="24"/>
          <w:lang w:val="hy-AM"/>
        </w:rPr>
        <w:t xml:space="preserve"> </w:t>
      </w:r>
      <w:r w:rsidR="00774CDC" w:rsidRPr="004D6AFA">
        <w:rPr>
          <w:rFonts w:ascii="GHEA Grapalat" w:hAnsi="GHEA Grapalat" w:cs="Sylfaen"/>
          <w:sz w:val="24"/>
          <w:szCs w:val="24"/>
          <w:lang w:val="hy-AM"/>
        </w:rPr>
        <w:t>0</w:t>
      </w:r>
      <w:r w:rsidR="0092228E">
        <w:rPr>
          <w:rFonts w:ascii="GHEA Grapalat" w:hAnsi="GHEA Grapalat" w:cs="Sylfaen"/>
          <w:sz w:val="24"/>
          <w:szCs w:val="24"/>
          <w:lang w:val="hy-AM"/>
        </w:rPr>
        <w:t>4</w:t>
      </w:r>
      <w:r w:rsidR="00774CDC" w:rsidRPr="004D6AFA">
        <w:rPr>
          <w:rFonts w:ascii="GHEA Grapalat" w:hAnsi="GHEA Grapalat" w:cs="Sylfaen"/>
          <w:sz w:val="24"/>
          <w:szCs w:val="24"/>
          <w:lang w:val="hy-AM"/>
        </w:rPr>
        <w:t>.0</w:t>
      </w:r>
      <w:r w:rsidR="0092228E">
        <w:rPr>
          <w:rFonts w:ascii="GHEA Grapalat" w:hAnsi="GHEA Grapalat" w:cs="Sylfaen"/>
          <w:sz w:val="24"/>
          <w:szCs w:val="24"/>
          <w:lang w:val="hy-AM"/>
        </w:rPr>
        <w:t>9</w:t>
      </w:r>
      <w:r w:rsidR="00774CDC" w:rsidRPr="004D6AFA">
        <w:rPr>
          <w:rFonts w:ascii="GHEA Grapalat" w:hAnsi="GHEA Grapalat" w:cs="Sylfaen"/>
          <w:sz w:val="24"/>
          <w:szCs w:val="24"/>
          <w:lang w:val="hy-AM"/>
        </w:rPr>
        <w:t xml:space="preserve">.2023 թվականի «Վերաքննիչ բողոքի ընդունումը մասով մերժելու և մասով վարույթ ընդունելու մասին» </w:t>
      </w:r>
      <w:r w:rsidR="00040553" w:rsidRPr="004D6AFA">
        <w:rPr>
          <w:rFonts w:ascii="GHEA Grapalat" w:hAnsi="GHEA Grapalat" w:cs="Sylfaen"/>
          <w:color w:val="000000"/>
          <w:sz w:val="24"/>
          <w:szCs w:val="24"/>
          <w:lang w:val="hy-AM"/>
        </w:rPr>
        <w:t>որոշ</w:t>
      </w:r>
      <w:r w:rsidR="00ED076A" w:rsidRPr="004D6AFA">
        <w:rPr>
          <w:rFonts w:ascii="GHEA Grapalat" w:hAnsi="GHEA Grapalat" w:cs="Sylfaen"/>
          <w:color w:val="000000"/>
          <w:sz w:val="24"/>
          <w:szCs w:val="24"/>
          <w:lang w:val="hy-AM"/>
        </w:rPr>
        <w:t xml:space="preserve">ումը՝ </w:t>
      </w:r>
      <w:r w:rsidR="004D6AFA" w:rsidRPr="004D6AFA">
        <w:rPr>
          <w:rFonts w:ascii="GHEA Grapalat" w:hAnsi="GHEA Grapalat" w:cs="Sylfaen"/>
          <w:color w:val="000000"/>
          <w:sz w:val="24"/>
          <w:szCs w:val="24"/>
          <w:lang w:val="hy-AM"/>
        </w:rPr>
        <w:t>բաց թողնված ժամկետը վերականգնելու վերաբերյալ միջնորդությունը մերժելու մասով՝ բողոքի ընդունումը մերժելու մասով</w:t>
      </w:r>
      <w:r w:rsidR="004D6AFA" w:rsidRPr="004D6AFA">
        <w:rPr>
          <w:rFonts w:ascii="GHEA Grapalat" w:hAnsi="GHEA Grapalat" w:cs="Sylfaen"/>
          <w:sz w:val="24"/>
          <w:szCs w:val="24"/>
          <w:lang w:val="hy-AM"/>
        </w:rPr>
        <w:t xml:space="preserve"> </w:t>
      </w:r>
      <w:r w:rsidRPr="004D6AFA">
        <w:rPr>
          <w:rFonts w:ascii="GHEA Grapalat" w:hAnsi="GHEA Grapalat" w:cs="Sylfaen"/>
          <w:sz w:val="24"/>
          <w:szCs w:val="24"/>
          <w:lang w:val="hy-AM"/>
        </w:rPr>
        <w:t>վերացնելու համար:</w:t>
      </w:r>
    </w:p>
    <w:p w14:paraId="4AE9DFB8" w14:textId="77777777" w:rsidR="002B58D1" w:rsidRPr="00EF21C0" w:rsidRDefault="002B58D1" w:rsidP="00F40F0C">
      <w:pPr>
        <w:tabs>
          <w:tab w:val="left" w:pos="9923"/>
        </w:tabs>
        <w:spacing w:after="60"/>
        <w:jc w:val="both"/>
        <w:rPr>
          <w:rFonts w:ascii="GHEA Grapalat" w:hAnsi="GHEA Grapalat" w:cs="Times Armenian"/>
          <w:sz w:val="24"/>
          <w:szCs w:val="24"/>
          <w:lang w:val="de-DE"/>
        </w:rPr>
      </w:pPr>
    </w:p>
    <w:p w14:paraId="09387F0C" w14:textId="77777777" w:rsidR="002B58D1" w:rsidRPr="00EF21C0" w:rsidRDefault="002B58D1" w:rsidP="00F40F0C">
      <w:pPr>
        <w:spacing w:after="60"/>
        <w:ind w:firstLine="539"/>
        <w:jc w:val="both"/>
        <w:rPr>
          <w:rFonts w:ascii="GHEA Grapalat" w:hAnsi="GHEA Grapalat" w:cs="Sylfaen"/>
          <w:sz w:val="24"/>
          <w:szCs w:val="24"/>
          <w:lang w:val="hy-AM"/>
        </w:rPr>
      </w:pPr>
      <w:r w:rsidRPr="00EF21C0">
        <w:rPr>
          <w:rFonts w:ascii="GHEA Grapalat" w:hAnsi="GHEA Grapalat" w:cs="Sylfaen"/>
          <w:sz w:val="24"/>
          <w:szCs w:val="24"/>
          <w:lang w:val="hy-AM"/>
        </w:rPr>
        <w:t>Հաշվի առնելով վերը շարադրված հիմնավորումները և ղեկավարվելով ՀՀ վարչական դատավարության օրենսգրքի 153-րդ, 163-րդ, 169-րդ և 171-րդ հոդվածներով` Վճռաբեկ դատարանը</w:t>
      </w:r>
    </w:p>
    <w:p w14:paraId="2A7571D7" w14:textId="03D46D97" w:rsidR="002B58D1" w:rsidRPr="00EF21C0" w:rsidRDefault="002B58D1" w:rsidP="00F40F0C">
      <w:pPr>
        <w:spacing w:after="60"/>
        <w:ind w:firstLine="539"/>
        <w:jc w:val="center"/>
        <w:rPr>
          <w:rFonts w:ascii="GHEA Grapalat" w:hAnsi="GHEA Grapalat" w:cs="Sylfaen"/>
          <w:b/>
          <w:bCs/>
          <w:sz w:val="24"/>
          <w:szCs w:val="24"/>
          <w:lang w:val="hy-AM"/>
        </w:rPr>
      </w:pPr>
      <w:r w:rsidRPr="00EF21C0">
        <w:rPr>
          <w:rFonts w:ascii="GHEA Grapalat" w:hAnsi="GHEA Grapalat" w:cs="Sylfaen"/>
          <w:b/>
          <w:bCs/>
          <w:sz w:val="24"/>
          <w:szCs w:val="24"/>
          <w:lang w:val="hy-AM"/>
        </w:rPr>
        <w:t>Ո Ր Ո Շ Ե Ց</w:t>
      </w:r>
    </w:p>
    <w:p w14:paraId="769D0B76" w14:textId="77777777" w:rsidR="002B58D1" w:rsidRPr="00C454A4" w:rsidRDefault="002B58D1" w:rsidP="00F40F0C">
      <w:pPr>
        <w:spacing w:after="60"/>
        <w:ind w:firstLine="539"/>
        <w:jc w:val="both"/>
        <w:rPr>
          <w:rFonts w:ascii="GHEA Grapalat" w:hAnsi="GHEA Grapalat" w:cs="Sylfaen"/>
          <w:sz w:val="14"/>
          <w:szCs w:val="14"/>
          <w:lang w:val="hy-AM"/>
        </w:rPr>
      </w:pPr>
    </w:p>
    <w:p w14:paraId="01CD9D37" w14:textId="59994F1F" w:rsidR="002B58D1" w:rsidRPr="0092228E" w:rsidRDefault="002B58D1" w:rsidP="00F40F0C">
      <w:pPr>
        <w:spacing w:after="60"/>
        <w:ind w:firstLine="539"/>
        <w:jc w:val="both"/>
        <w:rPr>
          <w:rFonts w:ascii="GHEA Grapalat" w:hAnsi="GHEA Grapalat" w:cs="Sylfaen"/>
          <w:sz w:val="24"/>
          <w:szCs w:val="24"/>
          <w:lang w:val="hy-AM"/>
        </w:rPr>
      </w:pPr>
      <w:r w:rsidRPr="004D6AFA">
        <w:rPr>
          <w:rFonts w:ascii="GHEA Grapalat" w:hAnsi="GHEA Grapalat" w:cs="Sylfaen"/>
          <w:sz w:val="24"/>
          <w:szCs w:val="24"/>
          <w:lang w:val="hy-AM"/>
        </w:rPr>
        <w:t xml:space="preserve">1. Վճռաբեկ բողոքը բավարարել: Վերացնել ՀՀ վերաքննիչ վարչական դատարանի </w:t>
      </w:r>
      <w:r w:rsidR="00D87873" w:rsidRPr="004D6AFA">
        <w:rPr>
          <w:rFonts w:ascii="GHEA Grapalat" w:hAnsi="GHEA Grapalat" w:cs="Sylfaen"/>
          <w:sz w:val="24"/>
          <w:szCs w:val="24"/>
          <w:lang w:val="hy-AM"/>
        </w:rPr>
        <w:t>0</w:t>
      </w:r>
      <w:r w:rsidR="0092228E">
        <w:rPr>
          <w:rFonts w:ascii="GHEA Grapalat" w:hAnsi="GHEA Grapalat" w:cs="Sylfaen"/>
          <w:sz w:val="24"/>
          <w:szCs w:val="24"/>
          <w:lang w:val="hy-AM"/>
        </w:rPr>
        <w:t>4</w:t>
      </w:r>
      <w:r w:rsidR="00D87873" w:rsidRPr="004D6AFA">
        <w:rPr>
          <w:rFonts w:ascii="GHEA Grapalat" w:hAnsi="GHEA Grapalat" w:cs="Sylfaen"/>
          <w:sz w:val="24"/>
          <w:szCs w:val="24"/>
          <w:lang w:val="hy-AM"/>
        </w:rPr>
        <w:t>.0</w:t>
      </w:r>
      <w:r w:rsidR="0092228E">
        <w:rPr>
          <w:rFonts w:ascii="GHEA Grapalat" w:hAnsi="GHEA Grapalat" w:cs="Sylfaen"/>
          <w:sz w:val="24"/>
          <w:szCs w:val="24"/>
          <w:lang w:val="hy-AM"/>
        </w:rPr>
        <w:t>9</w:t>
      </w:r>
      <w:r w:rsidR="00D87873" w:rsidRPr="004D6AFA">
        <w:rPr>
          <w:rFonts w:ascii="GHEA Grapalat" w:hAnsi="GHEA Grapalat" w:cs="Sylfaen"/>
          <w:sz w:val="24"/>
          <w:szCs w:val="24"/>
          <w:lang w:val="hy-AM"/>
        </w:rPr>
        <w:t xml:space="preserve">.2023 </w:t>
      </w:r>
      <w:r w:rsidRPr="004D6AFA">
        <w:rPr>
          <w:rFonts w:ascii="GHEA Grapalat" w:hAnsi="GHEA Grapalat" w:cs="Sylfaen"/>
          <w:sz w:val="24"/>
          <w:szCs w:val="24"/>
          <w:lang w:val="hy-AM"/>
        </w:rPr>
        <w:t xml:space="preserve">թվականի </w:t>
      </w:r>
      <w:r w:rsidR="004D6AFA" w:rsidRPr="004D6AFA">
        <w:rPr>
          <w:rFonts w:ascii="GHEA Grapalat" w:hAnsi="GHEA Grapalat" w:cs="Sylfaen"/>
          <w:sz w:val="24"/>
          <w:szCs w:val="24"/>
          <w:lang w:val="hy-AM"/>
        </w:rPr>
        <w:t xml:space="preserve">«Վերաքննիչ բողոքի ընդունումը մասով մերժելու և մասով վարույթ ընդունելու մասին» </w:t>
      </w:r>
      <w:r w:rsidR="004D6AFA" w:rsidRPr="004D6AFA">
        <w:rPr>
          <w:rFonts w:ascii="GHEA Grapalat" w:hAnsi="GHEA Grapalat" w:cs="Sylfaen"/>
          <w:color w:val="000000"/>
          <w:sz w:val="24"/>
          <w:szCs w:val="24"/>
          <w:lang w:val="hy-AM"/>
        </w:rPr>
        <w:t xml:space="preserve">որոշումը՝ </w:t>
      </w:r>
      <w:r w:rsidR="004D6AFA" w:rsidRPr="0092228E">
        <w:rPr>
          <w:rFonts w:ascii="GHEA Grapalat" w:hAnsi="GHEA Grapalat" w:cs="Sylfaen"/>
          <w:color w:val="000000"/>
          <w:sz w:val="24"/>
          <w:szCs w:val="24"/>
          <w:lang w:val="hy-AM"/>
        </w:rPr>
        <w:t>բաց թողնված ժամկետը վերականգնելու վերաբերյալ միջնորդությունը մերժելու մասով՝ բողոքի ընդունումը մերժելու մասով</w:t>
      </w:r>
      <w:r w:rsidR="004D6AFA" w:rsidRPr="0092228E">
        <w:rPr>
          <w:rFonts w:ascii="GHEA Grapalat" w:hAnsi="GHEA Grapalat" w:cs="Sylfaen"/>
          <w:sz w:val="24"/>
          <w:szCs w:val="24"/>
          <w:lang w:val="hy-AM"/>
        </w:rPr>
        <w:t>։</w:t>
      </w:r>
    </w:p>
    <w:p w14:paraId="6E057AD4" w14:textId="50942623" w:rsidR="002B58D1" w:rsidRPr="00EF21C0" w:rsidRDefault="002B58D1" w:rsidP="00F40F0C">
      <w:pPr>
        <w:spacing w:after="60"/>
        <w:ind w:firstLine="539"/>
        <w:jc w:val="both"/>
        <w:rPr>
          <w:rFonts w:ascii="GHEA Grapalat" w:hAnsi="GHEA Grapalat" w:cs="Sylfaen"/>
          <w:color w:val="000000"/>
          <w:sz w:val="24"/>
          <w:szCs w:val="24"/>
          <w:lang w:val="hy-AM"/>
        </w:rPr>
      </w:pPr>
      <w:r w:rsidRPr="004D6AFA">
        <w:rPr>
          <w:rFonts w:ascii="GHEA Grapalat" w:hAnsi="GHEA Grapalat" w:cs="Sylfaen"/>
          <w:sz w:val="24"/>
          <w:szCs w:val="24"/>
          <w:lang w:val="hy-AM"/>
        </w:rPr>
        <w:t>2. Որոշումն օրինական ուժի մեջ է մտնում կայացման պահից, վերջնական է և բողոքարկման ենթակա չէ:</w:t>
      </w:r>
    </w:p>
    <w:tbl>
      <w:tblPr>
        <w:tblpPr w:leftFromText="180" w:rightFromText="180" w:vertAnchor="text" w:horzAnchor="margin" w:tblpY="134"/>
        <w:tblW w:w="0" w:type="auto"/>
        <w:tblLook w:val="04A0" w:firstRow="1" w:lastRow="0" w:firstColumn="1" w:lastColumn="0" w:noHBand="0" w:noVBand="1"/>
      </w:tblPr>
      <w:tblGrid>
        <w:gridCol w:w="3808"/>
        <w:gridCol w:w="6081"/>
      </w:tblGrid>
      <w:tr w:rsidR="00EF21C0" w:rsidRPr="00DD6BDE" w14:paraId="46127F2F" w14:textId="77777777" w:rsidTr="00BE0DFB">
        <w:trPr>
          <w:trHeight w:val="993"/>
        </w:trPr>
        <w:tc>
          <w:tcPr>
            <w:tcW w:w="3808" w:type="dxa"/>
            <w:hideMark/>
          </w:tcPr>
          <w:p w14:paraId="214F087E" w14:textId="77777777" w:rsidR="00EF21C0" w:rsidRPr="00EF21C0" w:rsidRDefault="00EF21C0" w:rsidP="00F40F0C">
            <w:pPr>
              <w:spacing w:before="240"/>
              <w:ind w:left="-256"/>
              <w:rPr>
                <w:rFonts w:ascii="GHEA Grapalat" w:eastAsia="Times New Roman" w:hAnsi="GHEA Grapalat"/>
                <w:i/>
                <w:spacing w:val="40"/>
                <w:sz w:val="24"/>
                <w:szCs w:val="24"/>
                <w:lang w:eastAsia="ru-RU"/>
              </w:rPr>
            </w:pPr>
            <w:r w:rsidRPr="00EF21C0">
              <w:rPr>
                <w:rFonts w:ascii="GHEA Grapalat" w:hAnsi="GHEA Grapalat"/>
                <w:iCs/>
                <w:spacing w:val="40"/>
                <w:sz w:val="24"/>
                <w:szCs w:val="24"/>
                <w:lang w:val="de-DE"/>
              </w:rPr>
              <w:t xml:space="preserve">                 </w:t>
            </w:r>
            <w:r w:rsidRPr="00EF21C0">
              <w:rPr>
                <w:rFonts w:ascii="GHEA Grapalat" w:hAnsi="GHEA Grapalat" w:cs="Sylfaen"/>
                <w:i/>
                <w:spacing w:val="40"/>
                <w:sz w:val="24"/>
                <w:szCs w:val="24"/>
                <w:lang w:val="hy-AM"/>
              </w:rPr>
              <w:t>Նախագահող</w:t>
            </w:r>
            <w:r w:rsidRPr="00EF21C0">
              <w:rPr>
                <w:rFonts w:ascii="GHEA Grapalat" w:hAnsi="GHEA Grapalat"/>
                <w:i/>
                <w:spacing w:val="40"/>
                <w:sz w:val="24"/>
                <w:szCs w:val="24"/>
                <w:lang w:val="hy-AM"/>
              </w:rPr>
              <w:t xml:space="preserve">                      </w:t>
            </w:r>
          </w:p>
          <w:p w14:paraId="70058E41" w14:textId="77777777" w:rsidR="00EF21C0" w:rsidRPr="00EF21C0" w:rsidRDefault="00EF21C0" w:rsidP="00F40F0C">
            <w:pPr>
              <w:spacing w:before="240"/>
              <w:ind w:left="-256"/>
              <w:rPr>
                <w:rFonts w:ascii="GHEA Grapalat" w:eastAsia="Times New Roman" w:hAnsi="GHEA Grapalat"/>
                <w:iCs/>
                <w:spacing w:val="40"/>
                <w:sz w:val="24"/>
                <w:szCs w:val="24"/>
                <w:lang w:eastAsia="ru-RU"/>
              </w:rPr>
            </w:pPr>
            <w:r w:rsidRPr="00EF21C0">
              <w:rPr>
                <w:rFonts w:ascii="GHEA Grapalat" w:hAnsi="GHEA Grapalat"/>
                <w:i/>
                <w:spacing w:val="40"/>
                <w:sz w:val="24"/>
                <w:szCs w:val="24"/>
                <w:lang w:val="de-DE"/>
              </w:rPr>
              <w:t xml:space="preserve">  </w:t>
            </w:r>
            <w:r w:rsidRPr="00EF21C0">
              <w:rPr>
                <w:rFonts w:ascii="GHEA Grapalat" w:hAnsi="GHEA Grapalat"/>
                <w:i/>
                <w:spacing w:val="40"/>
                <w:sz w:val="24"/>
                <w:szCs w:val="24"/>
                <w:lang w:val="hy-AM"/>
              </w:rPr>
              <w:t xml:space="preserve">           </w:t>
            </w:r>
            <w:r w:rsidRPr="00EF21C0">
              <w:rPr>
                <w:rFonts w:ascii="GHEA Grapalat" w:hAnsi="GHEA Grapalat"/>
                <w:i/>
                <w:spacing w:val="40"/>
                <w:sz w:val="24"/>
                <w:szCs w:val="24"/>
                <w:lang w:val="de-DE"/>
              </w:rPr>
              <w:t xml:space="preserve">    </w:t>
            </w:r>
            <w:r w:rsidRPr="00EF21C0">
              <w:rPr>
                <w:rFonts w:ascii="GHEA Grapalat" w:hAnsi="GHEA Grapalat" w:cs="Sylfaen"/>
                <w:i/>
                <w:spacing w:val="40"/>
                <w:sz w:val="24"/>
                <w:szCs w:val="24"/>
              </w:rPr>
              <w:t>Զեկուցող</w:t>
            </w:r>
          </w:p>
        </w:tc>
        <w:tc>
          <w:tcPr>
            <w:tcW w:w="6081" w:type="dxa"/>
            <w:hideMark/>
          </w:tcPr>
          <w:p w14:paraId="202F5491" w14:textId="1C846749" w:rsidR="00EF21C0"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w:t>
            </w:r>
            <w:r w:rsidR="00DD6BDE">
              <w:rPr>
                <w:rFonts w:ascii="GHEA Grapalat" w:hAnsi="GHEA Grapalat"/>
                <w:b/>
                <w:bCs/>
                <w:i/>
                <w:sz w:val="24"/>
                <w:szCs w:val="24"/>
                <w:u w:val="single"/>
                <w:lang w:val="hy-AM"/>
              </w:rPr>
              <w:t>Հ</w:t>
            </w:r>
            <w:r w:rsidRPr="00EF21C0">
              <w:rPr>
                <w:rFonts w:ascii="GHEA Grapalat" w:hAnsi="GHEA Grapalat"/>
                <w:b/>
                <w:bCs/>
                <w:i/>
                <w:sz w:val="24"/>
                <w:szCs w:val="24"/>
                <w:u w:val="single"/>
                <w:lang w:val="hy-AM"/>
              </w:rPr>
              <w:t xml:space="preserve">. </w:t>
            </w:r>
            <w:r w:rsidR="00DD6BDE">
              <w:rPr>
                <w:rFonts w:ascii="GHEA Grapalat" w:hAnsi="GHEA Grapalat"/>
                <w:b/>
                <w:bCs/>
                <w:i/>
                <w:sz w:val="24"/>
                <w:szCs w:val="24"/>
                <w:u w:val="single"/>
                <w:lang w:val="hy-AM"/>
              </w:rPr>
              <w:t>ԲԵԴԵՎ</w:t>
            </w:r>
            <w:r w:rsidRPr="00EF21C0">
              <w:rPr>
                <w:rFonts w:ascii="GHEA Grapalat" w:hAnsi="GHEA Grapalat"/>
                <w:b/>
                <w:bCs/>
                <w:i/>
                <w:sz w:val="24"/>
                <w:szCs w:val="24"/>
                <w:u w:val="single"/>
                <w:lang w:val="hy-AM"/>
              </w:rPr>
              <w:t>ՅԱՆ</w:t>
            </w:r>
          </w:p>
          <w:p w14:paraId="52CC0961" w14:textId="77777777" w:rsidR="00EF21C0"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Լ. ՀԱԿՈԲՅԱՆ</w:t>
            </w:r>
          </w:p>
          <w:p w14:paraId="7890ABBF" w14:textId="1578142D" w:rsidR="00EF21C0"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w:t>
            </w:r>
            <w:r w:rsidR="00DD6BDE">
              <w:rPr>
                <w:rFonts w:ascii="GHEA Grapalat" w:hAnsi="GHEA Grapalat"/>
                <w:b/>
                <w:bCs/>
                <w:i/>
                <w:sz w:val="24"/>
                <w:szCs w:val="24"/>
                <w:u w:val="single"/>
                <w:lang w:val="hy-AM"/>
              </w:rPr>
              <w:t>Ա</w:t>
            </w:r>
            <w:r w:rsidRPr="00EF21C0">
              <w:rPr>
                <w:rFonts w:ascii="GHEA Grapalat" w:hAnsi="GHEA Grapalat"/>
                <w:b/>
                <w:bCs/>
                <w:i/>
                <w:sz w:val="24"/>
                <w:szCs w:val="24"/>
                <w:u w:val="single"/>
                <w:lang w:val="hy-AM"/>
              </w:rPr>
              <w:t xml:space="preserve">. </w:t>
            </w:r>
            <w:r w:rsidR="00DD6BDE">
              <w:rPr>
                <w:rFonts w:ascii="GHEA Grapalat" w:hAnsi="GHEA Grapalat"/>
                <w:b/>
                <w:bCs/>
                <w:i/>
                <w:sz w:val="24"/>
                <w:szCs w:val="24"/>
                <w:u w:val="single"/>
                <w:lang w:val="hy-AM"/>
              </w:rPr>
              <w:t>ԹՈՎՄԱՍՅ</w:t>
            </w:r>
            <w:r w:rsidRPr="00EF21C0">
              <w:rPr>
                <w:rFonts w:ascii="GHEA Grapalat" w:hAnsi="GHEA Grapalat"/>
                <w:b/>
                <w:bCs/>
                <w:i/>
                <w:sz w:val="24"/>
                <w:szCs w:val="24"/>
                <w:u w:val="single"/>
                <w:lang w:val="hy-AM"/>
              </w:rPr>
              <w:t>ԱՆ</w:t>
            </w:r>
          </w:p>
          <w:p w14:paraId="31E58D4C" w14:textId="38F31121" w:rsidR="00EF21C0"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w:t>
            </w:r>
            <w:r w:rsidR="00DD6BDE">
              <w:rPr>
                <w:rFonts w:ascii="GHEA Grapalat" w:hAnsi="GHEA Grapalat"/>
                <w:b/>
                <w:bCs/>
                <w:i/>
                <w:sz w:val="24"/>
                <w:szCs w:val="24"/>
                <w:u w:val="single"/>
                <w:lang w:val="hy-AM"/>
              </w:rPr>
              <w:t>Ռ</w:t>
            </w:r>
            <w:r w:rsidRPr="00EF21C0">
              <w:rPr>
                <w:rFonts w:ascii="Cambria Math" w:hAnsi="Cambria Math" w:cs="Cambria Math"/>
                <w:b/>
                <w:bCs/>
                <w:i/>
                <w:sz w:val="24"/>
                <w:szCs w:val="24"/>
                <w:u w:val="single"/>
                <w:lang w:val="hy-AM"/>
              </w:rPr>
              <w:t>․</w:t>
            </w:r>
            <w:r w:rsidRPr="00EF21C0">
              <w:rPr>
                <w:rFonts w:ascii="GHEA Grapalat" w:hAnsi="GHEA Grapalat"/>
                <w:b/>
                <w:bCs/>
                <w:i/>
                <w:sz w:val="24"/>
                <w:szCs w:val="24"/>
                <w:u w:val="single"/>
                <w:lang w:val="hy-AM"/>
              </w:rPr>
              <w:t xml:space="preserve"> </w:t>
            </w:r>
            <w:r w:rsidR="00DD6BDE">
              <w:rPr>
                <w:rFonts w:ascii="GHEA Grapalat" w:hAnsi="GHEA Grapalat"/>
                <w:b/>
                <w:bCs/>
                <w:i/>
                <w:sz w:val="24"/>
                <w:szCs w:val="24"/>
                <w:u w:val="single"/>
                <w:lang w:val="hy-AM"/>
              </w:rPr>
              <w:t>ՀԱԿՈԲ</w:t>
            </w:r>
            <w:r w:rsidRPr="00EF21C0">
              <w:rPr>
                <w:rFonts w:ascii="GHEA Grapalat" w:hAnsi="GHEA Grapalat"/>
                <w:b/>
                <w:bCs/>
                <w:i/>
                <w:sz w:val="24"/>
                <w:szCs w:val="24"/>
                <w:u w:val="single"/>
                <w:lang w:val="hy-AM"/>
              </w:rPr>
              <w:t>ՅԱՆ</w:t>
            </w:r>
          </w:p>
          <w:p w14:paraId="04BECA81" w14:textId="49878383" w:rsidR="00DD6BDE"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w:t>
            </w:r>
            <w:r w:rsidR="00DD6BDE" w:rsidRPr="00EF21C0">
              <w:rPr>
                <w:rFonts w:ascii="GHEA Grapalat" w:hAnsi="GHEA Grapalat"/>
                <w:b/>
                <w:bCs/>
                <w:i/>
                <w:sz w:val="24"/>
                <w:szCs w:val="24"/>
                <w:u w:val="single"/>
                <w:lang w:val="hy-AM"/>
              </w:rPr>
              <w:t xml:space="preserve">                                         Ք</w:t>
            </w:r>
            <w:r w:rsidR="00DD6BDE" w:rsidRPr="00EF21C0">
              <w:rPr>
                <w:rFonts w:ascii="Cambria Math" w:hAnsi="Cambria Math" w:cs="Cambria Math"/>
                <w:b/>
                <w:bCs/>
                <w:i/>
                <w:sz w:val="24"/>
                <w:szCs w:val="24"/>
                <w:u w:val="single"/>
                <w:lang w:val="hy-AM"/>
              </w:rPr>
              <w:t>․</w:t>
            </w:r>
            <w:r w:rsidR="00DD6BDE" w:rsidRPr="00EF21C0">
              <w:rPr>
                <w:rFonts w:ascii="GHEA Grapalat" w:hAnsi="GHEA Grapalat"/>
                <w:b/>
                <w:bCs/>
                <w:i/>
                <w:sz w:val="24"/>
                <w:szCs w:val="24"/>
                <w:u w:val="single"/>
                <w:lang w:val="hy-AM"/>
              </w:rPr>
              <w:t xml:space="preserve"> ՄԿՈՅԱՆ</w:t>
            </w:r>
          </w:p>
          <w:p w14:paraId="4E6A5DCC" w14:textId="266B63F9" w:rsidR="00EF21C0"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w:t>
            </w:r>
          </w:p>
          <w:p w14:paraId="619D35FF" w14:textId="77777777" w:rsidR="00EF21C0"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w:t>
            </w:r>
          </w:p>
          <w:p w14:paraId="672D5E23" w14:textId="77777777" w:rsidR="00EF21C0" w:rsidRPr="00EF21C0" w:rsidRDefault="00EF21C0" w:rsidP="00F40F0C">
            <w:pPr>
              <w:spacing w:before="240"/>
              <w:ind w:left="-256"/>
              <w:rPr>
                <w:rFonts w:ascii="GHEA Grapalat" w:hAnsi="GHEA Grapalat"/>
                <w:b/>
                <w:bCs/>
                <w:i/>
                <w:sz w:val="24"/>
                <w:szCs w:val="24"/>
                <w:u w:val="single"/>
                <w:lang w:val="hy-AM"/>
              </w:rPr>
            </w:pPr>
            <w:r w:rsidRPr="00EF21C0">
              <w:rPr>
                <w:rFonts w:ascii="GHEA Grapalat" w:hAnsi="GHEA Grapalat"/>
                <w:b/>
                <w:bCs/>
                <w:i/>
                <w:sz w:val="24"/>
                <w:szCs w:val="24"/>
                <w:u w:val="single"/>
                <w:lang w:val="hy-AM"/>
              </w:rPr>
              <w:t xml:space="preserve">                                   </w:t>
            </w:r>
          </w:p>
          <w:p w14:paraId="52815123" w14:textId="77777777" w:rsidR="00EF21C0" w:rsidRPr="00EF21C0" w:rsidRDefault="00EF21C0" w:rsidP="00F40F0C">
            <w:pPr>
              <w:spacing w:before="240"/>
              <w:ind w:left="-256"/>
              <w:rPr>
                <w:rFonts w:ascii="GHEA Grapalat" w:hAnsi="GHEA Grapalat"/>
                <w:b/>
                <w:bCs/>
                <w:i/>
                <w:sz w:val="24"/>
                <w:szCs w:val="24"/>
                <w:u w:val="single"/>
                <w:lang w:val="hy-AM"/>
              </w:rPr>
            </w:pPr>
          </w:p>
        </w:tc>
      </w:tr>
    </w:tbl>
    <w:p w14:paraId="6345F666" w14:textId="77777777" w:rsidR="002B58D1" w:rsidRPr="00EF21C0" w:rsidRDefault="002B58D1" w:rsidP="00F40F0C">
      <w:pPr>
        <w:spacing w:after="60"/>
        <w:ind w:firstLine="539"/>
        <w:jc w:val="both"/>
        <w:rPr>
          <w:rFonts w:ascii="GHEA Grapalat" w:hAnsi="GHEA Grapalat" w:cs="Sylfaen"/>
          <w:color w:val="000000"/>
          <w:sz w:val="24"/>
          <w:szCs w:val="24"/>
          <w:lang w:val="de-DE"/>
        </w:rPr>
      </w:pPr>
    </w:p>
    <w:p w14:paraId="0E0A89BD" w14:textId="77777777" w:rsidR="002B58D1" w:rsidRPr="00EF21C0" w:rsidRDefault="002B58D1" w:rsidP="00F40F0C">
      <w:pPr>
        <w:spacing w:after="60"/>
        <w:rPr>
          <w:rFonts w:ascii="GHEA Grapalat" w:hAnsi="GHEA Grapalat"/>
          <w:sz w:val="24"/>
          <w:szCs w:val="24"/>
          <w:lang w:val="de-DE"/>
        </w:rPr>
      </w:pPr>
    </w:p>
    <w:p w14:paraId="287DCB8C" w14:textId="77777777" w:rsidR="00751482" w:rsidRPr="00EF21C0" w:rsidRDefault="00751482" w:rsidP="00F40F0C">
      <w:pPr>
        <w:spacing w:after="60"/>
        <w:rPr>
          <w:rFonts w:ascii="GHEA Grapalat" w:hAnsi="GHEA Grapalat"/>
          <w:sz w:val="24"/>
          <w:szCs w:val="24"/>
          <w:lang w:val="de-DE"/>
        </w:rPr>
      </w:pPr>
    </w:p>
    <w:sectPr w:rsidR="00751482" w:rsidRPr="00EF21C0" w:rsidSect="00F40F0C">
      <w:headerReference w:type="default" r:id="rId10"/>
      <w:pgSz w:w="11906" w:h="16838"/>
      <w:pgMar w:top="0" w:right="849"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8A7BC" w14:textId="77777777" w:rsidR="006F20B2" w:rsidRDefault="006F20B2">
      <w:pPr>
        <w:spacing w:after="0" w:line="240" w:lineRule="auto"/>
      </w:pPr>
      <w:r>
        <w:separator/>
      </w:r>
    </w:p>
  </w:endnote>
  <w:endnote w:type="continuationSeparator" w:id="0">
    <w:p w14:paraId="1AF92348" w14:textId="77777777" w:rsidR="006F20B2" w:rsidRDefault="006F2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Times Armenian">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46AED" w14:textId="77777777" w:rsidR="006F20B2" w:rsidRDefault="006F20B2">
      <w:pPr>
        <w:spacing w:after="0" w:line="240" w:lineRule="auto"/>
      </w:pPr>
      <w:r>
        <w:separator/>
      </w:r>
    </w:p>
  </w:footnote>
  <w:footnote w:type="continuationSeparator" w:id="0">
    <w:p w14:paraId="6B374F50" w14:textId="77777777" w:rsidR="006F20B2" w:rsidRDefault="006F2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67360"/>
      <w:docPartObj>
        <w:docPartGallery w:val="Page Numbers (Top of Page)"/>
        <w:docPartUnique/>
      </w:docPartObj>
    </w:sdtPr>
    <w:sdtEndPr/>
    <w:sdtContent>
      <w:p w14:paraId="4F00A000" w14:textId="77777777" w:rsidR="00545528" w:rsidRDefault="0046259B">
        <w:pPr>
          <w:pStyle w:val="Header"/>
          <w:jc w:val="right"/>
        </w:pPr>
        <w:r>
          <w:fldChar w:fldCharType="begin"/>
        </w:r>
        <w:r>
          <w:instrText xml:space="preserve"> PAGE   \* MERGEFORMAT </w:instrText>
        </w:r>
        <w:r>
          <w:fldChar w:fldCharType="separate"/>
        </w:r>
        <w: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CE44A7"/>
    <w:multiLevelType w:val="hybridMultilevel"/>
    <w:tmpl w:val="04C40C5A"/>
    <w:lvl w:ilvl="0" w:tplc="063440BE">
      <w:numFmt w:val="bullet"/>
      <w:lvlText w:val="-"/>
      <w:lvlJc w:val="left"/>
      <w:pPr>
        <w:ind w:left="4680" w:hanging="360"/>
      </w:pPr>
      <w:rPr>
        <w:rFonts w:ascii="GHEA Grapalat" w:eastAsiaTheme="minorHAnsi" w:hAnsi="GHEA Grapalat" w:cstheme="minorBidi"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 w15:restartNumberingAfterBreak="0">
    <w:nsid w:val="4DA501A3"/>
    <w:multiLevelType w:val="hybridMultilevel"/>
    <w:tmpl w:val="BE7ADA4A"/>
    <w:lvl w:ilvl="0" w:tplc="538A487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56CA4959"/>
    <w:multiLevelType w:val="multilevel"/>
    <w:tmpl w:val="4B7A10B4"/>
    <w:lvl w:ilvl="0">
      <w:start w:val="1"/>
      <w:numFmt w:val="decimal"/>
      <w:lvlText w:val="%1."/>
      <w:lvlJc w:val="left"/>
      <w:pPr>
        <w:ind w:left="360" w:hanging="360"/>
      </w:pPr>
    </w:lvl>
    <w:lvl w:ilvl="1">
      <w:start w:val="1"/>
      <w:numFmt w:val="decimal"/>
      <w:lvlText w:val="%1.%2."/>
      <w:lvlJc w:val="left"/>
      <w:pPr>
        <w:ind w:left="1000"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F1"/>
    <w:rsid w:val="00002D23"/>
    <w:rsid w:val="00005C27"/>
    <w:rsid w:val="00012394"/>
    <w:rsid w:val="0001259E"/>
    <w:rsid w:val="0002085B"/>
    <w:rsid w:val="000209C0"/>
    <w:rsid w:val="000279B6"/>
    <w:rsid w:val="00027FCE"/>
    <w:rsid w:val="00031806"/>
    <w:rsid w:val="00031C6C"/>
    <w:rsid w:val="00031EA6"/>
    <w:rsid w:val="00040553"/>
    <w:rsid w:val="00040833"/>
    <w:rsid w:val="00043103"/>
    <w:rsid w:val="00044345"/>
    <w:rsid w:val="00045724"/>
    <w:rsid w:val="0005111D"/>
    <w:rsid w:val="000523DB"/>
    <w:rsid w:val="000632F2"/>
    <w:rsid w:val="00063572"/>
    <w:rsid w:val="00071215"/>
    <w:rsid w:val="0007387A"/>
    <w:rsid w:val="000819C3"/>
    <w:rsid w:val="00083615"/>
    <w:rsid w:val="00092232"/>
    <w:rsid w:val="00092359"/>
    <w:rsid w:val="000954A9"/>
    <w:rsid w:val="00097356"/>
    <w:rsid w:val="000A34CB"/>
    <w:rsid w:val="000A45F5"/>
    <w:rsid w:val="000A477A"/>
    <w:rsid w:val="000B594F"/>
    <w:rsid w:val="000C14E9"/>
    <w:rsid w:val="000E1C23"/>
    <w:rsid w:val="000E6000"/>
    <w:rsid w:val="000F0482"/>
    <w:rsid w:val="000F0CC2"/>
    <w:rsid w:val="000F228F"/>
    <w:rsid w:val="000F29D0"/>
    <w:rsid w:val="000F63AF"/>
    <w:rsid w:val="000F7630"/>
    <w:rsid w:val="001016E3"/>
    <w:rsid w:val="00102E7B"/>
    <w:rsid w:val="00104291"/>
    <w:rsid w:val="00115DC7"/>
    <w:rsid w:val="00120868"/>
    <w:rsid w:val="00121EA3"/>
    <w:rsid w:val="00122CE1"/>
    <w:rsid w:val="00125703"/>
    <w:rsid w:val="001262D7"/>
    <w:rsid w:val="001264F5"/>
    <w:rsid w:val="001362BD"/>
    <w:rsid w:val="001371C1"/>
    <w:rsid w:val="00137DDF"/>
    <w:rsid w:val="00141B9F"/>
    <w:rsid w:val="001465B6"/>
    <w:rsid w:val="00150BF0"/>
    <w:rsid w:val="00161C33"/>
    <w:rsid w:val="00165B47"/>
    <w:rsid w:val="0017797A"/>
    <w:rsid w:val="00187566"/>
    <w:rsid w:val="0018763F"/>
    <w:rsid w:val="001933AD"/>
    <w:rsid w:val="001940B5"/>
    <w:rsid w:val="001948EB"/>
    <w:rsid w:val="00196076"/>
    <w:rsid w:val="00197405"/>
    <w:rsid w:val="001A0D65"/>
    <w:rsid w:val="001C1771"/>
    <w:rsid w:val="001C418B"/>
    <w:rsid w:val="001D0001"/>
    <w:rsid w:val="001D2235"/>
    <w:rsid w:val="001E023B"/>
    <w:rsid w:val="001E0259"/>
    <w:rsid w:val="001E06B3"/>
    <w:rsid w:val="001E0BBC"/>
    <w:rsid w:val="001E0E2F"/>
    <w:rsid w:val="001E28DE"/>
    <w:rsid w:val="001F136F"/>
    <w:rsid w:val="001F2712"/>
    <w:rsid w:val="001F4682"/>
    <w:rsid w:val="001F549E"/>
    <w:rsid w:val="001F7AA8"/>
    <w:rsid w:val="0020227D"/>
    <w:rsid w:val="00203206"/>
    <w:rsid w:val="002060A7"/>
    <w:rsid w:val="0020631C"/>
    <w:rsid w:val="00215C0D"/>
    <w:rsid w:val="0022007A"/>
    <w:rsid w:val="00223CFF"/>
    <w:rsid w:val="002241B1"/>
    <w:rsid w:val="00224984"/>
    <w:rsid w:val="00225079"/>
    <w:rsid w:val="0023000B"/>
    <w:rsid w:val="002313F3"/>
    <w:rsid w:val="0023337E"/>
    <w:rsid w:val="00240AAB"/>
    <w:rsid w:val="00243019"/>
    <w:rsid w:val="00251659"/>
    <w:rsid w:val="0025401A"/>
    <w:rsid w:val="002541C1"/>
    <w:rsid w:val="00254501"/>
    <w:rsid w:val="00261D5A"/>
    <w:rsid w:val="00265454"/>
    <w:rsid w:val="00275DE8"/>
    <w:rsid w:val="00283D13"/>
    <w:rsid w:val="00291251"/>
    <w:rsid w:val="00296A97"/>
    <w:rsid w:val="002971AF"/>
    <w:rsid w:val="002A4369"/>
    <w:rsid w:val="002B0120"/>
    <w:rsid w:val="002B1E90"/>
    <w:rsid w:val="002B340C"/>
    <w:rsid w:val="002B36FA"/>
    <w:rsid w:val="002B58D1"/>
    <w:rsid w:val="002C0803"/>
    <w:rsid w:val="002E607E"/>
    <w:rsid w:val="002F2FB5"/>
    <w:rsid w:val="002F63A8"/>
    <w:rsid w:val="00302CFA"/>
    <w:rsid w:val="0030497F"/>
    <w:rsid w:val="00306635"/>
    <w:rsid w:val="00311DDD"/>
    <w:rsid w:val="00314011"/>
    <w:rsid w:val="00314D01"/>
    <w:rsid w:val="0031661D"/>
    <w:rsid w:val="00317699"/>
    <w:rsid w:val="00327F1A"/>
    <w:rsid w:val="00331239"/>
    <w:rsid w:val="00331A53"/>
    <w:rsid w:val="003358D0"/>
    <w:rsid w:val="00335AB0"/>
    <w:rsid w:val="00340F89"/>
    <w:rsid w:val="00341013"/>
    <w:rsid w:val="00344536"/>
    <w:rsid w:val="00344B68"/>
    <w:rsid w:val="00345F15"/>
    <w:rsid w:val="00347750"/>
    <w:rsid w:val="00352AEF"/>
    <w:rsid w:val="00353D81"/>
    <w:rsid w:val="00363103"/>
    <w:rsid w:val="00364B5C"/>
    <w:rsid w:val="003650D4"/>
    <w:rsid w:val="00365962"/>
    <w:rsid w:val="00365C5C"/>
    <w:rsid w:val="00367888"/>
    <w:rsid w:val="00370BEB"/>
    <w:rsid w:val="00372F61"/>
    <w:rsid w:val="00376DCD"/>
    <w:rsid w:val="00382367"/>
    <w:rsid w:val="003828F4"/>
    <w:rsid w:val="00394A69"/>
    <w:rsid w:val="0039531A"/>
    <w:rsid w:val="00396415"/>
    <w:rsid w:val="003A601A"/>
    <w:rsid w:val="003B792E"/>
    <w:rsid w:val="003C0DA8"/>
    <w:rsid w:val="003C0F7D"/>
    <w:rsid w:val="003C11D9"/>
    <w:rsid w:val="003C2C59"/>
    <w:rsid w:val="003C2F48"/>
    <w:rsid w:val="003C57F5"/>
    <w:rsid w:val="003D0225"/>
    <w:rsid w:val="003D0EC9"/>
    <w:rsid w:val="003D46DF"/>
    <w:rsid w:val="003D5E19"/>
    <w:rsid w:val="003D5EDF"/>
    <w:rsid w:val="003D6478"/>
    <w:rsid w:val="003D74A8"/>
    <w:rsid w:val="003E4297"/>
    <w:rsid w:val="003E4960"/>
    <w:rsid w:val="003F045B"/>
    <w:rsid w:val="003F1C87"/>
    <w:rsid w:val="003F6F2E"/>
    <w:rsid w:val="00401656"/>
    <w:rsid w:val="004026E4"/>
    <w:rsid w:val="004112BD"/>
    <w:rsid w:val="00411997"/>
    <w:rsid w:val="00411E05"/>
    <w:rsid w:val="004167C5"/>
    <w:rsid w:val="00416DBE"/>
    <w:rsid w:val="00416FF9"/>
    <w:rsid w:val="00424500"/>
    <w:rsid w:val="00425C5E"/>
    <w:rsid w:val="00425D67"/>
    <w:rsid w:val="00434C69"/>
    <w:rsid w:val="00437B9D"/>
    <w:rsid w:val="0044086A"/>
    <w:rsid w:val="00442F50"/>
    <w:rsid w:val="0044563B"/>
    <w:rsid w:val="00447FEF"/>
    <w:rsid w:val="004606F7"/>
    <w:rsid w:val="00462511"/>
    <w:rsid w:val="0046259B"/>
    <w:rsid w:val="00470E37"/>
    <w:rsid w:val="0047532E"/>
    <w:rsid w:val="00480D84"/>
    <w:rsid w:val="00497F1B"/>
    <w:rsid w:val="004A1DC8"/>
    <w:rsid w:val="004A2E4A"/>
    <w:rsid w:val="004A407D"/>
    <w:rsid w:val="004B2411"/>
    <w:rsid w:val="004B7251"/>
    <w:rsid w:val="004B7B14"/>
    <w:rsid w:val="004C537A"/>
    <w:rsid w:val="004C54F1"/>
    <w:rsid w:val="004C5549"/>
    <w:rsid w:val="004C76DB"/>
    <w:rsid w:val="004D18A1"/>
    <w:rsid w:val="004D3C0A"/>
    <w:rsid w:val="004D6AFA"/>
    <w:rsid w:val="004E514B"/>
    <w:rsid w:val="004E610F"/>
    <w:rsid w:val="004F20BD"/>
    <w:rsid w:val="004F29AF"/>
    <w:rsid w:val="004F6D99"/>
    <w:rsid w:val="0051084C"/>
    <w:rsid w:val="00514495"/>
    <w:rsid w:val="00521C13"/>
    <w:rsid w:val="0052374A"/>
    <w:rsid w:val="00524396"/>
    <w:rsid w:val="0052615E"/>
    <w:rsid w:val="0052752E"/>
    <w:rsid w:val="00532E77"/>
    <w:rsid w:val="0053631E"/>
    <w:rsid w:val="0053722E"/>
    <w:rsid w:val="00543BAF"/>
    <w:rsid w:val="00544F12"/>
    <w:rsid w:val="00545528"/>
    <w:rsid w:val="00547467"/>
    <w:rsid w:val="005514CE"/>
    <w:rsid w:val="005570AC"/>
    <w:rsid w:val="0056440E"/>
    <w:rsid w:val="0056639C"/>
    <w:rsid w:val="00566812"/>
    <w:rsid w:val="005715D4"/>
    <w:rsid w:val="00571F08"/>
    <w:rsid w:val="005723F6"/>
    <w:rsid w:val="00575332"/>
    <w:rsid w:val="00581461"/>
    <w:rsid w:val="00582609"/>
    <w:rsid w:val="005828FC"/>
    <w:rsid w:val="00585B36"/>
    <w:rsid w:val="00591F73"/>
    <w:rsid w:val="0059775D"/>
    <w:rsid w:val="005A0711"/>
    <w:rsid w:val="005A2672"/>
    <w:rsid w:val="005A7812"/>
    <w:rsid w:val="005B5A26"/>
    <w:rsid w:val="005B669E"/>
    <w:rsid w:val="005B6B5C"/>
    <w:rsid w:val="005B7BDA"/>
    <w:rsid w:val="005C379E"/>
    <w:rsid w:val="005C593A"/>
    <w:rsid w:val="005D3DCC"/>
    <w:rsid w:val="005E5675"/>
    <w:rsid w:val="005E6417"/>
    <w:rsid w:val="005F0A73"/>
    <w:rsid w:val="005F32A5"/>
    <w:rsid w:val="005F3F62"/>
    <w:rsid w:val="005F481D"/>
    <w:rsid w:val="00600F8D"/>
    <w:rsid w:val="0060163C"/>
    <w:rsid w:val="00601BF4"/>
    <w:rsid w:val="00602443"/>
    <w:rsid w:val="00603936"/>
    <w:rsid w:val="00606833"/>
    <w:rsid w:val="00607142"/>
    <w:rsid w:val="006110EF"/>
    <w:rsid w:val="0061578C"/>
    <w:rsid w:val="0061664C"/>
    <w:rsid w:val="00617C8E"/>
    <w:rsid w:val="0062495B"/>
    <w:rsid w:val="00630C37"/>
    <w:rsid w:val="0063175F"/>
    <w:rsid w:val="00633391"/>
    <w:rsid w:val="00635FE1"/>
    <w:rsid w:val="006416D1"/>
    <w:rsid w:val="00642042"/>
    <w:rsid w:val="00666ED0"/>
    <w:rsid w:val="00671F15"/>
    <w:rsid w:val="006746C8"/>
    <w:rsid w:val="00674A5A"/>
    <w:rsid w:val="00674EE2"/>
    <w:rsid w:val="006766E8"/>
    <w:rsid w:val="006876BC"/>
    <w:rsid w:val="00691E2B"/>
    <w:rsid w:val="00694A96"/>
    <w:rsid w:val="00694EA5"/>
    <w:rsid w:val="006955BD"/>
    <w:rsid w:val="006A0191"/>
    <w:rsid w:val="006A24A1"/>
    <w:rsid w:val="006A4FD4"/>
    <w:rsid w:val="006A5CEF"/>
    <w:rsid w:val="006A68A3"/>
    <w:rsid w:val="006A6A2D"/>
    <w:rsid w:val="006B0230"/>
    <w:rsid w:val="006B613A"/>
    <w:rsid w:val="006B7D7E"/>
    <w:rsid w:val="006C458B"/>
    <w:rsid w:val="006C4B9C"/>
    <w:rsid w:val="006C7616"/>
    <w:rsid w:val="006D308B"/>
    <w:rsid w:val="006D37A0"/>
    <w:rsid w:val="006D582B"/>
    <w:rsid w:val="006E0064"/>
    <w:rsid w:val="006E54C0"/>
    <w:rsid w:val="006E566D"/>
    <w:rsid w:val="006F20B2"/>
    <w:rsid w:val="006F2843"/>
    <w:rsid w:val="006F35F1"/>
    <w:rsid w:val="006F3697"/>
    <w:rsid w:val="006F36FC"/>
    <w:rsid w:val="006F3C27"/>
    <w:rsid w:val="006F5224"/>
    <w:rsid w:val="0070159B"/>
    <w:rsid w:val="00701684"/>
    <w:rsid w:val="00706DED"/>
    <w:rsid w:val="00713BF1"/>
    <w:rsid w:val="007152E6"/>
    <w:rsid w:val="007157D8"/>
    <w:rsid w:val="00720B1A"/>
    <w:rsid w:val="00725942"/>
    <w:rsid w:val="0072770A"/>
    <w:rsid w:val="00727D89"/>
    <w:rsid w:val="00740A78"/>
    <w:rsid w:val="00741250"/>
    <w:rsid w:val="00741CD3"/>
    <w:rsid w:val="007427BD"/>
    <w:rsid w:val="00744F20"/>
    <w:rsid w:val="00745F3D"/>
    <w:rsid w:val="00746E4C"/>
    <w:rsid w:val="007471B1"/>
    <w:rsid w:val="00751482"/>
    <w:rsid w:val="00752124"/>
    <w:rsid w:val="007522D1"/>
    <w:rsid w:val="00763FEA"/>
    <w:rsid w:val="007640FA"/>
    <w:rsid w:val="00765D7F"/>
    <w:rsid w:val="0076681E"/>
    <w:rsid w:val="00766AC0"/>
    <w:rsid w:val="00774CDC"/>
    <w:rsid w:val="00777B58"/>
    <w:rsid w:val="00777C73"/>
    <w:rsid w:val="00780AAF"/>
    <w:rsid w:val="00780EEF"/>
    <w:rsid w:val="00781427"/>
    <w:rsid w:val="00783282"/>
    <w:rsid w:val="00785975"/>
    <w:rsid w:val="00785DD5"/>
    <w:rsid w:val="00797C67"/>
    <w:rsid w:val="007A619B"/>
    <w:rsid w:val="007B0482"/>
    <w:rsid w:val="007B1E17"/>
    <w:rsid w:val="007B3D16"/>
    <w:rsid w:val="007B3D2D"/>
    <w:rsid w:val="007B492A"/>
    <w:rsid w:val="007B7351"/>
    <w:rsid w:val="007C318E"/>
    <w:rsid w:val="007C4D03"/>
    <w:rsid w:val="007C4DE8"/>
    <w:rsid w:val="007C64D5"/>
    <w:rsid w:val="007C72DE"/>
    <w:rsid w:val="007D12D1"/>
    <w:rsid w:val="007E0EE8"/>
    <w:rsid w:val="007E10AD"/>
    <w:rsid w:val="007E1120"/>
    <w:rsid w:val="007E2A7A"/>
    <w:rsid w:val="007E57B3"/>
    <w:rsid w:val="007E6090"/>
    <w:rsid w:val="007E7AAF"/>
    <w:rsid w:val="007F367C"/>
    <w:rsid w:val="007F7004"/>
    <w:rsid w:val="008024BB"/>
    <w:rsid w:val="008134E3"/>
    <w:rsid w:val="00815142"/>
    <w:rsid w:val="0081788F"/>
    <w:rsid w:val="00820DA6"/>
    <w:rsid w:val="008222A1"/>
    <w:rsid w:val="008304A7"/>
    <w:rsid w:val="00834CCA"/>
    <w:rsid w:val="00835C05"/>
    <w:rsid w:val="008376F4"/>
    <w:rsid w:val="00840D72"/>
    <w:rsid w:val="00843472"/>
    <w:rsid w:val="0085526D"/>
    <w:rsid w:val="0086012A"/>
    <w:rsid w:val="00860578"/>
    <w:rsid w:val="0086564F"/>
    <w:rsid w:val="00865EDC"/>
    <w:rsid w:val="008673DA"/>
    <w:rsid w:val="00873350"/>
    <w:rsid w:val="0087505B"/>
    <w:rsid w:val="00877978"/>
    <w:rsid w:val="0088538B"/>
    <w:rsid w:val="00887F51"/>
    <w:rsid w:val="00887FB4"/>
    <w:rsid w:val="00896079"/>
    <w:rsid w:val="008A0859"/>
    <w:rsid w:val="008A4247"/>
    <w:rsid w:val="008A5162"/>
    <w:rsid w:val="008B4726"/>
    <w:rsid w:val="008B54CF"/>
    <w:rsid w:val="008C0D9D"/>
    <w:rsid w:val="008C2F4E"/>
    <w:rsid w:val="008C3742"/>
    <w:rsid w:val="008C520A"/>
    <w:rsid w:val="008C548B"/>
    <w:rsid w:val="008E3FED"/>
    <w:rsid w:val="008E52A6"/>
    <w:rsid w:val="008E5E40"/>
    <w:rsid w:val="008F038C"/>
    <w:rsid w:val="008F56D1"/>
    <w:rsid w:val="008F7E1C"/>
    <w:rsid w:val="0090035F"/>
    <w:rsid w:val="009039E9"/>
    <w:rsid w:val="009134C8"/>
    <w:rsid w:val="00913C7F"/>
    <w:rsid w:val="00921D50"/>
    <w:rsid w:val="0092228E"/>
    <w:rsid w:val="00932CA4"/>
    <w:rsid w:val="00934537"/>
    <w:rsid w:val="009428F9"/>
    <w:rsid w:val="009438BE"/>
    <w:rsid w:val="00950B47"/>
    <w:rsid w:val="00957AAE"/>
    <w:rsid w:val="00957FA2"/>
    <w:rsid w:val="00963295"/>
    <w:rsid w:val="00974AAF"/>
    <w:rsid w:val="00974E67"/>
    <w:rsid w:val="009755C1"/>
    <w:rsid w:val="00977556"/>
    <w:rsid w:val="00977C33"/>
    <w:rsid w:val="00983010"/>
    <w:rsid w:val="00983EEC"/>
    <w:rsid w:val="009851AD"/>
    <w:rsid w:val="00985343"/>
    <w:rsid w:val="00990733"/>
    <w:rsid w:val="009918B6"/>
    <w:rsid w:val="00991D0F"/>
    <w:rsid w:val="00994DD6"/>
    <w:rsid w:val="00997AF0"/>
    <w:rsid w:val="009A7B92"/>
    <w:rsid w:val="009B1CC2"/>
    <w:rsid w:val="009B5695"/>
    <w:rsid w:val="009B5B0D"/>
    <w:rsid w:val="009B6008"/>
    <w:rsid w:val="009B6148"/>
    <w:rsid w:val="009C16BE"/>
    <w:rsid w:val="009C2AE3"/>
    <w:rsid w:val="009C2B63"/>
    <w:rsid w:val="009C36A6"/>
    <w:rsid w:val="009C5365"/>
    <w:rsid w:val="009D04F3"/>
    <w:rsid w:val="009D476E"/>
    <w:rsid w:val="009D7D4C"/>
    <w:rsid w:val="009E2D68"/>
    <w:rsid w:val="009F60AF"/>
    <w:rsid w:val="009F73D3"/>
    <w:rsid w:val="009F73EE"/>
    <w:rsid w:val="00A02197"/>
    <w:rsid w:val="00A0557C"/>
    <w:rsid w:val="00A0586E"/>
    <w:rsid w:val="00A0789E"/>
    <w:rsid w:val="00A2217C"/>
    <w:rsid w:val="00A37880"/>
    <w:rsid w:val="00A44A9F"/>
    <w:rsid w:val="00A4772B"/>
    <w:rsid w:val="00A568D7"/>
    <w:rsid w:val="00A5713D"/>
    <w:rsid w:val="00A71783"/>
    <w:rsid w:val="00A724D9"/>
    <w:rsid w:val="00A80F8E"/>
    <w:rsid w:val="00A8477C"/>
    <w:rsid w:val="00A90D73"/>
    <w:rsid w:val="00A91165"/>
    <w:rsid w:val="00A954D8"/>
    <w:rsid w:val="00A955E7"/>
    <w:rsid w:val="00AA09BE"/>
    <w:rsid w:val="00AA0F78"/>
    <w:rsid w:val="00AA16AF"/>
    <w:rsid w:val="00AA19B6"/>
    <w:rsid w:val="00AB48A8"/>
    <w:rsid w:val="00AB5508"/>
    <w:rsid w:val="00AB60F9"/>
    <w:rsid w:val="00AC1EDC"/>
    <w:rsid w:val="00AC7786"/>
    <w:rsid w:val="00AD1D6A"/>
    <w:rsid w:val="00AD456F"/>
    <w:rsid w:val="00AD7815"/>
    <w:rsid w:val="00AE0567"/>
    <w:rsid w:val="00AE4787"/>
    <w:rsid w:val="00AE6038"/>
    <w:rsid w:val="00AF2A94"/>
    <w:rsid w:val="00B00121"/>
    <w:rsid w:val="00B00289"/>
    <w:rsid w:val="00B013B6"/>
    <w:rsid w:val="00B0301C"/>
    <w:rsid w:val="00B04047"/>
    <w:rsid w:val="00B12A9D"/>
    <w:rsid w:val="00B138F0"/>
    <w:rsid w:val="00B208B2"/>
    <w:rsid w:val="00B2311A"/>
    <w:rsid w:val="00B24A02"/>
    <w:rsid w:val="00B24BCD"/>
    <w:rsid w:val="00B343E9"/>
    <w:rsid w:val="00B40E63"/>
    <w:rsid w:val="00B4242D"/>
    <w:rsid w:val="00B52564"/>
    <w:rsid w:val="00B5266A"/>
    <w:rsid w:val="00B543B8"/>
    <w:rsid w:val="00B5444A"/>
    <w:rsid w:val="00B544DF"/>
    <w:rsid w:val="00B6286D"/>
    <w:rsid w:val="00B74245"/>
    <w:rsid w:val="00B84845"/>
    <w:rsid w:val="00B86023"/>
    <w:rsid w:val="00B93525"/>
    <w:rsid w:val="00B93C87"/>
    <w:rsid w:val="00B9522B"/>
    <w:rsid w:val="00BA0FD3"/>
    <w:rsid w:val="00BB1F6E"/>
    <w:rsid w:val="00BB2348"/>
    <w:rsid w:val="00BB2460"/>
    <w:rsid w:val="00BC2FB7"/>
    <w:rsid w:val="00BC6987"/>
    <w:rsid w:val="00BC69C8"/>
    <w:rsid w:val="00BC759F"/>
    <w:rsid w:val="00BD106C"/>
    <w:rsid w:val="00BD3CA4"/>
    <w:rsid w:val="00BD7703"/>
    <w:rsid w:val="00BE0A1D"/>
    <w:rsid w:val="00BE2DBC"/>
    <w:rsid w:val="00BF0FA9"/>
    <w:rsid w:val="00BF2212"/>
    <w:rsid w:val="00BF5791"/>
    <w:rsid w:val="00C01EEC"/>
    <w:rsid w:val="00C024BF"/>
    <w:rsid w:val="00C045F6"/>
    <w:rsid w:val="00C11538"/>
    <w:rsid w:val="00C138AB"/>
    <w:rsid w:val="00C16E14"/>
    <w:rsid w:val="00C172F9"/>
    <w:rsid w:val="00C178E5"/>
    <w:rsid w:val="00C26D1B"/>
    <w:rsid w:val="00C300A0"/>
    <w:rsid w:val="00C320B5"/>
    <w:rsid w:val="00C3234F"/>
    <w:rsid w:val="00C3306D"/>
    <w:rsid w:val="00C34852"/>
    <w:rsid w:val="00C415AD"/>
    <w:rsid w:val="00C41F06"/>
    <w:rsid w:val="00C4288C"/>
    <w:rsid w:val="00C42944"/>
    <w:rsid w:val="00C454A4"/>
    <w:rsid w:val="00C46DB7"/>
    <w:rsid w:val="00C50D59"/>
    <w:rsid w:val="00C53B87"/>
    <w:rsid w:val="00C53BB4"/>
    <w:rsid w:val="00C55F0A"/>
    <w:rsid w:val="00C565F8"/>
    <w:rsid w:val="00C578AE"/>
    <w:rsid w:val="00C579CC"/>
    <w:rsid w:val="00C57ED6"/>
    <w:rsid w:val="00C63644"/>
    <w:rsid w:val="00C65D32"/>
    <w:rsid w:val="00C72B5B"/>
    <w:rsid w:val="00C72EC7"/>
    <w:rsid w:val="00C81F0B"/>
    <w:rsid w:val="00C8315F"/>
    <w:rsid w:val="00C83AD9"/>
    <w:rsid w:val="00C864C5"/>
    <w:rsid w:val="00C938AD"/>
    <w:rsid w:val="00C9409B"/>
    <w:rsid w:val="00C96879"/>
    <w:rsid w:val="00CA0373"/>
    <w:rsid w:val="00CA217A"/>
    <w:rsid w:val="00CA649D"/>
    <w:rsid w:val="00CA7E06"/>
    <w:rsid w:val="00CB7968"/>
    <w:rsid w:val="00CC03F0"/>
    <w:rsid w:val="00CC1B7D"/>
    <w:rsid w:val="00CD4C38"/>
    <w:rsid w:val="00CD7BFF"/>
    <w:rsid w:val="00CE223A"/>
    <w:rsid w:val="00CE2871"/>
    <w:rsid w:val="00CE28AD"/>
    <w:rsid w:val="00CE486F"/>
    <w:rsid w:val="00CE6237"/>
    <w:rsid w:val="00CF0BEB"/>
    <w:rsid w:val="00CF67D6"/>
    <w:rsid w:val="00D031C0"/>
    <w:rsid w:val="00D037C7"/>
    <w:rsid w:val="00D06EB6"/>
    <w:rsid w:val="00D0770A"/>
    <w:rsid w:val="00D10C76"/>
    <w:rsid w:val="00D215C1"/>
    <w:rsid w:val="00D223F4"/>
    <w:rsid w:val="00D24AAB"/>
    <w:rsid w:val="00D277E1"/>
    <w:rsid w:val="00D300AE"/>
    <w:rsid w:val="00D419DB"/>
    <w:rsid w:val="00D43EB0"/>
    <w:rsid w:val="00D442F4"/>
    <w:rsid w:val="00D47D78"/>
    <w:rsid w:val="00D515CD"/>
    <w:rsid w:val="00D62787"/>
    <w:rsid w:val="00D649E1"/>
    <w:rsid w:val="00D7400D"/>
    <w:rsid w:val="00D8093C"/>
    <w:rsid w:val="00D8364F"/>
    <w:rsid w:val="00D86C83"/>
    <w:rsid w:val="00D87873"/>
    <w:rsid w:val="00D9019D"/>
    <w:rsid w:val="00D909BE"/>
    <w:rsid w:val="00D916CD"/>
    <w:rsid w:val="00D91998"/>
    <w:rsid w:val="00D936B4"/>
    <w:rsid w:val="00D94D40"/>
    <w:rsid w:val="00DB23CB"/>
    <w:rsid w:val="00DB3620"/>
    <w:rsid w:val="00DB42BD"/>
    <w:rsid w:val="00DC2040"/>
    <w:rsid w:val="00DC3C44"/>
    <w:rsid w:val="00DC43EA"/>
    <w:rsid w:val="00DC48AA"/>
    <w:rsid w:val="00DC48AC"/>
    <w:rsid w:val="00DC51C4"/>
    <w:rsid w:val="00DC5E5D"/>
    <w:rsid w:val="00DC6A45"/>
    <w:rsid w:val="00DD4B45"/>
    <w:rsid w:val="00DD6BDE"/>
    <w:rsid w:val="00DE02F5"/>
    <w:rsid w:val="00DE6ABC"/>
    <w:rsid w:val="00DF14C9"/>
    <w:rsid w:val="00DF4E72"/>
    <w:rsid w:val="00DF5F05"/>
    <w:rsid w:val="00E134C3"/>
    <w:rsid w:val="00E20C7D"/>
    <w:rsid w:val="00E247E7"/>
    <w:rsid w:val="00E357EC"/>
    <w:rsid w:val="00E60D52"/>
    <w:rsid w:val="00E71506"/>
    <w:rsid w:val="00E87657"/>
    <w:rsid w:val="00E909B4"/>
    <w:rsid w:val="00E929CB"/>
    <w:rsid w:val="00EA0A62"/>
    <w:rsid w:val="00EA15B9"/>
    <w:rsid w:val="00EB0BDB"/>
    <w:rsid w:val="00EB740E"/>
    <w:rsid w:val="00EC6394"/>
    <w:rsid w:val="00EC7163"/>
    <w:rsid w:val="00ED076A"/>
    <w:rsid w:val="00ED4A37"/>
    <w:rsid w:val="00ED6592"/>
    <w:rsid w:val="00EE0428"/>
    <w:rsid w:val="00EE10C8"/>
    <w:rsid w:val="00EE4508"/>
    <w:rsid w:val="00EE72D7"/>
    <w:rsid w:val="00EF158E"/>
    <w:rsid w:val="00EF21C0"/>
    <w:rsid w:val="00EF21F9"/>
    <w:rsid w:val="00EF60DD"/>
    <w:rsid w:val="00F009DC"/>
    <w:rsid w:val="00F06B12"/>
    <w:rsid w:val="00F077F8"/>
    <w:rsid w:val="00F1330E"/>
    <w:rsid w:val="00F14E93"/>
    <w:rsid w:val="00F17FB2"/>
    <w:rsid w:val="00F211CA"/>
    <w:rsid w:val="00F22E28"/>
    <w:rsid w:val="00F2344E"/>
    <w:rsid w:val="00F27EF1"/>
    <w:rsid w:val="00F31D7A"/>
    <w:rsid w:val="00F31DE2"/>
    <w:rsid w:val="00F323CE"/>
    <w:rsid w:val="00F40F0C"/>
    <w:rsid w:val="00F4121A"/>
    <w:rsid w:val="00F519F1"/>
    <w:rsid w:val="00F52B90"/>
    <w:rsid w:val="00F57C3D"/>
    <w:rsid w:val="00F607A9"/>
    <w:rsid w:val="00F62E05"/>
    <w:rsid w:val="00F642ED"/>
    <w:rsid w:val="00F71A86"/>
    <w:rsid w:val="00F75726"/>
    <w:rsid w:val="00F76CC1"/>
    <w:rsid w:val="00F770A9"/>
    <w:rsid w:val="00F7789B"/>
    <w:rsid w:val="00F87E63"/>
    <w:rsid w:val="00FA54C9"/>
    <w:rsid w:val="00FB1EFA"/>
    <w:rsid w:val="00FB30C4"/>
    <w:rsid w:val="00FB38F0"/>
    <w:rsid w:val="00FB60C5"/>
    <w:rsid w:val="00FB7549"/>
    <w:rsid w:val="00FC10E2"/>
    <w:rsid w:val="00FC47AE"/>
    <w:rsid w:val="00FC4EFE"/>
    <w:rsid w:val="00FC7A84"/>
    <w:rsid w:val="00FD17F9"/>
    <w:rsid w:val="00FD24F0"/>
    <w:rsid w:val="00FD28ED"/>
    <w:rsid w:val="00FD78A7"/>
    <w:rsid w:val="00FE4C7D"/>
    <w:rsid w:val="00FE61E6"/>
    <w:rsid w:val="00FE7A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22D7"/>
  <w15:chartTrackingRefBased/>
  <w15:docId w15:val="{E8074BCA-8C6A-43AF-A87E-E2A9DA58F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8D1"/>
    <w:pPr>
      <w:spacing w:after="200" w:line="276" w:lineRule="auto"/>
    </w:pPr>
    <w:rPr>
      <w:lang w:val="ru-RU"/>
    </w:rPr>
  </w:style>
  <w:style w:type="paragraph" w:styleId="Heading1">
    <w:name w:val="heading 1"/>
    <w:basedOn w:val="Normal"/>
    <w:next w:val="Normal"/>
    <w:link w:val="Heading1Char"/>
    <w:qFormat/>
    <w:rsid w:val="002B58D1"/>
    <w:pPr>
      <w:keepNext/>
      <w:spacing w:before="240" w:after="60" w:line="240" w:lineRule="auto"/>
      <w:outlineLvl w:val="0"/>
    </w:pPr>
    <w:rPr>
      <w:rFonts w:ascii="Cambria" w:eastAsia="Times New Roman" w:hAnsi="Cambria" w:cs="Times New Roman"/>
      <w:b/>
      <w:bCs/>
      <w:noProof/>
      <w:kern w:val="32"/>
      <w:sz w:val="32"/>
      <w:szCs w:val="32"/>
      <w:lang w:val="en-US"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8D1"/>
    <w:rPr>
      <w:rFonts w:ascii="Cambria" w:eastAsia="Times New Roman" w:hAnsi="Cambria" w:cs="Times New Roman"/>
      <w:b/>
      <w:bCs/>
      <w:noProof/>
      <w:kern w:val="32"/>
      <w:sz w:val="32"/>
      <w:szCs w:val="32"/>
      <w:lang w:eastAsia="ru-RU"/>
    </w:rPr>
  </w:style>
  <w:style w:type="paragraph" w:styleId="Header">
    <w:name w:val="header"/>
    <w:basedOn w:val="Normal"/>
    <w:link w:val="HeaderChar"/>
    <w:rsid w:val="002B58D1"/>
    <w:pPr>
      <w:tabs>
        <w:tab w:val="center" w:pos="4677"/>
        <w:tab w:val="right" w:pos="9355"/>
      </w:tabs>
      <w:spacing w:after="0" w:line="240" w:lineRule="auto"/>
    </w:pPr>
    <w:rPr>
      <w:rFonts w:ascii="Times New Roman" w:eastAsia="Times New Roman" w:hAnsi="Times New Roman" w:cs="Times New Roman"/>
      <w:noProof/>
      <w:sz w:val="24"/>
      <w:szCs w:val="24"/>
      <w:lang w:val="en-US" w:eastAsia="ru-RU"/>
    </w:rPr>
  </w:style>
  <w:style w:type="character" w:customStyle="1" w:styleId="HeaderChar">
    <w:name w:val="Header Char"/>
    <w:basedOn w:val="DefaultParagraphFont"/>
    <w:link w:val="Header"/>
    <w:rsid w:val="002B58D1"/>
    <w:rPr>
      <w:rFonts w:ascii="Times New Roman" w:eastAsia="Times New Roman" w:hAnsi="Times New Roman" w:cs="Times New Roman"/>
      <w:noProof/>
      <w:sz w:val="24"/>
      <w:szCs w:val="24"/>
      <w:lang w:eastAsia="ru-RU"/>
    </w:rPr>
  </w:style>
  <w:style w:type="paragraph" w:styleId="NormalWeb">
    <w:name w:val="Normal (Web)"/>
    <w:aliases w:val="Normal (Web) Char,Char11,Normal (Web) Char Char1,Char11 Char1,Char Char Char1,Char11 Char1 Char1"/>
    <w:basedOn w:val="Normal"/>
    <w:link w:val="NormalWebChar1"/>
    <w:uiPriority w:val="99"/>
    <w:qFormat/>
    <w:rsid w:val="002B58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2B58D1"/>
    <w:pPr>
      <w:ind w:left="720"/>
      <w:contextualSpacing/>
    </w:pPr>
  </w:style>
  <w:style w:type="character" w:customStyle="1" w:styleId="NormalWebChar1">
    <w:name w:val="Normal (Web) Char1"/>
    <w:aliases w:val="Normal (Web) Char Char,Char11 Char,Normal (Web) Char Char1 Char,Char11 Char1 Char,Char Char Char1 Char,Char11 Char1 Char1 Char"/>
    <w:link w:val="NormalWeb"/>
    <w:uiPriority w:val="99"/>
    <w:locked/>
    <w:rsid w:val="002B58D1"/>
    <w:rPr>
      <w:rFonts w:ascii="Times New Roman" w:eastAsia="Times New Roman" w:hAnsi="Times New Roman" w:cs="Times New Roman"/>
      <w:sz w:val="24"/>
      <w:szCs w:val="24"/>
      <w:lang w:val="ru-RU" w:eastAsia="ru-RU"/>
    </w:rPr>
  </w:style>
  <w:style w:type="character" w:styleId="Strong">
    <w:name w:val="Strong"/>
    <w:basedOn w:val="DefaultParagraphFont"/>
    <w:uiPriority w:val="22"/>
    <w:qFormat/>
    <w:rsid w:val="009F73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1167">
      <w:bodyDiv w:val="1"/>
      <w:marLeft w:val="0"/>
      <w:marRight w:val="0"/>
      <w:marTop w:val="0"/>
      <w:marBottom w:val="0"/>
      <w:divBdr>
        <w:top w:val="none" w:sz="0" w:space="0" w:color="auto"/>
        <w:left w:val="none" w:sz="0" w:space="0" w:color="auto"/>
        <w:bottom w:val="none" w:sz="0" w:space="0" w:color="auto"/>
        <w:right w:val="none" w:sz="0" w:space="0" w:color="auto"/>
      </w:divBdr>
    </w:div>
    <w:div w:id="58749205">
      <w:bodyDiv w:val="1"/>
      <w:marLeft w:val="0"/>
      <w:marRight w:val="0"/>
      <w:marTop w:val="0"/>
      <w:marBottom w:val="0"/>
      <w:divBdr>
        <w:top w:val="none" w:sz="0" w:space="0" w:color="auto"/>
        <w:left w:val="none" w:sz="0" w:space="0" w:color="auto"/>
        <w:bottom w:val="none" w:sz="0" w:space="0" w:color="auto"/>
        <w:right w:val="none" w:sz="0" w:space="0" w:color="auto"/>
      </w:divBdr>
    </w:div>
    <w:div w:id="633100078">
      <w:bodyDiv w:val="1"/>
      <w:marLeft w:val="0"/>
      <w:marRight w:val="0"/>
      <w:marTop w:val="0"/>
      <w:marBottom w:val="0"/>
      <w:divBdr>
        <w:top w:val="none" w:sz="0" w:space="0" w:color="auto"/>
        <w:left w:val="none" w:sz="0" w:space="0" w:color="auto"/>
        <w:bottom w:val="none" w:sz="0" w:space="0" w:color="auto"/>
        <w:right w:val="none" w:sz="0" w:space="0" w:color="auto"/>
      </w:divBdr>
    </w:div>
    <w:div w:id="703334305">
      <w:bodyDiv w:val="1"/>
      <w:marLeft w:val="0"/>
      <w:marRight w:val="0"/>
      <w:marTop w:val="0"/>
      <w:marBottom w:val="0"/>
      <w:divBdr>
        <w:top w:val="none" w:sz="0" w:space="0" w:color="auto"/>
        <w:left w:val="none" w:sz="0" w:space="0" w:color="auto"/>
        <w:bottom w:val="none" w:sz="0" w:space="0" w:color="auto"/>
        <w:right w:val="none" w:sz="0" w:space="0" w:color="auto"/>
      </w:divBdr>
    </w:div>
    <w:div w:id="1358041746">
      <w:bodyDiv w:val="1"/>
      <w:marLeft w:val="0"/>
      <w:marRight w:val="0"/>
      <w:marTop w:val="0"/>
      <w:marBottom w:val="0"/>
      <w:divBdr>
        <w:top w:val="none" w:sz="0" w:space="0" w:color="auto"/>
        <w:left w:val="none" w:sz="0" w:space="0" w:color="auto"/>
        <w:bottom w:val="none" w:sz="0" w:space="0" w:color="auto"/>
        <w:right w:val="none" w:sz="0" w:space="0" w:color="auto"/>
      </w:divBdr>
    </w:div>
    <w:div w:id="139889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rlis.am/Res/sear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0823-C56C-4EDB-89B2-43D2F1018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1840</TotalTime>
  <Pages>14</Pages>
  <Words>5128</Words>
  <Characters>29231</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419</cp:revision>
  <cp:lastPrinted>2024-04-09T12:35:00Z</cp:lastPrinted>
  <dcterms:created xsi:type="dcterms:W3CDTF">2024-03-13T15:24:00Z</dcterms:created>
  <dcterms:modified xsi:type="dcterms:W3CDTF">2024-04-23T11:14:00Z</dcterms:modified>
</cp:coreProperties>
</file>