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E818D" w14:textId="77777777" w:rsidR="0040733A" w:rsidRDefault="0040733A" w:rsidP="0089313C">
      <w:pPr>
        <w:pStyle w:val="Heading1"/>
        <w:spacing w:before="0" w:after="0" w:line="276" w:lineRule="auto"/>
        <w:ind w:right="141"/>
        <w:rPr>
          <w:rFonts w:ascii="GHEA Grapalat" w:hAnsi="GHEA Grapalat"/>
          <w:b w:val="0"/>
          <w:bCs w:val="0"/>
          <w:sz w:val="24"/>
          <w:szCs w:val="24"/>
        </w:rPr>
      </w:pPr>
    </w:p>
    <w:p w14:paraId="41D48DE8" w14:textId="3AEC53FA" w:rsidR="00523BD5" w:rsidRPr="008455D4" w:rsidRDefault="00523BD5" w:rsidP="0089313C">
      <w:pPr>
        <w:pStyle w:val="Heading1"/>
        <w:spacing w:before="0" w:after="0" w:line="276" w:lineRule="auto"/>
        <w:ind w:right="141"/>
        <w:rPr>
          <w:rFonts w:ascii="GHEA Grapalat" w:hAnsi="GHEA Grapalat"/>
          <w:b w:val="0"/>
          <w:bCs w:val="0"/>
          <w:sz w:val="24"/>
          <w:szCs w:val="24"/>
        </w:rPr>
      </w:pPr>
      <w:r w:rsidRPr="008455D4">
        <w:rPr>
          <w:rFonts w:ascii="GHEA Grapalat" w:hAnsi="GHEA Grapalat"/>
          <w:b w:val="0"/>
          <w:bCs w:val="0"/>
          <w:color w:val="000000"/>
          <w:sz w:val="24"/>
          <w:szCs w:val="24"/>
          <w:lang w:eastAsia="en-US"/>
        </w:rPr>
        <w:drawing>
          <wp:anchor distT="0" distB="0" distL="114300" distR="114300" simplePos="0" relativeHeight="251658240" behindDoc="0" locked="0" layoutInCell="1" allowOverlap="1" wp14:anchorId="189AD687" wp14:editId="0724BA02">
            <wp:simplePos x="0" y="0"/>
            <wp:positionH relativeFrom="column">
              <wp:posOffset>2451735</wp:posOffset>
            </wp:positionH>
            <wp:positionV relativeFrom="paragraph">
              <wp:posOffset>-6350</wp:posOffset>
            </wp:positionV>
            <wp:extent cx="1211766" cy="114781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contrast="6000"/>
                    </a:blip>
                    <a:srcRect/>
                    <a:stretch>
                      <a:fillRect/>
                    </a:stretch>
                  </pic:blipFill>
                  <pic:spPr bwMode="auto">
                    <a:xfrm>
                      <a:off x="0" y="0"/>
                      <a:ext cx="1211766" cy="11478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254D3AD" w14:textId="77777777" w:rsidR="00523BD5" w:rsidRPr="008455D4" w:rsidRDefault="00523BD5" w:rsidP="0089313C">
      <w:pPr>
        <w:ind w:right="141"/>
        <w:rPr>
          <w:rFonts w:ascii="GHEA Grapalat" w:hAnsi="GHEA Grapalat"/>
          <w:lang w:eastAsia="ru-RU"/>
        </w:rPr>
      </w:pPr>
    </w:p>
    <w:p w14:paraId="5B4957E2" w14:textId="77777777" w:rsidR="00523BD5" w:rsidRPr="008455D4" w:rsidRDefault="00523BD5" w:rsidP="0089313C">
      <w:pPr>
        <w:ind w:right="141"/>
        <w:rPr>
          <w:rFonts w:ascii="GHEA Grapalat" w:hAnsi="GHEA Grapalat"/>
          <w:lang w:eastAsia="ru-RU"/>
        </w:rPr>
      </w:pPr>
    </w:p>
    <w:p w14:paraId="27BD503F" w14:textId="77777777" w:rsidR="00523BD5" w:rsidRPr="008455D4" w:rsidRDefault="00523BD5" w:rsidP="0089313C">
      <w:pPr>
        <w:ind w:left="-284" w:right="141"/>
        <w:contextualSpacing/>
        <w:jc w:val="center"/>
        <w:rPr>
          <w:rFonts w:ascii="GHEA Grapalat" w:hAnsi="GHEA Grapalat" w:cs="Sylfaen"/>
          <w:color w:val="000000"/>
        </w:rPr>
      </w:pPr>
    </w:p>
    <w:p w14:paraId="24BC3DE1" w14:textId="77777777" w:rsidR="00523BD5" w:rsidRPr="008455D4" w:rsidRDefault="00523BD5" w:rsidP="0089313C">
      <w:pPr>
        <w:ind w:left="-284" w:right="141"/>
        <w:contextualSpacing/>
        <w:jc w:val="center"/>
        <w:rPr>
          <w:rFonts w:ascii="GHEA Grapalat" w:hAnsi="GHEA Grapalat" w:cs="Sylfaen"/>
          <w:color w:val="000000"/>
        </w:rPr>
      </w:pPr>
    </w:p>
    <w:p w14:paraId="241D5F4C" w14:textId="77777777" w:rsidR="009F567B" w:rsidRDefault="009F567B" w:rsidP="00B13714">
      <w:pPr>
        <w:spacing w:line="276" w:lineRule="auto"/>
        <w:ind w:left="-284" w:right="141"/>
        <w:contextualSpacing/>
        <w:jc w:val="center"/>
        <w:rPr>
          <w:rFonts w:ascii="GHEA Grapalat" w:hAnsi="GHEA Grapalat" w:cs="Sylfaen"/>
          <w:b/>
          <w:bCs/>
          <w:color w:val="000000"/>
        </w:rPr>
      </w:pPr>
    </w:p>
    <w:p w14:paraId="649EB508" w14:textId="5B09DAD7" w:rsidR="00523BD5" w:rsidRPr="002F0DA2" w:rsidRDefault="00523BD5" w:rsidP="00B13714">
      <w:pPr>
        <w:spacing w:line="276" w:lineRule="auto"/>
        <w:ind w:left="-284" w:right="141"/>
        <w:contextualSpacing/>
        <w:jc w:val="center"/>
        <w:rPr>
          <w:rFonts w:ascii="GHEA Grapalat" w:hAnsi="GHEA Grapalat" w:cs="Sylfaen"/>
          <w:b/>
          <w:bCs/>
          <w:color w:val="000000"/>
          <w:sz w:val="28"/>
          <w:szCs w:val="28"/>
        </w:rPr>
      </w:pPr>
      <w:r w:rsidRPr="002F0DA2">
        <w:rPr>
          <w:rFonts w:ascii="GHEA Grapalat" w:hAnsi="GHEA Grapalat" w:cs="Sylfaen"/>
          <w:b/>
          <w:bCs/>
          <w:color w:val="000000"/>
          <w:sz w:val="28"/>
          <w:szCs w:val="28"/>
        </w:rPr>
        <w:t>ՀԱՅԱՍՏԱՆԻ ՀԱՆՐԱՊԵՏՈՒԹՅՈՒՆ</w:t>
      </w:r>
    </w:p>
    <w:p w14:paraId="3793DB02" w14:textId="77777777" w:rsidR="00523BD5" w:rsidRPr="008455D4" w:rsidRDefault="00523BD5" w:rsidP="00B13714">
      <w:pPr>
        <w:spacing w:line="276" w:lineRule="auto"/>
        <w:ind w:left="-284" w:right="141"/>
        <w:contextualSpacing/>
        <w:jc w:val="center"/>
        <w:rPr>
          <w:rFonts w:ascii="GHEA Grapalat" w:hAnsi="GHEA Grapalat" w:cs="Sylfaen"/>
          <w:b/>
          <w:bCs/>
          <w:color w:val="000000"/>
        </w:rPr>
      </w:pPr>
      <w:r w:rsidRPr="002F0DA2">
        <w:rPr>
          <w:rFonts w:ascii="GHEA Grapalat" w:hAnsi="GHEA Grapalat" w:cs="Sylfaen"/>
          <w:b/>
          <w:bCs/>
          <w:color w:val="000000"/>
          <w:sz w:val="28"/>
          <w:szCs w:val="28"/>
        </w:rPr>
        <w:t>ՎՃՌԱԲԵԿ ԴԱՏԱՐԱՆ</w:t>
      </w:r>
    </w:p>
    <w:p w14:paraId="3E45B32B" w14:textId="77777777" w:rsidR="00523BD5" w:rsidRPr="008455D4" w:rsidRDefault="00523BD5" w:rsidP="0089313C">
      <w:pPr>
        <w:ind w:left="-284" w:right="141"/>
        <w:contextualSpacing/>
        <w:jc w:val="center"/>
        <w:rPr>
          <w:rFonts w:ascii="GHEA Grapalat" w:hAnsi="GHEA Grapalat" w:cs="Sylfaen"/>
          <w:b/>
          <w:bCs/>
          <w:color w:val="000000"/>
        </w:rPr>
      </w:pPr>
    </w:p>
    <w:p w14:paraId="12F7517D" w14:textId="302056C7" w:rsidR="00523BD5" w:rsidRPr="008455D4" w:rsidRDefault="00523BD5" w:rsidP="00B13714">
      <w:pPr>
        <w:spacing w:line="276" w:lineRule="auto"/>
        <w:ind w:right="141"/>
        <w:contextualSpacing/>
        <w:jc w:val="both"/>
        <w:rPr>
          <w:rFonts w:ascii="GHEA Grapalat" w:hAnsi="GHEA Grapalat"/>
          <w:b/>
          <w:bCs/>
          <w:color w:val="000000"/>
        </w:rPr>
      </w:pPr>
      <w:r w:rsidRPr="008455D4">
        <w:rPr>
          <w:rFonts w:ascii="GHEA Grapalat" w:hAnsi="GHEA Grapalat" w:cs="Sylfaen"/>
          <w:color w:val="000000"/>
        </w:rPr>
        <w:t xml:space="preserve">ՀՀ </w:t>
      </w:r>
      <w:proofErr w:type="spellStart"/>
      <w:r w:rsidRPr="008455D4">
        <w:rPr>
          <w:rFonts w:ascii="GHEA Grapalat" w:hAnsi="GHEA Grapalat" w:cs="Sylfaen"/>
          <w:color w:val="000000"/>
        </w:rPr>
        <w:t>վերաքննիչ</w:t>
      </w:r>
      <w:proofErr w:type="spellEnd"/>
      <w:r w:rsidRPr="008455D4">
        <w:rPr>
          <w:rFonts w:ascii="GHEA Grapalat" w:hAnsi="GHEA Grapalat" w:cs="Sylfaen"/>
          <w:color w:val="000000"/>
        </w:rPr>
        <w:t xml:space="preserve"> </w:t>
      </w:r>
      <w:proofErr w:type="spellStart"/>
      <w:r w:rsidRPr="008455D4">
        <w:rPr>
          <w:rFonts w:ascii="GHEA Grapalat" w:hAnsi="GHEA Grapalat" w:cs="Sylfaen"/>
          <w:color w:val="000000"/>
        </w:rPr>
        <w:t>վարչական</w:t>
      </w:r>
      <w:proofErr w:type="spellEnd"/>
      <w:r w:rsidR="00CA201E" w:rsidRPr="008455D4">
        <w:rPr>
          <w:rFonts w:ascii="GHEA Grapalat" w:hAnsi="GHEA Grapalat" w:cs="Sylfaen"/>
          <w:color w:val="000000"/>
        </w:rPr>
        <w:t xml:space="preserve">                 </w:t>
      </w:r>
      <w:r w:rsidRPr="008455D4">
        <w:rPr>
          <w:rFonts w:ascii="GHEA Grapalat" w:hAnsi="GHEA Grapalat" w:cs="Sylfaen"/>
          <w:color w:val="000000"/>
        </w:rPr>
        <w:t xml:space="preserve">                 </w:t>
      </w:r>
      <w:proofErr w:type="spellStart"/>
      <w:r w:rsidRPr="008455D4">
        <w:rPr>
          <w:rFonts w:ascii="GHEA Grapalat" w:hAnsi="GHEA Grapalat" w:cs="Sylfaen"/>
          <w:color w:val="000000"/>
        </w:rPr>
        <w:t>Վարչական</w:t>
      </w:r>
      <w:proofErr w:type="spellEnd"/>
      <w:r w:rsidRPr="008455D4">
        <w:rPr>
          <w:rFonts w:ascii="GHEA Grapalat" w:hAnsi="GHEA Grapalat" w:cs="Sylfaen"/>
          <w:color w:val="000000"/>
        </w:rPr>
        <w:t xml:space="preserve"> </w:t>
      </w:r>
      <w:proofErr w:type="spellStart"/>
      <w:r w:rsidRPr="008455D4">
        <w:rPr>
          <w:rFonts w:ascii="GHEA Grapalat" w:hAnsi="GHEA Grapalat" w:cs="Sylfaen"/>
          <w:color w:val="000000"/>
        </w:rPr>
        <w:t>գործ</w:t>
      </w:r>
      <w:proofErr w:type="spellEnd"/>
      <w:r w:rsidRPr="008455D4">
        <w:rPr>
          <w:rFonts w:ascii="GHEA Grapalat" w:hAnsi="GHEA Grapalat" w:cs="Sylfaen"/>
          <w:color w:val="000000"/>
        </w:rPr>
        <w:t xml:space="preserve"> </w:t>
      </w:r>
      <w:proofErr w:type="spellStart"/>
      <w:r w:rsidRPr="008455D4">
        <w:rPr>
          <w:rFonts w:ascii="GHEA Grapalat" w:hAnsi="GHEA Grapalat" w:cs="Sylfaen"/>
          <w:color w:val="000000"/>
        </w:rPr>
        <w:t>թիվ</w:t>
      </w:r>
      <w:proofErr w:type="spellEnd"/>
      <w:r w:rsidRPr="008455D4">
        <w:rPr>
          <w:rFonts w:ascii="GHEA Grapalat" w:hAnsi="GHEA Grapalat" w:cs="Sylfaen"/>
          <w:color w:val="000000"/>
        </w:rPr>
        <w:t xml:space="preserve"> </w:t>
      </w:r>
      <w:r w:rsidRPr="008455D4">
        <w:rPr>
          <w:rFonts w:ascii="GHEA Grapalat" w:hAnsi="GHEA Grapalat" w:cs="Sylfaen"/>
          <w:b/>
          <w:bCs/>
          <w:color w:val="000000"/>
          <w:u w:val="single"/>
        </w:rPr>
        <w:t>ՎԴ/</w:t>
      </w:r>
      <w:r w:rsidR="008D40E5" w:rsidRPr="008455D4">
        <w:rPr>
          <w:rFonts w:ascii="GHEA Grapalat" w:hAnsi="GHEA Grapalat" w:cs="Sylfaen"/>
          <w:b/>
          <w:bCs/>
          <w:color w:val="000000"/>
          <w:u w:val="single"/>
        </w:rPr>
        <w:t>3692/05/15</w:t>
      </w:r>
    </w:p>
    <w:p w14:paraId="34FDEC39" w14:textId="790B1261" w:rsidR="00523BD5" w:rsidRPr="008455D4" w:rsidRDefault="00523BD5" w:rsidP="00B13714">
      <w:pPr>
        <w:spacing w:line="276" w:lineRule="auto"/>
        <w:ind w:left="-284" w:right="141"/>
        <w:contextualSpacing/>
        <w:jc w:val="both"/>
        <w:rPr>
          <w:rFonts w:ascii="GHEA Grapalat" w:hAnsi="GHEA Grapalat"/>
          <w:b/>
          <w:bCs/>
          <w:color w:val="000000"/>
          <w:lang w:val="hy-AM"/>
        </w:rPr>
      </w:pPr>
      <w:r w:rsidRPr="008455D4">
        <w:rPr>
          <w:rFonts w:ascii="GHEA Grapalat" w:hAnsi="GHEA Grapalat" w:cs="Sylfaen"/>
          <w:color w:val="000000"/>
          <w:lang w:val="hy-AM"/>
        </w:rPr>
        <w:t xml:space="preserve">    դատարանի </w:t>
      </w:r>
      <w:r w:rsidRPr="008455D4">
        <w:rPr>
          <w:rFonts w:ascii="GHEA Grapalat" w:hAnsi="GHEA Grapalat"/>
          <w:color w:val="000000"/>
          <w:lang w:val="hy-AM"/>
        </w:rPr>
        <w:t xml:space="preserve">որոշում                                                                                    </w:t>
      </w:r>
      <w:r w:rsidRPr="008455D4">
        <w:rPr>
          <w:rFonts w:ascii="GHEA Grapalat" w:hAnsi="GHEA Grapalat"/>
          <w:b/>
          <w:bCs/>
          <w:color w:val="000000"/>
          <w:lang w:val="hy-AM"/>
        </w:rPr>
        <w:t>202</w:t>
      </w:r>
      <w:r w:rsidR="00A3074F" w:rsidRPr="008455D4">
        <w:rPr>
          <w:rFonts w:ascii="GHEA Grapalat" w:hAnsi="GHEA Grapalat"/>
          <w:b/>
          <w:bCs/>
          <w:color w:val="000000"/>
          <w:lang w:val="hy-AM"/>
        </w:rPr>
        <w:t>4</w:t>
      </w:r>
      <w:r w:rsidRPr="008455D4">
        <w:rPr>
          <w:rFonts w:ascii="GHEA Grapalat" w:hAnsi="GHEA Grapalat" w:cs="Sylfaen"/>
          <w:b/>
          <w:bCs/>
          <w:color w:val="000000"/>
          <w:lang w:val="hy-AM"/>
        </w:rPr>
        <w:t>թ</w:t>
      </w:r>
      <w:r w:rsidRPr="008455D4">
        <w:rPr>
          <w:rFonts w:ascii="GHEA Grapalat" w:hAnsi="GHEA Grapalat"/>
          <w:b/>
          <w:bCs/>
          <w:color w:val="000000"/>
          <w:lang w:val="hy-AM"/>
        </w:rPr>
        <w:t>.</w:t>
      </w:r>
    </w:p>
    <w:p w14:paraId="0C5C08F2" w14:textId="4DE01284" w:rsidR="00523BD5" w:rsidRPr="008455D4" w:rsidRDefault="00523BD5" w:rsidP="00B13714">
      <w:pPr>
        <w:spacing w:line="276" w:lineRule="auto"/>
        <w:ind w:left="-284" w:right="141"/>
        <w:contextualSpacing/>
        <w:jc w:val="both"/>
        <w:rPr>
          <w:rFonts w:ascii="GHEA Grapalat" w:hAnsi="GHEA Grapalat"/>
          <w:color w:val="000000"/>
          <w:lang w:val="hy-AM"/>
        </w:rPr>
      </w:pPr>
      <w:r w:rsidRPr="008455D4">
        <w:rPr>
          <w:rFonts w:ascii="GHEA Grapalat" w:hAnsi="GHEA Grapalat" w:cs="Sylfaen"/>
          <w:color w:val="000000"/>
          <w:lang w:val="hy-AM"/>
        </w:rPr>
        <w:t xml:space="preserve">    Վարչական գործ թիվ ՎԴ/</w:t>
      </w:r>
      <w:r w:rsidR="008D40E5" w:rsidRPr="008455D4">
        <w:rPr>
          <w:rFonts w:ascii="GHEA Grapalat" w:hAnsi="GHEA Grapalat" w:cs="Sylfaen"/>
          <w:color w:val="000000"/>
          <w:lang w:val="hy-AM"/>
        </w:rPr>
        <w:t>3692/05/15</w:t>
      </w:r>
      <w:r w:rsidRPr="008455D4">
        <w:rPr>
          <w:rFonts w:ascii="GHEA Grapalat" w:hAnsi="GHEA Grapalat"/>
          <w:color w:val="000000"/>
          <w:lang w:val="hy-AM"/>
        </w:rPr>
        <w:t xml:space="preserve">                                                                                            </w:t>
      </w:r>
    </w:p>
    <w:p w14:paraId="58F19E00" w14:textId="77777777" w:rsidR="00552FFC" w:rsidRDefault="00523BD5" w:rsidP="00552FFC">
      <w:pPr>
        <w:spacing w:line="276" w:lineRule="auto"/>
        <w:ind w:left="-284" w:right="141"/>
        <w:contextualSpacing/>
        <w:jc w:val="both"/>
        <w:rPr>
          <w:rFonts w:ascii="GHEA Grapalat" w:hAnsi="GHEA Grapalat"/>
          <w:color w:val="000000"/>
          <w:lang w:val="hy-AM"/>
        </w:rPr>
      </w:pPr>
      <w:r w:rsidRPr="008455D4">
        <w:rPr>
          <w:rFonts w:ascii="GHEA Grapalat" w:hAnsi="GHEA Grapalat"/>
          <w:color w:val="000000"/>
          <w:lang w:val="hy-AM"/>
        </w:rPr>
        <w:t xml:space="preserve">    Նախագահող դատավոր` </w:t>
      </w:r>
      <w:r w:rsidR="008D40E5" w:rsidRPr="008455D4">
        <w:rPr>
          <w:rFonts w:ascii="GHEA Grapalat" w:hAnsi="GHEA Grapalat"/>
          <w:color w:val="000000"/>
          <w:lang w:val="hy-AM"/>
        </w:rPr>
        <w:t>Ա</w:t>
      </w:r>
      <w:r w:rsidR="00F045B5" w:rsidRPr="008455D4">
        <w:rPr>
          <w:rFonts w:ascii="GHEA Grapalat" w:hAnsi="GHEA Grapalat"/>
          <w:color w:val="000000"/>
          <w:lang w:val="hy-AM"/>
        </w:rPr>
        <w:t>.</w:t>
      </w:r>
      <w:r w:rsidR="00A3074F" w:rsidRPr="008455D4">
        <w:rPr>
          <w:rFonts w:ascii="GHEA Grapalat" w:hAnsi="GHEA Grapalat"/>
          <w:color w:val="000000"/>
          <w:lang w:val="hy-AM"/>
        </w:rPr>
        <w:t xml:space="preserve"> </w:t>
      </w:r>
      <w:r w:rsidR="008D40E5" w:rsidRPr="008455D4">
        <w:rPr>
          <w:rFonts w:ascii="GHEA Grapalat" w:hAnsi="GHEA Grapalat"/>
          <w:color w:val="000000"/>
          <w:lang w:val="hy-AM"/>
        </w:rPr>
        <w:t>Պողոսյան</w:t>
      </w:r>
    </w:p>
    <w:p w14:paraId="41CFF545" w14:textId="5209B201" w:rsidR="00523BD5" w:rsidRPr="00552FFC" w:rsidRDefault="00F045B5" w:rsidP="00552FFC">
      <w:pPr>
        <w:spacing w:line="276" w:lineRule="auto"/>
        <w:ind w:left="-284" w:right="141"/>
        <w:contextualSpacing/>
        <w:jc w:val="both"/>
        <w:rPr>
          <w:rFonts w:ascii="GHEA Grapalat" w:hAnsi="GHEA Grapalat"/>
          <w:color w:val="000000"/>
          <w:lang w:val="hy-AM"/>
        </w:rPr>
      </w:pPr>
      <w:r w:rsidRPr="008455D4">
        <w:rPr>
          <w:rFonts w:ascii="GHEA Grapalat" w:hAnsi="GHEA Grapalat"/>
          <w:color w:val="000000"/>
          <w:lang w:val="hy-AM"/>
        </w:rPr>
        <w:t xml:space="preserve">  </w:t>
      </w:r>
      <w:r w:rsidR="0061574E" w:rsidRPr="008455D4">
        <w:rPr>
          <w:rFonts w:ascii="GHEA Grapalat" w:hAnsi="GHEA Grapalat"/>
          <w:color w:val="000000"/>
          <w:lang w:val="hy-AM"/>
        </w:rPr>
        <w:t xml:space="preserve">  </w:t>
      </w:r>
      <w:r w:rsidRPr="008455D4">
        <w:rPr>
          <w:rFonts w:ascii="GHEA Grapalat" w:hAnsi="GHEA Grapalat" w:cs="Sylfaen"/>
          <w:color w:val="000000"/>
          <w:lang w:val="hy-AM"/>
        </w:rPr>
        <w:t>Դատավորներ</w:t>
      </w:r>
      <w:r w:rsidR="008D40E5" w:rsidRPr="008455D4">
        <w:rPr>
          <w:rFonts w:ascii="GHEA Grapalat" w:hAnsi="GHEA Grapalat" w:cs="Sylfaen"/>
          <w:color w:val="000000"/>
          <w:lang w:val="hy-AM"/>
        </w:rPr>
        <w:t xml:space="preserve">` </w:t>
      </w:r>
      <w:r w:rsidR="008D40E5" w:rsidRPr="008455D4">
        <w:rPr>
          <w:rFonts w:ascii="GHEA Grapalat" w:hAnsi="GHEA Grapalat" w:cs="Sylfaen"/>
          <w:color w:val="000000"/>
          <w:lang w:val="hy-AM"/>
        </w:rPr>
        <w:tab/>
      </w:r>
      <w:r w:rsidR="00552FFC" w:rsidRPr="00E35E12">
        <w:rPr>
          <w:rFonts w:ascii="GHEA Grapalat" w:hAnsi="GHEA Grapalat" w:cs="Sylfaen"/>
          <w:color w:val="000000"/>
          <w:lang w:val="hy-AM"/>
        </w:rPr>
        <w:t xml:space="preserve">          </w:t>
      </w:r>
      <w:r w:rsidR="008D40E5" w:rsidRPr="008455D4">
        <w:rPr>
          <w:rFonts w:ascii="GHEA Grapalat" w:hAnsi="GHEA Grapalat" w:cs="Sylfaen"/>
          <w:color w:val="000000"/>
          <w:lang w:val="hy-AM"/>
        </w:rPr>
        <w:t>Ռ</w:t>
      </w:r>
      <w:r w:rsidRPr="008455D4">
        <w:rPr>
          <w:rFonts w:ascii="GHEA Grapalat" w:hAnsi="GHEA Grapalat" w:cs="Sylfaen"/>
          <w:color w:val="000000"/>
          <w:lang w:val="hy-AM"/>
        </w:rPr>
        <w:t>.</w:t>
      </w:r>
      <w:r w:rsidR="00A3074F" w:rsidRPr="008455D4">
        <w:rPr>
          <w:rFonts w:ascii="GHEA Grapalat" w:hAnsi="GHEA Grapalat" w:cs="Sylfaen"/>
          <w:color w:val="000000"/>
          <w:lang w:val="hy-AM"/>
        </w:rPr>
        <w:t xml:space="preserve"> </w:t>
      </w:r>
      <w:r w:rsidR="008D40E5" w:rsidRPr="008455D4">
        <w:rPr>
          <w:rFonts w:ascii="GHEA Grapalat" w:hAnsi="GHEA Grapalat" w:cs="Sylfaen"/>
          <w:color w:val="000000"/>
          <w:lang w:val="hy-AM"/>
        </w:rPr>
        <w:t>Մախմուդյան</w:t>
      </w:r>
    </w:p>
    <w:p w14:paraId="5BD7F172" w14:textId="2D16B751" w:rsidR="00F045B5" w:rsidRPr="008455D4" w:rsidRDefault="00F045B5" w:rsidP="003C65F8">
      <w:pPr>
        <w:spacing w:line="276" w:lineRule="auto"/>
        <w:ind w:left="1876" w:right="141" w:firstLine="1004"/>
        <w:contextualSpacing/>
        <w:jc w:val="both"/>
        <w:rPr>
          <w:rFonts w:ascii="GHEA Grapalat" w:hAnsi="GHEA Grapalat"/>
          <w:color w:val="000000"/>
          <w:lang w:val="hy-AM"/>
        </w:rPr>
      </w:pPr>
      <w:r w:rsidRPr="008455D4">
        <w:rPr>
          <w:rFonts w:ascii="GHEA Grapalat" w:hAnsi="GHEA Grapalat" w:cs="Sylfaen"/>
          <w:color w:val="000000"/>
          <w:lang w:val="hy-AM"/>
        </w:rPr>
        <w:t>Կ.</w:t>
      </w:r>
      <w:r w:rsidR="00A3074F" w:rsidRPr="008455D4">
        <w:rPr>
          <w:rFonts w:ascii="GHEA Grapalat" w:hAnsi="GHEA Grapalat" w:cs="Sylfaen"/>
          <w:color w:val="000000"/>
          <w:lang w:val="hy-AM"/>
        </w:rPr>
        <w:t xml:space="preserve"> </w:t>
      </w:r>
      <w:r w:rsidR="008D40E5" w:rsidRPr="008455D4">
        <w:rPr>
          <w:rFonts w:ascii="GHEA Grapalat" w:hAnsi="GHEA Grapalat" w:cs="Sylfaen"/>
          <w:color w:val="000000"/>
          <w:lang w:val="hy-AM"/>
        </w:rPr>
        <w:t>Մաթևոս</w:t>
      </w:r>
      <w:r w:rsidRPr="008455D4">
        <w:rPr>
          <w:rFonts w:ascii="GHEA Grapalat" w:hAnsi="GHEA Grapalat" w:cs="Sylfaen"/>
          <w:color w:val="000000"/>
          <w:lang w:val="hy-AM"/>
        </w:rPr>
        <w:t>յան</w:t>
      </w:r>
    </w:p>
    <w:p w14:paraId="62012B3C" w14:textId="77777777" w:rsidR="00523BD5" w:rsidRPr="008455D4" w:rsidRDefault="00523BD5" w:rsidP="0089313C">
      <w:pPr>
        <w:ind w:left="-284" w:right="141"/>
        <w:contextualSpacing/>
        <w:jc w:val="both"/>
        <w:rPr>
          <w:rFonts w:ascii="GHEA Grapalat" w:hAnsi="GHEA Grapalat"/>
          <w:color w:val="000000"/>
          <w:lang w:val="hy-AM"/>
        </w:rPr>
      </w:pPr>
      <w:r w:rsidRPr="008455D4">
        <w:rPr>
          <w:rFonts w:ascii="GHEA Grapalat" w:hAnsi="GHEA Grapalat"/>
          <w:color w:val="000000"/>
          <w:lang w:val="hy-AM"/>
        </w:rPr>
        <w:t xml:space="preserve">     </w:t>
      </w:r>
    </w:p>
    <w:p w14:paraId="61E48E76" w14:textId="77777777" w:rsidR="00523BD5" w:rsidRPr="002F0DA2" w:rsidRDefault="00523BD5" w:rsidP="00B13714">
      <w:pPr>
        <w:spacing w:line="276" w:lineRule="auto"/>
        <w:ind w:left="-284" w:right="141" w:firstLine="426"/>
        <w:contextualSpacing/>
        <w:jc w:val="center"/>
        <w:rPr>
          <w:rFonts w:ascii="GHEA Grapalat" w:hAnsi="GHEA Grapalat"/>
          <w:b/>
          <w:bCs/>
          <w:color w:val="000000"/>
          <w:sz w:val="28"/>
          <w:szCs w:val="28"/>
          <w:lang w:val="hy-AM"/>
        </w:rPr>
      </w:pPr>
      <w:r w:rsidRPr="002F0DA2">
        <w:rPr>
          <w:rFonts w:ascii="GHEA Grapalat" w:hAnsi="GHEA Grapalat" w:cs="Sylfaen"/>
          <w:b/>
          <w:bCs/>
          <w:color w:val="000000"/>
          <w:sz w:val="28"/>
          <w:szCs w:val="28"/>
          <w:lang w:val="hy-AM"/>
        </w:rPr>
        <w:t>ՈՐՈՇՈՒՄ</w:t>
      </w:r>
    </w:p>
    <w:p w14:paraId="183A33C4" w14:textId="77777777" w:rsidR="00523BD5" w:rsidRPr="002F0DA2" w:rsidRDefault="00523BD5" w:rsidP="00B13714">
      <w:pPr>
        <w:spacing w:line="276" w:lineRule="auto"/>
        <w:ind w:left="-284" w:right="141" w:firstLine="426"/>
        <w:contextualSpacing/>
        <w:jc w:val="center"/>
        <w:rPr>
          <w:rFonts w:ascii="GHEA Grapalat" w:hAnsi="GHEA Grapalat" w:cs="Sylfaen"/>
          <w:b/>
          <w:bCs/>
          <w:color w:val="000000"/>
          <w:sz w:val="28"/>
          <w:szCs w:val="28"/>
          <w:lang w:val="hy-AM"/>
        </w:rPr>
      </w:pPr>
      <w:r w:rsidRPr="002F0DA2">
        <w:rPr>
          <w:rFonts w:ascii="GHEA Grapalat" w:hAnsi="GHEA Grapalat" w:cs="Sylfaen"/>
          <w:b/>
          <w:bCs/>
          <w:color w:val="000000"/>
          <w:sz w:val="28"/>
          <w:szCs w:val="28"/>
          <w:lang w:val="hy-AM"/>
        </w:rPr>
        <w:t>ՀԱՆՈՒՆ ՀԱՅԱՍՏԱՆԻ ՀԱՆՐԱՊԵՏՈՒԹՅԱՆ</w:t>
      </w:r>
    </w:p>
    <w:p w14:paraId="0BE09317" w14:textId="77777777" w:rsidR="00523BD5" w:rsidRPr="008455D4" w:rsidRDefault="00523BD5" w:rsidP="0089313C">
      <w:pPr>
        <w:ind w:left="-284" w:right="141" w:firstLine="426"/>
        <w:contextualSpacing/>
        <w:jc w:val="center"/>
        <w:rPr>
          <w:rFonts w:ascii="GHEA Grapalat" w:hAnsi="GHEA Grapalat" w:cs="Sylfaen"/>
          <w:color w:val="000000"/>
          <w:lang w:val="hy-AM"/>
        </w:rPr>
      </w:pPr>
    </w:p>
    <w:p w14:paraId="41778544" w14:textId="77777777" w:rsidR="00523BD5" w:rsidRPr="008455D4" w:rsidRDefault="00523BD5" w:rsidP="00B13714">
      <w:pPr>
        <w:spacing w:line="276" w:lineRule="auto"/>
        <w:ind w:left="-284" w:right="141" w:firstLine="426"/>
        <w:contextualSpacing/>
        <w:jc w:val="center"/>
        <w:rPr>
          <w:rFonts w:ascii="GHEA Grapalat" w:hAnsi="GHEA Grapalat"/>
          <w:color w:val="000000"/>
          <w:lang w:val="hy-AM"/>
        </w:rPr>
      </w:pPr>
      <w:r w:rsidRPr="008455D4">
        <w:rPr>
          <w:rFonts w:ascii="GHEA Grapalat" w:hAnsi="GHEA Grapalat" w:cs="Sylfaen"/>
          <w:color w:val="000000"/>
          <w:lang w:val="hy-AM"/>
        </w:rPr>
        <w:t>Հայաստանի Հանրապետության վճռաբեկ դատարանի վարչական պալատը</w:t>
      </w:r>
      <w:r w:rsidRPr="008455D4">
        <w:rPr>
          <w:rFonts w:ascii="GHEA Grapalat" w:hAnsi="GHEA Grapalat"/>
          <w:color w:val="000000"/>
          <w:lang w:val="hy-AM"/>
        </w:rPr>
        <w:t xml:space="preserve"> </w:t>
      </w:r>
    </w:p>
    <w:p w14:paraId="2140461D" w14:textId="77777777" w:rsidR="00523BD5" w:rsidRPr="008455D4" w:rsidRDefault="00523BD5" w:rsidP="00B13714">
      <w:pPr>
        <w:spacing w:line="276" w:lineRule="auto"/>
        <w:ind w:left="-284" w:right="141" w:firstLine="426"/>
        <w:contextualSpacing/>
        <w:jc w:val="center"/>
        <w:rPr>
          <w:rFonts w:ascii="GHEA Grapalat" w:hAnsi="GHEA Grapalat"/>
          <w:color w:val="000000"/>
          <w:lang w:val="hy-AM"/>
        </w:rPr>
      </w:pPr>
      <w:r w:rsidRPr="008455D4">
        <w:rPr>
          <w:rFonts w:ascii="GHEA Grapalat" w:hAnsi="GHEA Grapalat"/>
          <w:color w:val="000000"/>
          <w:lang w:val="hy-AM"/>
        </w:rPr>
        <w:t>(</w:t>
      </w:r>
      <w:r w:rsidRPr="008455D4">
        <w:rPr>
          <w:rFonts w:ascii="GHEA Grapalat" w:hAnsi="GHEA Grapalat" w:cs="Sylfaen"/>
          <w:color w:val="000000"/>
          <w:lang w:val="hy-AM"/>
        </w:rPr>
        <w:t>այսուհետ` Վճռաբեկ դատարան</w:t>
      </w:r>
      <w:r w:rsidRPr="008455D4">
        <w:rPr>
          <w:rFonts w:ascii="GHEA Grapalat" w:hAnsi="GHEA Grapalat"/>
          <w:color w:val="000000"/>
          <w:lang w:val="hy-AM"/>
        </w:rPr>
        <w:t>) հետևյալ կազմով</w:t>
      </w:r>
    </w:p>
    <w:p w14:paraId="39CE9A28" w14:textId="77777777" w:rsidR="00523BD5" w:rsidRPr="008455D4" w:rsidRDefault="00523BD5" w:rsidP="00B13714">
      <w:pPr>
        <w:spacing w:line="276" w:lineRule="auto"/>
        <w:ind w:left="-284" w:right="141" w:firstLine="426"/>
        <w:contextualSpacing/>
        <w:jc w:val="center"/>
        <w:rPr>
          <w:rFonts w:ascii="GHEA Grapalat" w:hAnsi="GHEA Grapalat"/>
          <w:color w:val="000000"/>
          <w:lang w:val="hy-AM"/>
        </w:rPr>
      </w:pPr>
    </w:p>
    <w:tbl>
      <w:tblPr>
        <w:tblW w:w="7245" w:type="dxa"/>
        <w:tblInd w:w="2660" w:type="dxa"/>
        <w:tblLook w:val="04A0" w:firstRow="1" w:lastRow="0" w:firstColumn="1" w:lastColumn="0" w:noHBand="0" w:noVBand="1"/>
      </w:tblPr>
      <w:tblGrid>
        <w:gridCol w:w="4356"/>
        <w:gridCol w:w="2889"/>
      </w:tblGrid>
      <w:tr w:rsidR="00523BD5" w:rsidRPr="008455D4" w14:paraId="672201D4" w14:textId="77777777" w:rsidTr="006E1F19">
        <w:trPr>
          <w:trHeight w:val="1872"/>
        </w:trPr>
        <w:tc>
          <w:tcPr>
            <w:tcW w:w="4356" w:type="dxa"/>
            <w:hideMark/>
          </w:tcPr>
          <w:p w14:paraId="0C430354" w14:textId="77777777" w:rsidR="00523BD5" w:rsidRPr="008455D4" w:rsidRDefault="00523BD5" w:rsidP="00B13714">
            <w:pPr>
              <w:tabs>
                <w:tab w:val="right" w:pos="4145"/>
              </w:tabs>
              <w:spacing w:line="276" w:lineRule="auto"/>
              <w:ind w:right="141"/>
              <w:rPr>
                <w:rFonts w:ascii="GHEA Grapalat" w:hAnsi="GHEA Grapalat"/>
                <w:i/>
              </w:rPr>
            </w:pPr>
            <w:r w:rsidRPr="008455D4">
              <w:rPr>
                <w:rFonts w:ascii="GHEA Grapalat" w:hAnsi="GHEA Grapalat"/>
                <w:i/>
                <w:lang w:val="hy-AM"/>
              </w:rPr>
              <w:t xml:space="preserve">          </w:t>
            </w:r>
            <w:r w:rsidRPr="008455D4">
              <w:rPr>
                <w:rFonts w:ascii="GHEA Grapalat" w:hAnsi="GHEA Grapalat"/>
                <w:i/>
                <w:lang w:val="fr-FR"/>
              </w:rPr>
              <w:t xml:space="preserve">              </w:t>
            </w:r>
            <w:r w:rsidRPr="008455D4">
              <w:rPr>
                <w:rFonts w:ascii="GHEA Grapalat" w:hAnsi="GHEA Grapalat" w:cs="Sylfaen"/>
                <w:i/>
                <w:lang w:val="hy-AM"/>
              </w:rPr>
              <w:t>նախագահ</w:t>
            </w:r>
            <w:proofErr w:type="spellStart"/>
            <w:r w:rsidRPr="008455D4">
              <w:rPr>
                <w:rFonts w:ascii="GHEA Grapalat" w:hAnsi="GHEA Grapalat" w:cs="Sylfaen"/>
                <w:i/>
              </w:rPr>
              <w:t>ող</w:t>
            </w:r>
            <w:proofErr w:type="spellEnd"/>
            <w:r w:rsidRPr="008455D4">
              <w:rPr>
                <w:rFonts w:ascii="GHEA Grapalat" w:hAnsi="GHEA Grapalat" w:cs="Sylfaen"/>
                <w:i/>
              </w:rPr>
              <w:tab/>
            </w:r>
          </w:p>
          <w:p w14:paraId="01E35CA6" w14:textId="77777777" w:rsidR="00523BD5" w:rsidRPr="008455D4" w:rsidRDefault="00523BD5" w:rsidP="00B13714">
            <w:pPr>
              <w:tabs>
                <w:tab w:val="left" w:pos="3421"/>
              </w:tabs>
              <w:spacing w:line="276" w:lineRule="auto"/>
              <w:ind w:right="141"/>
              <w:rPr>
                <w:rFonts w:ascii="GHEA Grapalat" w:hAnsi="GHEA Grapalat"/>
                <w:i/>
                <w:lang w:val="fr-FR"/>
              </w:rPr>
            </w:pPr>
            <w:r w:rsidRPr="008455D4">
              <w:rPr>
                <w:rFonts w:ascii="GHEA Grapalat" w:hAnsi="GHEA Grapalat"/>
                <w:i/>
                <w:lang w:val="fr-FR"/>
              </w:rPr>
              <w:t xml:space="preserve">                        </w:t>
            </w:r>
            <w:proofErr w:type="spellStart"/>
            <w:r w:rsidRPr="008455D4">
              <w:rPr>
                <w:rFonts w:ascii="GHEA Grapalat" w:hAnsi="GHEA Grapalat" w:cs="Sylfaen"/>
                <w:i/>
              </w:rPr>
              <w:t>զեկուցող</w:t>
            </w:r>
            <w:proofErr w:type="spellEnd"/>
            <w:r w:rsidRPr="008455D4">
              <w:rPr>
                <w:rFonts w:ascii="GHEA Grapalat" w:hAnsi="GHEA Grapalat" w:cs="Sylfaen"/>
                <w:i/>
              </w:rPr>
              <w:tab/>
            </w:r>
          </w:p>
        </w:tc>
        <w:tc>
          <w:tcPr>
            <w:tcW w:w="2889" w:type="dxa"/>
            <w:hideMark/>
          </w:tcPr>
          <w:p w14:paraId="52440D09" w14:textId="77777777" w:rsidR="00523BD5" w:rsidRPr="008455D4" w:rsidRDefault="00523BD5" w:rsidP="00B13714">
            <w:pPr>
              <w:tabs>
                <w:tab w:val="left" w:pos="7200"/>
              </w:tabs>
              <w:spacing w:line="276" w:lineRule="auto"/>
              <w:ind w:right="141"/>
              <w:contextualSpacing/>
              <w:rPr>
                <w:rFonts w:ascii="GHEA Grapalat" w:hAnsi="GHEA Grapalat" w:cs="Sylfaen"/>
                <w:lang w:val="fr-FR"/>
              </w:rPr>
            </w:pPr>
            <w:r w:rsidRPr="008455D4">
              <w:rPr>
                <w:rFonts w:ascii="GHEA Grapalat" w:hAnsi="GHEA Grapalat" w:cs="Sylfaen"/>
                <w:lang w:val="fr-FR"/>
              </w:rPr>
              <w:t xml:space="preserve">Հ. </w:t>
            </w:r>
            <w:r w:rsidRPr="008455D4">
              <w:rPr>
                <w:rFonts w:ascii="GHEA Grapalat" w:hAnsi="GHEA Grapalat" w:cs="Sylfaen"/>
                <w:lang w:val="hy-AM"/>
              </w:rPr>
              <w:t xml:space="preserve"> </w:t>
            </w:r>
            <w:r w:rsidRPr="008455D4">
              <w:rPr>
                <w:rFonts w:ascii="GHEA Grapalat" w:hAnsi="GHEA Grapalat" w:cs="Sylfaen"/>
                <w:lang w:val="fr-FR"/>
              </w:rPr>
              <w:t>ԲԵԴԵՎՅԱՆ</w:t>
            </w:r>
          </w:p>
          <w:p w14:paraId="07853CA7" w14:textId="3AC75732" w:rsidR="00523BD5" w:rsidRPr="008455D4" w:rsidRDefault="00523BD5" w:rsidP="00B13714">
            <w:pPr>
              <w:tabs>
                <w:tab w:val="left" w:pos="7200"/>
              </w:tabs>
              <w:spacing w:line="276" w:lineRule="auto"/>
              <w:ind w:right="141"/>
              <w:contextualSpacing/>
              <w:rPr>
                <w:rFonts w:ascii="GHEA Grapalat" w:hAnsi="GHEA Grapalat" w:cs="Sylfaen"/>
                <w:lang w:val="fr-FR"/>
              </w:rPr>
            </w:pPr>
            <w:r w:rsidRPr="008455D4">
              <w:rPr>
                <w:rFonts w:ascii="GHEA Grapalat" w:hAnsi="GHEA Grapalat" w:cs="Sylfaen"/>
                <w:lang w:val="hy-AM"/>
              </w:rPr>
              <w:t>Լ</w:t>
            </w:r>
            <w:r w:rsidR="00CA201E" w:rsidRPr="008455D4">
              <w:rPr>
                <w:rFonts w:ascii="GHEA Grapalat" w:hAnsi="GHEA Grapalat" w:cs="Cambria Math"/>
                <w:lang w:val="fr-FR"/>
              </w:rPr>
              <w:t>.</w:t>
            </w:r>
            <w:r w:rsidRPr="008455D4">
              <w:rPr>
                <w:rFonts w:ascii="GHEA Grapalat" w:hAnsi="GHEA Grapalat" w:cs="Sylfaen"/>
                <w:lang w:val="hy-AM"/>
              </w:rPr>
              <w:t xml:space="preserve">  ՀԱԿՈԲՅԱՆ</w:t>
            </w:r>
          </w:p>
          <w:p w14:paraId="3372971C" w14:textId="5C3FD917" w:rsidR="00F045B5" w:rsidRPr="008455D4" w:rsidRDefault="00F045B5" w:rsidP="00B13714">
            <w:pPr>
              <w:tabs>
                <w:tab w:val="left" w:pos="7200"/>
              </w:tabs>
              <w:spacing w:line="276" w:lineRule="auto"/>
              <w:ind w:right="141"/>
              <w:contextualSpacing/>
              <w:rPr>
                <w:rFonts w:ascii="GHEA Grapalat" w:hAnsi="GHEA Grapalat" w:cs="Sylfaen"/>
                <w:lang w:val="fr-FR"/>
              </w:rPr>
            </w:pPr>
            <w:r w:rsidRPr="008455D4">
              <w:rPr>
                <w:rFonts w:ascii="GHEA Grapalat" w:hAnsi="GHEA Grapalat" w:cs="Sylfaen"/>
              </w:rPr>
              <w:t>Ռ</w:t>
            </w:r>
            <w:r w:rsidRPr="008455D4">
              <w:rPr>
                <w:rFonts w:ascii="GHEA Grapalat" w:hAnsi="GHEA Grapalat" w:cs="Sylfaen"/>
                <w:lang w:val="fr-FR"/>
              </w:rPr>
              <w:t xml:space="preserve">. </w:t>
            </w:r>
            <w:r w:rsidRPr="008455D4">
              <w:rPr>
                <w:rFonts w:ascii="GHEA Grapalat" w:hAnsi="GHEA Grapalat" w:cs="Sylfaen"/>
              </w:rPr>
              <w:t>ՀԱԿՈԲՅԱՆ</w:t>
            </w:r>
          </w:p>
          <w:p w14:paraId="4C384EC9" w14:textId="77777777" w:rsidR="00523BD5" w:rsidRPr="008455D4" w:rsidRDefault="00523BD5" w:rsidP="00B13714">
            <w:pPr>
              <w:tabs>
                <w:tab w:val="left" w:pos="7200"/>
              </w:tabs>
              <w:spacing w:line="276" w:lineRule="auto"/>
              <w:ind w:right="141"/>
              <w:contextualSpacing/>
              <w:rPr>
                <w:rFonts w:ascii="GHEA Grapalat" w:hAnsi="GHEA Grapalat" w:cs="Sylfaen"/>
                <w:lang w:val="hy-AM"/>
              </w:rPr>
            </w:pPr>
            <w:r w:rsidRPr="008455D4">
              <w:rPr>
                <w:rFonts w:ascii="GHEA Grapalat" w:hAnsi="GHEA Grapalat" w:cs="Sylfaen"/>
                <w:lang w:val="hy-AM"/>
              </w:rPr>
              <w:t>Ք</w:t>
            </w:r>
            <w:r w:rsidRPr="008455D4">
              <w:rPr>
                <w:rFonts w:ascii="GHEA Grapalat" w:hAnsi="GHEA Grapalat" w:cs="Cambria Math"/>
                <w:lang w:val="fr-FR"/>
              </w:rPr>
              <w:t>.</w:t>
            </w:r>
            <w:r w:rsidRPr="008455D4">
              <w:rPr>
                <w:rFonts w:ascii="GHEA Grapalat" w:hAnsi="GHEA Grapalat" w:cs="Sylfaen"/>
                <w:lang w:val="hy-AM"/>
              </w:rPr>
              <w:t xml:space="preserve">  ՄԿՈՅԱՆ</w:t>
            </w:r>
          </w:p>
          <w:p w14:paraId="2733584D" w14:textId="77777777" w:rsidR="00523BD5" w:rsidRPr="008455D4" w:rsidRDefault="00523BD5" w:rsidP="00B13714">
            <w:pPr>
              <w:tabs>
                <w:tab w:val="left" w:pos="7200"/>
              </w:tabs>
              <w:spacing w:line="276" w:lineRule="auto"/>
              <w:ind w:left="-108" w:right="141" w:firstLine="108"/>
              <w:contextualSpacing/>
              <w:rPr>
                <w:rFonts w:ascii="GHEA Grapalat" w:hAnsi="GHEA Grapalat" w:cs="Sylfaen"/>
                <w:lang w:val="fr-FR"/>
              </w:rPr>
            </w:pPr>
          </w:p>
          <w:p w14:paraId="77CF4F4C" w14:textId="77777777" w:rsidR="00523BD5" w:rsidRPr="008455D4" w:rsidRDefault="00523BD5" w:rsidP="00B13714">
            <w:pPr>
              <w:tabs>
                <w:tab w:val="left" w:pos="7200"/>
              </w:tabs>
              <w:spacing w:line="276" w:lineRule="auto"/>
              <w:ind w:right="141"/>
              <w:contextualSpacing/>
              <w:rPr>
                <w:rFonts w:ascii="GHEA Grapalat" w:hAnsi="GHEA Grapalat" w:cs="Sylfaen"/>
                <w:lang w:val="fr-FR"/>
              </w:rPr>
            </w:pPr>
          </w:p>
        </w:tc>
      </w:tr>
    </w:tbl>
    <w:p w14:paraId="1EAD1F86" w14:textId="626BBB8C" w:rsidR="00523BD5" w:rsidRPr="008455D4" w:rsidRDefault="00523BD5" w:rsidP="00B13714">
      <w:pPr>
        <w:spacing w:line="276" w:lineRule="auto"/>
        <w:ind w:right="141" w:firstLine="567"/>
        <w:jc w:val="both"/>
        <w:rPr>
          <w:rFonts w:ascii="GHEA Grapalat" w:hAnsi="GHEA Grapalat"/>
          <w:color w:val="000000"/>
          <w:lang w:val="hy-AM"/>
        </w:rPr>
      </w:pPr>
      <w:r w:rsidRPr="008455D4">
        <w:rPr>
          <w:rFonts w:ascii="GHEA Grapalat" w:hAnsi="GHEA Grapalat"/>
          <w:color w:val="000000"/>
          <w:lang w:val="hy-AM"/>
        </w:rPr>
        <w:t>202</w:t>
      </w:r>
      <w:r w:rsidR="002B3A1E" w:rsidRPr="008455D4">
        <w:rPr>
          <w:rFonts w:ascii="GHEA Grapalat" w:hAnsi="GHEA Grapalat"/>
          <w:color w:val="000000"/>
        </w:rPr>
        <w:t>4</w:t>
      </w:r>
      <w:r w:rsidRPr="008455D4">
        <w:rPr>
          <w:rFonts w:ascii="GHEA Grapalat" w:hAnsi="GHEA Grapalat"/>
          <w:color w:val="000000"/>
          <w:lang w:val="hy-AM"/>
        </w:rPr>
        <w:t xml:space="preserve"> թվականի</w:t>
      </w:r>
      <w:r w:rsidR="009F5DC3">
        <w:rPr>
          <w:rFonts w:ascii="GHEA Grapalat" w:hAnsi="GHEA Grapalat"/>
          <w:color w:val="000000"/>
        </w:rPr>
        <w:t xml:space="preserve"> </w:t>
      </w:r>
      <w:r w:rsidR="009F5DC3">
        <w:rPr>
          <w:rFonts w:ascii="GHEA Grapalat" w:hAnsi="GHEA Grapalat"/>
          <w:color w:val="000000"/>
          <w:lang w:val="hy-AM"/>
        </w:rPr>
        <w:t>ապրիլի 01-ին</w:t>
      </w:r>
      <w:r w:rsidRPr="008455D4">
        <w:rPr>
          <w:rFonts w:ascii="GHEA Grapalat" w:hAnsi="GHEA Grapalat"/>
          <w:color w:val="000000"/>
          <w:lang w:val="hy-AM"/>
        </w:rPr>
        <w:t xml:space="preserve">  </w:t>
      </w:r>
    </w:p>
    <w:p w14:paraId="28332A85" w14:textId="03A7F8F4" w:rsidR="008D40E5" w:rsidRPr="008455D4" w:rsidRDefault="00523BD5" w:rsidP="00B13714">
      <w:pPr>
        <w:spacing w:line="276" w:lineRule="auto"/>
        <w:ind w:right="141" w:firstLine="567"/>
        <w:jc w:val="both"/>
        <w:rPr>
          <w:rFonts w:ascii="GHEA Grapalat" w:hAnsi="GHEA Grapalat" w:cs="Sylfaen"/>
          <w:color w:val="000000"/>
          <w:lang w:val="hy-AM"/>
        </w:rPr>
      </w:pPr>
      <w:r w:rsidRPr="008455D4">
        <w:rPr>
          <w:rFonts w:ascii="GHEA Grapalat" w:hAnsi="GHEA Grapalat" w:cs="Sylfaen"/>
          <w:color w:val="000000"/>
          <w:lang w:val="hy-AM"/>
        </w:rPr>
        <w:t xml:space="preserve">գրավոր ընթացակարգով քննելով </w:t>
      </w:r>
      <w:r w:rsidR="00EB6C7C" w:rsidRPr="008455D4">
        <w:rPr>
          <w:rFonts w:ascii="GHEA Grapalat" w:hAnsi="GHEA Grapalat" w:cs="Sylfaen"/>
          <w:color w:val="000000"/>
          <w:lang w:val="hy-AM"/>
        </w:rPr>
        <w:t xml:space="preserve">Գառնիկ Մուրադյանի (իրավանախորդ՝ Եղիշ Մուրադյան) </w:t>
      </w:r>
      <w:r w:rsidRPr="008455D4">
        <w:rPr>
          <w:rFonts w:ascii="GHEA Grapalat" w:hAnsi="GHEA Grapalat" w:cs="Sylfaen"/>
          <w:color w:val="000000"/>
          <w:lang w:val="hy-AM"/>
        </w:rPr>
        <w:t xml:space="preserve">վճռաբեկ բողոքը ՀՀ վերաքննիչ վարչական դատարանի </w:t>
      </w:r>
      <w:r w:rsidR="00EB6C7C" w:rsidRPr="008455D4">
        <w:rPr>
          <w:rFonts w:ascii="GHEA Grapalat" w:hAnsi="GHEA Grapalat" w:cs="Sylfaen"/>
          <w:color w:val="000000"/>
          <w:lang w:val="hy-AM"/>
        </w:rPr>
        <w:t>17.11</w:t>
      </w:r>
      <w:r w:rsidR="00D65DB8" w:rsidRPr="008455D4">
        <w:rPr>
          <w:rFonts w:ascii="GHEA Grapalat" w:hAnsi="GHEA Grapalat" w:cs="Sylfaen"/>
          <w:color w:val="000000"/>
          <w:lang w:val="hy-AM"/>
        </w:rPr>
        <w:t>.2022</w:t>
      </w:r>
      <w:r w:rsidRPr="008455D4">
        <w:rPr>
          <w:rFonts w:ascii="GHEA Grapalat" w:hAnsi="GHEA Grapalat" w:cs="Sylfaen"/>
          <w:color w:val="000000"/>
          <w:lang w:val="hy-AM"/>
        </w:rPr>
        <w:t xml:space="preserve"> թվականի որոշման դեմ՝ վարչական գործով ըստ հայցի</w:t>
      </w:r>
      <w:r w:rsidR="00EB6C7C" w:rsidRPr="008455D4">
        <w:rPr>
          <w:rFonts w:ascii="GHEA Grapalat" w:hAnsi="GHEA Grapalat" w:cs="Sylfaen"/>
          <w:color w:val="000000"/>
          <w:lang w:val="hy-AM"/>
        </w:rPr>
        <w:t xml:space="preserve"> </w:t>
      </w:r>
      <w:r w:rsidR="008D40E5" w:rsidRPr="008455D4">
        <w:rPr>
          <w:rFonts w:ascii="GHEA Grapalat" w:hAnsi="GHEA Grapalat" w:cs="Sylfaen"/>
          <w:color w:val="000000"/>
          <w:lang w:val="hy-AM"/>
        </w:rPr>
        <w:t>Գառնիկ Մուրադյանի (իրավանախորդ՝ Եղիշ Մուրադյան) ընդդեմ ՀՀ Լոռու մարզի Սպիտակի համայնքապետարանի (իրավանախորդ՝ Արևաշողի գյուղապետարան), երրորդ անձ</w:t>
      </w:r>
      <w:r w:rsidR="00FC399A">
        <w:rPr>
          <w:rFonts w:ascii="GHEA Grapalat" w:hAnsi="GHEA Grapalat" w:cs="Sylfaen"/>
          <w:color w:val="000000"/>
          <w:lang w:val="hy-AM"/>
        </w:rPr>
        <w:t>՝</w:t>
      </w:r>
      <w:r w:rsidR="008D40E5" w:rsidRPr="008455D4">
        <w:rPr>
          <w:rFonts w:ascii="GHEA Grapalat" w:hAnsi="GHEA Grapalat" w:cs="Sylfaen"/>
          <w:color w:val="000000"/>
          <w:lang w:val="hy-AM"/>
        </w:rPr>
        <w:t xml:space="preserve"> Լուարա Ղազարյան՝ Արևաշող համայնքի ղեկավարի 23.06.2015 թվականի թիվ ԼՄԱՀ թիվ 073 գրությունն անվավեր ճանաչելու և Արևաշող համայնքի ղեկավարին Արևաշող համայնքի 06-021-0020-0020 ծածկագրի տակ գտնվող հողամասից 0,03411հա հողամասն օգտագործման իրավունքով Եղիշ Մուրադյանին տրամադրելու վերաբերյալ բարենպաստ վարչական ակտ կայացնելուն պարտավորեցնելու պահանջների մասին</w:t>
      </w:r>
      <w:r w:rsidR="00EB6C7C" w:rsidRPr="008455D4">
        <w:rPr>
          <w:rFonts w:ascii="GHEA Grapalat" w:hAnsi="GHEA Grapalat" w:cs="Sylfaen"/>
          <w:color w:val="000000"/>
          <w:lang w:val="hy-AM"/>
        </w:rPr>
        <w:t>,</w:t>
      </w:r>
    </w:p>
    <w:p w14:paraId="5BE8DEC7" w14:textId="77777777" w:rsidR="00523BD5" w:rsidRPr="008455D4" w:rsidRDefault="00523BD5" w:rsidP="0089313C">
      <w:pPr>
        <w:ind w:right="141" w:firstLine="450"/>
        <w:jc w:val="both"/>
        <w:rPr>
          <w:rFonts w:ascii="GHEA Grapalat" w:hAnsi="GHEA Grapalat" w:cs="Sylfaen"/>
          <w:color w:val="000000"/>
          <w:lang w:val="hy-AM"/>
        </w:rPr>
      </w:pPr>
    </w:p>
    <w:p w14:paraId="0FB75F79" w14:textId="77777777" w:rsidR="00523BD5" w:rsidRPr="008455D4" w:rsidRDefault="00523BD5" w:rsidP="0089313C">
      <w:pPr>
        <w:ind w:right="141" w:firstLine="450"/>
        <w:jc w:val="center"/>
        <w:rPr>
          <w:rFonts w:ascii="GHEA Grapalat" w:hAnsi="GHEA Grapalat" w:cs="Sylfaen"/>
          <w:b/>
          <w:bCs/>
          <w:color w:val="000000"/>
          <w:lang w:val="hy-AM"/>
        </w:rPr>
      </w:pPr>
    </w:p>
    <w:p w14:paraId="4431F94A" w14:textId="77777777" w:rsidR="0089225D" w:rsidRPr="008455D4" w:rsidRDefault="0089225D" w:rsidP="0089313C">
      <w:pPr>
        <w:ind w:right="141" w:firstLine="450"/>
        <w:jc w:val="center"/>
        <w:rPr>
          <w:rFonts w:ascii="GHEA Grapalat" w:hAnsi="GHEA Grapalat" w:cs="Sylfaen"/>
          <w:b/>
          <w:bCs/>
          <w:color w:val="000000"/>
          <w:lang w:val="hy-AM"/>
        </w:rPr>
      </w:pPr>
    </w:p>
    <w:p w14:paraId="581FCA23" w14:textId="7013D727" w:rsidR="00523BD5" w:rsidRPr="008455D4" w:rsidRDefault="00523BD5" w:rsidP="0089313C">
      <w:pPr>
        <w:ind w:right="141" w:firstLine="450"/>
        <w:jc w:val="center"/>
        <w:rPr>
          <w:rFonts w:ascii="GHEA Grapalat" w:hAnsi="GHEA Grapalat" w:cs="Sylfaen"/>
          <w:b/>
          <w:bCs/>
          <w:color w:val="000000"/>
          <w:lang w:val="hy-AM"/>
        </w:rPr>
      </w:pPr>
      <w:r w:rsidRPr="008455D4">
        <w:rPr>
          <w:rFonts w:ascii="GHEA Grapalat" w:hAnsi="GHEA Grapalat" w:cs="Sylfaen"/>
          <w:b/>
          <w:bCs/>
          <w:color w:val="000000"/>
          <w:lang w:val="hy-AM"/>
        </w:rPr>
        <w:t>Պ Ա Ր Զ Ե Ց</w:t>
      </w:r>
    </w:p>
    <w:p w14:paraId="569A7BE7" w14:textId="77777777" w:rsidR="00523BD5" w:rsidRPr="008455D4" w:rsidRDefault="00523BD5" w:rsidP="0089313C">
      <w:pPr>
        <w:ind w:right="141" w:firstLine="450"/>
        <w:jc w:val="center"/>
        <w:rPr>
          <w:rFonts w:ascii="GHEA Grapalat" w:hAnsi="GHEA Grapalat" w:cs="Sylfaen"/>
          <w:b/>
          <w:bCs/>
          <w:color w:val="000000"/>
          <w:lang w:val="hy-AM"/>
        </w:rPr>
      </w:pPr>
    </w:p>
    <w:p w14:paraId="7F9028ED" w14:textId="5A0B14A6" w:rsidR="00523BD5" w:rsidRPr="008455D4" w:rsidRDefault="00523BD5" w:rsidP="00B13714">
      <w:pPr>
        <w:pStyle w:val="ListParagraph"/>
        <w:spacing w:after="0"/>
        <w:ind w:left="0" w:right="141" w:firstLine="567"/>
        <w:jc w:val="both"/>
        <w:rPr>
          <w:rFonts w:ascii="GHEA Grapalat" w:hAnsi="GHEA Grapalat" w:cs="Sylfaen"/>
          <w:b/>
          <w:bCs/>
          <w:color w:val="000000"/>
          <w:sz w:val="24"/>
          <w:szCs w:val="24"/>
          <w:lang w:val="hy-AM"/>
        </w:rPr>
      </w:pPr>
      <w:r w:rsidRPr="008455D4">
        <w:rPr>
          <w:rFonts w:ascii="GHEA Grapalat" w:hAnsi="GHEA Grapalat" w:cs="Sylfaen"/>
          <w:b/>
          <w:bCs/>
          <w:iCs/>
          <w:color w:val="000000"/>
          <w:sz w:val="24"/>
          <w:szCs w:val="24"/>
          <w:u w:val="single"/>
          <w:lang w:val="hy-AM"/>
        </w:rPr>
        <w:t>1.Գործի դատավարական նախապատմությունը</w:t>
      </w:r>
      <w:r w:rsidR="003C2D4C" w:rsidRPr="008455D4">
        <w:rPr>
          <w:rFonts w:ascii="GHEA Grapalat" w:hAnsi="GHEA Grapalat" w:cs="Cambria Math"/>
          <w:b/>
          <w:bCs/>
          <w:iCs/>
          <w:color w:val="000000"/>
          <w:sz w:val="24"/>
          <w:szCs w:val="24"/>
          <w:u w:val="single"/>
          <w:lang w:val="hy-AM"/>
        </w:rPr>
        <w:t>.</w:t>
      </w:r>
    </w:p>
    <w:p w14:paraId="032D06DF" w14:textId="112F9E29" w:rsidR="00B55629" w:rsidRPr="008455D4" w:rsidRDefault="00523BD5" w:rsidP="00B13714">
      <w:pPr>
        <w:spacing w:line="276" w:lineRule="auto"/>
        <w:ind w:right="141" w:firstLine="567"/>
        <w:jc w:val="both"/>
        <w:rPr>
          <w:rFonts w:ascii="GHEA Grapalat" w:hAnsi="GHEA Grapalat" w:cs="Sylfaen"/>
          <w:color w:val="000000"/>
          <w:lang w:val="hy-AM"/>
        </w:rPr>
      </w:pPr>
      <w:r w:rsidRPr="008455D4">
        <w:rPr>
          <w:rFonts w:ascii="GHEA Grapalat" w:hAnsi="GHEA Grapalat" w:cs="Sylfaen"/>
          <w:color w:val="000000"/>
          <w:lang w:val="hy-AM"/>
        </w:rPr>
        <w:t xml:space="preserve">Դիմելով դատարան` </w:t>
      </w:r>
      <w:r w:rsidR="003D50FB" w:rsidRPr="008455D4">
        <w:rPr>
          <w:rFonts w:ascii="GHEA Grapalat" w:hAnsi="GHEA Grapalat" w:cs="Sylfaen"/>
          <w:color w:val="000000"/>
          <w:lang w:val="hy-AM"/>
        </w:rPr>
        <w:t xml:space="preserve">Եղիշ Մուրադյանը </w:t>
      </w:r>
      <w:r w:rsidRPr="008455D4">
        <w:rPr>
          <w:rFonts w:ascii="GHEA Grapalat" w:hAnsi="GHEA Grapalat" w:cs="Sylfaen"/>
          <w:color w:val="000000"/>
          <w:lang w:val="hy-AM"/>
        </w:rPr>
        <w:t xml:space="preserve">պահանջել է </w:t>
      </w:r>
      <w:r w:rsidR="00B55629" w:rsidRPr="008455D4">
        <w:rPr>
          <w:rFonts w:ascii="GHEA Grapalat" w:hAnsi="GHEA Grapalat" w:cs="Sylfaen"/>
          <w:color w:val="000000"/>
          <w:lang w:val="hy-AM"/>
        </w:rPr>
        <w:t xml:space="preserve">անվավեր ճանաչել Արևաշող համայնքի ղեկավարի 23.06.2015 թվականի թիվ ԼՄԱՀ թիվ 073 գրությունը և պարտավորեցնել Արևաշող համայնքի ղեկավարին կայացնել </w:t>
      </w:r>
      <w:r w:rsidR="000A2B4F" w:rsidRPr="008455D4">
        <w:rPr>
          <w:rFonts w:ascii="GHEA Grapalat" w:hAnsi="GHEA Grapalat" w:cs="Sylfaen"/>
          <w:color w:val="000000"/>
          <w:lang w:val="hy-AM"/>
        </w:rPr>
        <w:t xml:space="preserve">բարենպաստ վարչական ակտ՝ </w:t>
      </w:r>
      <w:r w:rsidR="00B55629" w:rsidRPr="008455D4">
        <w:rPr>
          <w:rFonts w:ascii="GHEA Grapalat" w:hAnsi="GHEA Grapalat" w:cs="Sylfaen"/>
          <w:color w:val="000000"/>
          <w:lang w:val="hy-AM"/>
        </w:rPr>
        <w:t xml:space="preserve">Արևաշող համայնքի 06-021-0020-0020 ծածկագրի տակ գտնվող հողամասից 0,03411հա հողամասն օգտագործման իրավունքով </w:t>
      </w:r>
      <w:r w:rsidR="00C41B96">
        <w:rPr>
          <w:rFonts w:ascii="GHEA Grapalat" w:hAnsi="GHEA Grapalat" w:cs="Sylfaen"/>
          <w:color w:val="000000"/>
          <w:lang w:val="hy-AM"/>
        </w:rPr>
        <w:t>իրեն</w:t>
      </w:r>
      <w:r w:rsidR="00B55629" w:rsidRPr="008455D4">
        <w:rPr>
          <w:rFonts w:ascii="GHEA Grapalat" w:hAnsi="GHEA Grapalat" w:cs="Sylfaen"/>
          <w:color w:val="000000"/>
          <w:lang w:val="hy-AM"/>
        </w:rPr>
        <w:t xml:space="preserve"> տրամադրելու վերաբերյալ:</w:t>
      </w:r>
    </w:p>
    <w:p w14:paraId="4BBCF91E" w14:textId="77777777" w:rsidR="006377DF" w:rsidRDefault="006377DF" w:rsidP="00B13714">
      <w:pPr>
        <w:spacing w:line="276" w:lineRule="auto"/>
        <w:ind w:right="141" w:firstLine="567"/>
        <w:jc w:val="both"/>
        <w:rPr>
          <w:rFonts w:ascii="GHEA Grapalat" w:hAnsi="GHEA Grapalat" w:cs="Sylfaen"/>
          <w:color w:val="000000"/>
          <w:lang w:val="hy-AM"/>
        </w:rPr>
      </w:pPr>
      <w:r w:rsidRPr="006377DF">
        <w:rPr>
          <w:rFonts w:ascii="GHEA Grapalat" w:hAnsi="GHEA Grapalat" w:cs="Sylfaen"/>
          <w:color w:val="000000"/>
          <w:lang w:val="hy-AM"/>
        </w:rPr>
        <w:t>ՀՀ վարչական դատարանի (դատավոր` Ռ</w:t>
      </w:r>
      <w:r w:rsidRPr="006377DF">
        <w:rPr>
          <w:rFonts w:ascii="Cambria Math" w:hAnsi="Cambria Math" w:cs="Cambria Math"/>
          <w:color w:val="000000"/>
          <w:lang w:val="hy-AM"/>
        </w:rPr>
        <w:t>․</w:t>
      </w:r>
      <w:r w:rsidRPr="006377DF">
        <w:rPr>
          <w:rFonts w:ascii="GHEA Grapalat" w:hAnsi="GHEA Grapalat" w:cs="Sylfaen"/>
          <w:color w:val="000000"/>
          <w:lang w:val="hy-AM"/>
        </w:rPr>
        <w:t xml:space="preserve"> Խանդանյան) (այսուհետ` Դատարան) 10</w:t>
      </w:r>
      <w:r w:rsidRPr="006377DF">
        <w:rPr>
          <w:rFonts w:ascii="Cambria Math" w:hAnsi="Cambria Math" w:cs="Cambria Math"/>
          <w:color w:val="000000"/>
          <w:lang w:val="hy-AM"/>
        </w:rPr>
        <w:t>․</w:t>
      </w:r>
      <w:r w:rsidRPr="006377DF">
        <w:rPr>
          <w:rFonts w:ascii="GHEA Grapalat" w:hAnsi="GHEA Grapalat" w:cs="Sylfaen"/>
          <w:color w:val="000000"/>
          <w:lang w:val="hy-AM"/>
        </w:rPr>
        <w:t>12</w:t>
      </w:r>
      <w:r w:rsidRPr="006377DF">
        <w:rPr>
          <w:rFonts w:ascii="Cambria Math" w:hAnsi="Cambria Math" w:cs="Cambria Math"/>
          <w:color w:val="000000"/>
          <w:lang w:val="hy-AM"/>
        </w:rPr>
        <w:t>․</w:t>
      </w:r>
      <w:r w:rsidRPr="006377DF">
        <w:rPr>
          <w:rFonts w:ascii="GHEA Grapalat" w:hAnsi="GHEA Grapalat" w:cs="Sylfaen"/>
          <w:color w:val="000000"/>
          <w:lang w:val="hy-AM"/>
        </w:rPr>
        <w:t>2020 թվականի վճռով հայցը բավարարվել է:</w:t>
      </w:r>
    </w:p>
    <w:p w14:paraId="5FDD97D4" w14:textId="77777777" w:rsidR="00391C09" w:rsidRDefault="006377DF" w:rsidP="00B13714">
      <w:pPr>
        <w:spacing w:line="276" w:lineRule="auto"/>
        <w:ind w:right="141" w:firstLine="567"/>
        <w:jc w:val="both"/>
        <w:rPr>
          <w:rFonts w:ascii="GHEA Grapalat" w:hAnsi="GHEA Grapalat" w:cs="Sylfaen"/>
          <w:color w:val="000000"/>
          <w:lang w:val="hy-AM"/>
        </w:rPr>
      </w:pPr>
      <w:r w:rsidRPr="006377DF">
        <w:rPr>
          <w:rFonts w:ascii="GHEA Grapalat" w:hAnsi="GHEA Grapalat" w:cs="Sylfaen"/>
          <w:color w:val="000000"/>
          <w:lang w:val="hy-AM"/>
        </w:rPr>
        <w:t>ՀՀ վերաքննիչ վարչական դատարանի (այսուհետ` Վերաքննիչ դատարան) 17</w:t>
      </w:r>
      <w:r w:rsidRPr="006377DF">
        <w:rPr>
          <w:rFonts w:ascii="Cambria Math" w:hAnsi="Cambria Math" w:cs="Cambria Math"/>
          <w:color w:val="000000"/>
          <w:lang w:val="hy-AM"/>
        </w:rPr>
        <w:t>․</w:t>
      </w:r>
      <w:r w:rsidRPr="006377DF">
        <w:rPr>
          <w:rFonts w:ascii="GHEA Grapalat" w:hAnsi="GHEA Grapalat" w:cs="Sylfaen"/>
          <w:color w:val="000000"/>
          <w:lang w:val="hy-AM"/>
        </w:rPr>
        <w:t>11</w:t>
      </w:r>
      <w:r w:rsidRPr="006377DF">
        <w:rPr>
          <w:rFonts w:ascii="Cambria Math" w:hAnsi="Cambria Math" w:cs="Cambria Math"/>
          <w:color w:val="000000"/>
          <w:lang w:val="hy-AM"/>
        </w:rPr>
        <w:t>․</w:t>
      </w:r>
      <w:r w:rsidRPr="006377DF">
        <w:rPr>
          <w:rFonts w:ascii="GHEA Grapalat" w:hAnsi="GHEA Grapalat" w:cs="Sylfaen"/>
          <w:color w:val="000000"/>
          <w:lang w:val="hy-AM"/>
        </w:rPr>
        <w:t>2022 թվականի որոշմամբ Լուարա Ղազարյանի վերաքննիչ բողոքը բավարարվել է՝ Դատարանի 10</w:t>
      </w:r>
      <w:r w:rsidRPr="006377DF">
        <w:rPr>
          <w:rFonts w:ascii="Cambria Math" w:hAnsi="Cambria Math" w:cs="Cambria Math"/>
          <w:color w:val="000000"/>
          <w:lang w:val="hy-AM"/>
        </w:rPr>
        <w:t>․</w:t>
      </w:r>
      <w:r w:rsidRPr="006377DF">
        <w:rPr>
          <w:rFonts w:ascii="GHEA Grapalat" w:hAnsi="GHEA Grapalat" w:cs="Sylfaen"/>
          <w:color w:val="000000"/>
          <w:lang w:val="hy-AM"/>
        </w:rPr>
        <w:t>12</w:t>
      </w:r>
      <w:r w:rsidRPr="006377DF">
        <w:rPr>
          <w:rFonts w:ascii="Cambria Math" w:hAnsi="Cambria Math" w:cs="Cambria Math"/>
          <w:color w:val="000000"/>
          <w:lang w:val="hy-AM"/>
        </w:rPr>
        <w:t>․</w:t>
      </w:r>
      <w:r w:rsidRPr="006377DF">
        <w:rPr>
          <w:rFonts w:ascii="GHEA Grapalat" w:hAnsi="GHEA Grapalat" w:cs="Sylfaen"/>
          <w:color w:val="000000"/>
          <w:lang w:val="hy-AM"/>
        </w:rPr>
        <w:t>2020 թվականի վճիռը բեկանվել և փոփոխվել է՝ հայցը մերժվել է։</w:t>
      </w:r>
    </w:p>
    <w:p w14:paraId="23043319" w14:textId="449694F7" w:rsidR="00523BD5" w:rsidRPr="008455D4" w:rsidRDefault="00523BD5" w:rsidP="00B13714">
      <w:pPr>
        <w:spacing w:line="276" w:lineRule="auto"/>
        <w:ind w:right="141" w:firstLine="567"/>
        <w:jc w:val="both"/>
        <w:rPr>
          <w:rFonts w:ascii="GHEA Grapalat" w:hAnsi="GHEA Grapalat" w:cs="Sylfaen"/>
          <w:color w:val="000000"/>
          <w:lang w:val="hy-AM"/>
        </w:rPr>
      </w:pPr>
      <w:r w:rsidRPr="008455D4">
        <w:rPr>
          <w:rFonts w:ascii="GHEA Grapalat" w:hAnsi="GHEA Grapalat" w:cs="Sylfaen"/>
          <w:color w:val="000000"/>
          <w:lang w:val="hy-AM"/>
        </w:rPr>
        <w:t xml:space="preserve">Սույն գործով վճռաբեկ բողոք է ներկայացրել </w:t>
      </w:r>
      <w:r w:rsidR="00E87FD2" w:rsidRPr="008455D4">
        <w:rPr>
          <w:rFonts w:ascii="GHEA Grapalat" w:hAnsi="GHEA Grapalat" w:cs="Sylfaen"/>
          <w:color w:val="000000"/>
          <w:lang w:val="hy-AM"/>
        </w:rPr>
        <w:t xml:space="preserve">Գառնիկ Մուրադյանը (իրավանախորդ՝ Եղիշ Մուրադյան) </w:t>
      </w:r>
      <w:r w:rsidRPr="008455D4">
        <w:rPr>
          <w:rFonts w:ascii="GHEA Grapalat" w:hAnsi="GHEA Grapalat" w:cs="Sylfaen"/>
          <w:color w:val="000000"/>
          <w:lang w:val="hy-AM"/>
        </w:rPr>
        <w:t xml:space="preserve">(ներկայացուցիչ՝ </w:t>
      </w:r>
      <w:r w:rsidR="00E87FD2" w:rsidRPr="008455D4">
        <w:rPr>
          <w:rFonts w:ascii="GHEA Grapalat" w:hAnsi="GHEA Grapalat" w:cs="Sylfaen"/>
          <w:color w:val="000000"/>
          <w:lang w:val="hy-AM"/>
        </w:rPr>
        <w:t>Մարիամ Սահակյան</w:t>
      </w:r>
      <w:r w:rsidRPr="008455D4">
        <w:rPr>
          <w:rFonts w:ascii="GHEA Grapalat" w:hAnsi="GHEA Grapalat" w:cs="Sylfaen"/>
          <w:color w:val="000000"/>
          <w:lang w:val="hy-AM"/>
        </w:rPr>
        <w:t>)։</w:t>
      </w:r>
    </w:p>
    <w:p w14:paraId="73290D09" w14:textId="581791F2" w:rsidR="00523BD5" w:rsidRPr="008455D4" w:rsidRDefault="00523BD5" w:rsidP="00B13714">
      <w:pPr>
        <w:spacing w:line="276" w:lineRule="auto"/>
        <w:ind w:right="141" w:firstLine="567"/>
        <w:jc w:val="both"/>
        <w:rPr>
          <w:rFonts w:ascii="GHEA Grapalat" w:hAnsi="GHEA Grapalat" w:cs="Sylfaen"/>
          <w:color w:val="000000"/>
          <w:lang w:val="hy-AM"/>
        </w:rPr>
      </w:pPr>
      <w:r w:rsidRPr="008455D4">
        <w:rPr>
          <w:rFonts w:ascii="GHEA Grapalat" w:hAnsi="GHEA Grapalat" w:cs="Sylfaen"/>
          <w:color w:val="000000"/>
          <w:lang w:val="hy-AM"/>
        </w:rPr>
        <w:t xml:space="preserve">Վճռաբեկ բողոքի պատասխան </w:t>
      </w:r>
      <w:r w:rsidR="00E87FD2" w:rsidRPr="008455D4">
        <w:rPr>
          <w:rFonts w:ascii="GHEA Grapalat" w:hAnsi="GHEA Grapalat" w:cs="Sylfaen"/>
          <w:color w:val="000000"/>
          <w:lang w:val="hy-AM"/>
        </w:rPr>
        <w:t>չի</w:t>
      </w:r>
      <w:r w:rsidR="00AB2D14" w:rsidRPr="008455D4">
        <w:rPr>
          <w:rFonts w:ascii="GHEA Grapalat" w:hAnsi="GHEA Grapalat" w:cs="Sylfaen"/>
          <w:color w:val="000000"/>
          <w:lang w:val="hy-AM"/>
        </w:rPr>
        <w:t xml:space="preserve"> ներկայաց</w:t>
      </w:r>
      <w:r w:rsidR="00E87FD2" w:rsidRPr="008455D4">
        <w:rPr>
          <w:rFonts w:ascii="GHEA Grapalat" w:hAnsi="GHEA Grapalat" w:cs="Sylfaen"/>
          <w:color w:val="000000"/>
          <w:lang w:val="hy-AM"/>
        </w:rPr>
        <w:t>վ</w:t>
      </w:r>
      <w:r w:rsidR="00AB2D14" w:rsidRPr="008455D4">
        <w:rPr>
          <w:rFonts w:ascii="GHEA Grapalat" w:hAnsi="GHEA Grapalat" w:cs="Sylfaen"/>
          <w:color w:val="000000"/>
          <w:lang w:val="hy-AM"/>
        </w:rPr>
        <w:t>ել</w:t>
      </w:r>
      <w:r w:rsidRPr="008455D4">
        <w:rPr>
          <w:rFonts w:ascii="GHEA Grapalat" w:hAnsi="GHEA Grapalat" w:cs="Sylfaen"/>
          <w:color w:val="000000"/>
          <w:lang w:val="hy-AM"/>
        </w:rPr>
        <w:t>:</w:t>
      </w:r>
    </w:p>
    <w:p w14:paraId="1B46DBD7" w14:textId="77777777" w:rsidR="00E87FD2" w:rsidRPr="008455D4" w:rsidRDefault="00E87FD2" w:rsidP="007C22EA">
      <w:pPr>
        <w:ind w:right="141" w:firstLine="567"/>
        <w:jc w:val="both"/>
        <w:rPr>
          <w:rFonts w:ascii="GHEA Grapalat" w:hAnsi="GHEA Grapalat"/>
          <w:color w:val="000000"/>
          <w:lang w:val="hy-AM"/>
        </w:rPr>
      </w:pPr>
    </w:p>
    <w:p w14:paraId="1BCD5C08" w14:textId="77777777" w:rsidR="001D38CA" w:rsidRPr="008455D4" w:rsidRDefault="00523BD5" w:rsidP="00B13714">
      <w:pPr>
        <w:spacing w:line="276" w:lineRule="auto"/>
        <w:ind w:right="141" w:firstLine="567"/>
        <w:jc w:val="both"/>
        <w:rPr>
          <w:rFonts w:ascii="GHEA Grapalat" w:hAnsi="GHEA Grapalat" w:cs="Cambria Math"/>
          <w:color w:val="000000"/>
          <w:lang w:val="hy-AM"/>
        </w:rPr>
      </w:pPr>
      <w:r w:rsidRPr="008455D4">
        <w:rPr>
          <w:rFonts w:ascii="GHEA Grapalat" w:hAnsi="GHEA Grapalat"/>
          <w:b/>
          <w:bCs/>
          <w:iCs/>
          <w:color w:val="000000"/>
          <w:u w:val="single"/>
          <w:lang w:val="hy-AM"/>
        </w:rPr>
        <w:t>2.</w:t>
      </w:r>
      <w:r w:rsidRPr="008455D4">
        <w:rPr>
          <w:rFonts w:ascii="GHEA Grapalat" w:hAnsi="GHEA Grapalat" w:cs="Sylfaen"/>
          <w:b/>
          <w:bCs/>
          <w:iCs/>
          <w:color w:val="000000"/>
          <w:u w:val="single"/>
          <w:lang w:val="hy-AM"/>
        </w:rPr>
        <w:t>Վճռաբեկ բողոքի հիմքը</w:t>
      </w:r>
      <w:r w:rsidRPr="008455D4">
        <w:rPr>
          <w:rFonts w:ascii="GHEA Grapalat" w:hAnsi="GHEA Grapalat"/>
          <w:b/>
          <w:bCs/>
          <w:iCs/>
          <w:color w:val="000000"/>
          <w:u w:val="single"/>
          <w:lang w:val="hy-AM"/>
        </w:rPr>
        <w:t xml:space="preserve">, </w:t>
      </w:r>
      <w:r w:rsidRPr="008455D4">
        <w:rPr>
          <w:rFonts w:ascii="GHEA Grapalat" w:hAnsi="GHEA Grapalat" w:cs="Sylfaen"/>
          <w:b/>
          <w:bCs/>
          <w:iCs/>
          <w:color w:val="000000"/>
          <w:u w:val="single"/>
          <w:lang w:val="hy-AM"/>
        </w:rPr>
        <w:t>հիմնավորումները և պահանջը</w:t>
      </w:r>
      <w:r w:rsidR="007951C3" w:rsidRPr="008455D4">
        <w:rPr>
          <w:rFonts w:ascii="GHEA Grapalat" w:hAnsi="GHEA Grapalat" w:cs="Cambria Math"/>
          <w:color w:val="000000"/>
          <w:lang w:val="hy-AM"/>
        </w:rPr>
        <w:t>.</w:t>
      </w:r>
    </w:p>
    <w:p w14:paraId="575607DA" w14:textId="6AD3427D" w:rsidR="00523BD5" w:rsidRPr="008455D4" w:rsidRDefault="00523BD5" w:rsidP="00B13714">
      <w:pPr>
        <w:spacing w:line="276" w:lineRule="auto"/>
        <w:ind w:right="141" w:firstLine="567"/>
        <w:jc w:val="both"/>
        <w:rPr>
          <w:rFonts w:ascii="GHEA Grapalat" w:hAnsi="GHEA Grapalat" w:cs="Sylfaen"/>
          <w:color w:val="000000"/>
          <w:lang w:val="hy-AM"/>
        </w:rPr>
      </w:pPr>
      <w:r w:rsidRPr="008455D4">
        <w:rPr>
          <w:rFonts w:ascii="GHEA Grapalat" w:hAnsi="GHEA Grapalat" w:cs="Sylfaen"/>
          <w:color w:val="000000"/>
          <w:lang w:val="hy-AM"/>
        </w:rPr>
        <w:t>Սույն վճռաբեկ բողոքը քննվում է հետևյալ հիմքի սահմաններում</w:t>
      </w:r>
      <w:r w:rsidR="00C41B96">
        <w:rPr>
          <w:rFonts w:ascii="GHEA Grapalat" w:hAnsi="GHEA Grapalat" w:cs="Sylfaen"/>
          <w:color w:val="000000"/>
          <w:lang w:val="hy-AM"/>
        </w:rPr>
        <w:t>՝</w:t>
      </w:r>
      <w:r w:rsidRPr="008455D4">
        <w:rPr>
          <w:rFonts w:ascii="GHEA Grapalat" w:hAnsi="GHEA Grapalat" w:cs="Sylfaen"/>
          <w:color w:val="000000"/>
          <w:lang w:val="hy-AM"/>
        </w:rPr>
        <w:t xml:space="preserve"> ներքոհիշյալ հիմնավորումներով.</w:t>
      </w:r>
    </w:p>
    <w:p w14:paraId="6479408C" w14:textId="3FA6B97B" w:rsidR="004633DF" w:rsidRPr="008455D4" w:rsidRDefault="00D001E1" w:rsidP="00B13714">
      <w:pPr>
        <w:spacing w:line="276" w:lineRule="auto"/>
        <w:ind w:right="141" w:firstLine="567"/>
        <w:jc w:val="both"/>
        <w:rPr>
          <w:rFonts w:ascii="GHEA Grapalat" w:hAnsi="GHEA Grapalat" w:cs="Sylfaen"/>
          <w:i/>
          <w:iCs/>
          <w:color w:val="000000"/>
          <w:lang w:val="hy-AM"/>
        </w:rPr>
      </w:pPr>
      <w:r w:rsidRPr="008455D4">
        <w:rPr>
          <w:rFonts w:ascii="GHEA Grapalat" w:hAnsi="GHEA Grapalat" w:cs="Sylfaen"/>
          <w:i/>
          <w:iCs/>
          <w:color w:val="000000"/>
          <w:lang w:val="hy-AM"/>
        </w:rPr>
        <w:t>Վերաքննիչ դատարանը խախտել է</w:t>
      </w:r>
      <w:r w:rsidR="004633DF" w:rsidRPr="008455D4">
        <w:rPr>
          <w:rFonts w:ascii="GHEA Grapalat" w:hAnsi="GHEA Grapalat" w:cs="Sylfaen"/>
          <w:iCs/>
          <w:color w:val="000000"/>
          <w:lang w:val="hy-AM"/>
        </w:rPr>
        <w:t xml:space="preserve"> </w:t>
      </w:r>
      <w:r w:rsidR="004633DF" w:rsidRPr="008455D4">
        <w:rPr>
          <w:rFonts w:ascii="GHEA Grapalat" w:hAnsi="GHEA Grapalat" w:cs="Sylfaen"/>
          <w:i/>
          <w:iCs/>
          <w:color w:val="000000"/>
          <w:lang w:val="hy-AM"/>
        </w:rPr>
        <w:t>ՀՀ վարչական դատավարության օրենսգրքի 25-27-րդ, 146-րդ հոդվածները:</w:t>
      </w:r>
    </w:p>
    <w:p w14:paraId="081F32D7" w14:textId="77777777" w:rsidR="00D001E1" w:rsidRPr="008455D4" w:rsidRDefault="00D001E1" w:rsidP="00B13714">
      <w:pPr>
        <w:spacing w:line="276" w:lineRule="auto"/>
        <w:ind w:right="141" w:firstLine="567"/>
        <w:jc w:val="both"/>
        <w:rPr>
          <w:rFonts w:ascii="GHEA Grapalat" w:hAnsi="GHEA Grapalat"/>
          <w:i/>
          <w:color w:val="000000"/>
          <w:lang w:val="hy-AM"/>
        </w:rPr>
      </w:pPr>
      <w:r w:rsidRPr="008455D4">
        <w:rPr>
          <w:rFonts w:ascii="GHEA Grapalat" w:hAnsi="GHEA Grapalat" w:cs="Sylfaen"/>
          <w:i/>
          <w:color w:val="000000"/>
          <w:lang w:val="hy-AM"/>
        </w:rPr>
        <w:t>Բողոք բերած անձը նշված պնդումը պատճառաբանել է հետևյալ փաստարկներով</w:t>
      </w:r>
      <w:r w:rsidRPr="008455D4">
        <w:rPr>
          <w:rFonts w:ascii="GHEA Grapalat" w:hAnsi="GHEA Grapalat"/>
          <w:i/>
          <w:color w:val="000000"/>
          <w:lang w:val="hy-AM"/>
        </w:rPr>
        <w:t>.</w:t>
      </w:r>
    </w:p>
    <w:p w14:paraId="78ABDC23" w14:textId="4285C465" w:rsidR="00114818" w:rsidRPr="008455D4" w:rsidRDefault="00114818" w:rsidP="00B13714">
      <w:pPr>
        <w:spacing w:line="276" w:lineRule="auto"/>
        <w:ind w:right="141" w:firstLine="567"/>
        <w:jc w:val="both"/>
        <w:rPr>
          <w:rFonts w:ascii="GHEA Grapalat" w:hAnsi="GHEA Grapalat" w:cs="GHEA Grapalat"/>
          <w:iCs/>
          <w:color w:val="000000"/>
          <w:lang w:val="hy-AM"/>
        </w:rPr>
      </w:pPr>
      <w:r w:rsidRPr="008455D4">
        <w:rPr>
          <w:rFonts w:ascii="GHEA Grapalat" w:hAnsi="GHEA Grapalat"/>
          <w:iCs/>
          <w:lang w:val="hy-AM"/>
        </w:rPr>
        <w:t>Վերաքննիչ դատարանը բողոքարկվող դատական ակտով կասկածի տակ չի դրել առաջին ատյանի դատարանի պատճառաբանությունները և դատական ակտի բեկանման հիմքում ընդամենը արել է եզրահանգում այն մասին, որ այդ հողամաս</w:t>
      </w:r>
      <w:r w:rsidR="00113CAC" w:rsidRPr="008455D4">
        <w:rPr>
          <w:rFonts w:ascii="GHEA Grapalat" w:hAnsi="GHEA Grapalat"/>
          <w:iCs/>
          <w:lang w:val="hy-AM"/>
        </w:rPr>
        <w:t>ն</w:t>
      </w:r>
      <w:r w:rsidRPr="008455D4">
        <w:rPr>
          <w:rFonts w:ascii="GHEA Grapalat" w:hAnsi="GHEA Grapalat"/>
          <w:iCs/>
          <w:lang w:val="hy-AM"/>
        </w:rPr>
        <w:t xml:space="preserve"> արդեն իսկ տրված է </w:t>
      </w:r>
      <w:r w:rsidR="00113CAC" w:rsidRPr="008455D4">
        <w:rPr>
          <w:rFonts w:ascii="GHEA Grapalat" w:hAnsi="GHEA Grapalat"/>
          <w:iCs/>
          <w:lang w:val="hy-AM"/>
        </w:rPr>
        <w:t>հ</w:t>
      </w:r>
      <w:r w:rsidRPr="008455D4">
        <w:rPr>
          <w:rFonts w:ascii="GHEA Grapalat" w:hAnsi="GHEA Grapalat"/>
          <w:iCs/>
          <w:lang w:val="hy-AM"/>
        </w:rPr>
        <w:t>այցվորին՝ վարձակալության իրավունքով, մինչդեռ գործի նյութերից և դատավարական փաստաթղթերից, այդ թվում</w:t>
      </w:r>
      <w:r w:rsidR="00C51C9D" w:rsidRPr="008455D4">
        <w:rPr>
          <w:rFonts w:ascii="GHEA Grapalat" w:hAnsi="GHEA Grapalat"/>
          <w:iCs/>
          <w:lang w:val="hy-AM"/>
        </w:rPr>
        <w:t>՝</w:t>
      </w:r>
      <w:r w:rsidRPr="008455D4">
        <w:rPr>
          <w:rFonts w:ascii="GHEA Grapalat" w:hAnsi="GHEA Grapalat"/>
          <w:iCs/>
          <w:lang w:val="hy-AM"/>
        </w:rPr>
        <w:t xml:space="preserve"> հայցի հիմքում դրված փաստարկներից ակնհայտ էր, որ Լոռու մարզի առաջին ատյանի դատարանի վճռով տրված հողամասը և սույն գործով վեճի առարկա հանդիսացող հողամասը չեն նույնանում, դրանք միևնույն ծածկագրի տակ գտնվող, սակայն առանձին հատվածներ են</w:t>
      </w:r>
      <w:r w:rsidR="00113CAC" w:rsidRPr="008455D4">
        <w:rPr>
          <w:rFonts w:ascii="GHEA Grapalat" w:hAnsi="GHEA Grapalat" w:cs="GHEA Grapalat"/>
          <w:iCs/>
          <w:lang w:val="hy-AM"/>
        </w:rPr>
        <w:t>:</w:t>
      </w:r>
      <w:r w:rsidRPr="008455D4">
        <w:rPr>
          <w:rFonts w:ascii="GHEA Grapalat" w:hAnsi="GHEA Grapalat"/>
          <w:iCs/>
          <w:lang w:val="hy-AM"/>
        </w:rPr>
        <w:t xml:space="preserve"> Գործով վեճի առարկա հանդիսացող հողամաս</w:t>
      </w:r>
      <w:r w:rsidR="00332C27">
        <w:rPr>
          <w:rFonts w:ascii="GHEA Grapalat" w:hAnsi="GHEA Grapalat"/>
          <w:iCs/>
          <w:lang w:val="hy-AM"/>
        </w:rPr>
        <w:t>ը</w:t>
      </w:r>
      <w:r w:rsidRPr="008455D4">
        <w:rPr>
          <w:rFonts w:ascii="GHEA Grapalat" w:hAnsi="GHEA Grapalat"/>
          <w:iCs/>
          <w:lang w:val="hy-AM"/>
        </w:rPr>
        <w:t xml:space="preserve"> նույնականացնող հատակագիծը ներկայացված է հայցին կից, գործի նյութերում առկա է նաև Լոռու մարզի ընդհանուր իրավասության դատարանի վճռով տրված հողամասի հատակագիծը, որ</w:t>
      </w:r>
      <w:r w:rsidR="00B16DCE" w:rsidRPr="008455D4">
        <w:rPr>
          <w:rFonts w:ascii="GHEA Grapalat" w:hAnsi="GHEA Grapalat"/>
          <w:iCs/>
          <w:lang w:val="hy-AM"/>
        </w:rPr>
        <w:t>ո</w:t>
      </w:r>
      <w:r w:rsidR="00113CAC" w:rsidRPr="008455D4">
        <w:rPr>
          <w:rFonts w:ascii="GHEA Grapalat" w:hAnsi="GHEA Grapalat"/>
          <w:iCs/>
          <w:lang w:val="hy-AM"/>
        </w:rPr>
        <w:t>ն</w:t>
      </w:r>
      <w:r w:rsidR="00B16DCE" w:rsidRPr="008455D4">
        <w:rPr>
          <w:rFonts w:ascii="GHEA Grapalat" w:hAnsi="GHEA Grapalat"/>
          <w:iCs/>
          <w:lang w:val="hy-AM"/>
        </w:rPr>
        <w:t>ք</w:t>
      </w:r>
      <w:r w:rsidRPr="008455D4">
        <w:rPr>
          <w:rFonts w:ascii="GHEA Grapalat" w:hAnsi="GHEA Grapalat"/>
          <w:iCs/>
          <w:lang w:val="hy-AM"/>
        </w:rPr>
        <w:t xml:space="preserve"> ակնհայտորեն տարբերվում </w:t>
      </w:r>
      <w:r w:rsidR="00B16DCE" w:rsidRPr="008455D4">
        <w:rPr>
          <w:rFonts w:ascii="GHEA Grapalat" w:hAnsi="GHEA Grapalat"/>
          <w:iCs/>
          <w:lang w:val="hy-AM"/>
        </w:rPr>
        <w:t>են</w:t>
      </w:r>
      <w:r w:rsidRPr="008455D4">
        <w:rPr>
          <w:rFonts w:ascii="GHEA Grapalat" w:hAnsi="GHEA Grapalat"/>
          <w:iCs/>
          <w:lang w:val="hy-AM"/>
        </w:rPr>
        <w:t xml:space="preserve">, այդ մասով </w:t>
      </w:r>
      <w:r w:rsidRPr="008455D4">
        <w:rPr>
          <w:rFonts w:ascii="GHEA Grapalat" w:hAnsi="GHEA Grapalat" w:cs="Sylfaen"/>
          <w:iCs/>
          <w:color w:val="000000"/>
          <w:lang w:val="hy-AM"/>
        </w:rPr>
        <w:t xml:space="preserve">որևէ վեճ չի եղել, պատասխանող կողմի, երրորդ անձի համար պարզ էր, որ սույն գործով վեճի առարկա հանդիսացող հողամասը չի նույնանում վարձակալությամբ ստացված հողամասի հետ, </w:t>
      </w:r>
      <w:r w:rsidR="00113CAC" w:rsidRPr="008455D4">
        <w:rPr>
          <w:rFonts w:ascii="GHEA Grapalat" w:hAnsi="GHEA Grapalat" w:cs="Sylfaen"/>
          <w:iCs/>
          <w:color w:val="000000"/>
          <w:lang w:val="hy-AM"/>
        </w:rPr>
        <w:t>Դ</w:t>
      </w:r>
      <w:r w:rsidRPr="008455D4">
        <w:rPr>
          <w:rFonts w:ascii="GHEA Grapalat" w:hAnsi="GHEA Grapalat" w:cs="Sylfaen"/>
          <w:iCs/>
          <w:color w:val="000000"/>
          <w:lang w:val="hy-AM"/>
        </w:rPr>
        <w:t>ատարանում այդ հարցը քննարկվել է դատական նիստով, որում պարզաբանվել է</w:t>
      </w:r>
      <w:r w:rsidR="00113CAC" w:rsidRPr="008455D4">
        <w:rPr>
          <w:rFonts w:ascii="GHEA Grapalat" w:hAnsi="GHEA Grapalat" w:cs="Sylfaen"/>
          <w:iCs/>
          <w:color w:val="000000"/>
          <w:lang w:val="hy-AM"/>
        </w:rPr>
        <w:t>,</w:t>
      </w:r>
      <w:r w:rsidRPr="008455D4">
        <w:rPr>
          <w:rFonts w:ascii="GHEA Grapalat" w:hAnsi="GHEA Grapalat" w:cs="Sylfaen"/>
          <w:iCs/>
          <w:color w:val="000000"/>
          <w:lang w:val="hy-AM"/>
        </w:rPr>
        <w:t xml:space="preserve"> որ դրանք տարբեր հողամասեր են</w:t>
      </w:r>
      <w:r w:rsidR="00113CAC" w:rsidRPr="008455D4">
        <w:rPr>
          <w:rFonts w:ascii="GHEA Grapalat" w:hAnsi="GHEA Grapalat" w:cs="Sylfaen"/>
          <w:iCs/>
          <w:color w:val="000000"/>
          <w:lang w:val="hy-AM"/>
        </w:rPr>
        <w:t>:</w:t>
      </w:r>
    </w:p>
    <w:p w14:paraId="39F7C24D" w14:textId="7FB1943A" w:rsidR="00EC324A" w:rsidRPr="008455D4" w:rsidRDefault="00EC324A" w:rsidP="00B13714">
      <w:pPr>
        <w:spacing w:line="276" w:lineRule="auto"/>
        <w:ind w:right="141" w:firstLine="567"/>
        <w:jc w:val="both"/>
        <w:rPr>
          <w:rFonts w:ascii="GHEA Grapalat" w:hAnsi="GHEA Grapalat" w:cs="Sylfaen"/>
          <w:iCs/>
          <w:color w:val="000000"/>
          <w:lang w:val="hy-AM"/>
        </w:rPr>
      </w:pPr>
      <w:r w:rsidRPr="008455D4">
        <w:rPr>
          <w:rFonts w:ascii="GHEA Grapalat" w:hAnsi="GHEA Grapalat"/>
          <w:iCs/>
          <w:lang w:val="hy-AM"/>
        </w:rPr>
        <w:lastRenderedPageBreak/>
        <w:t>Վ</w:t>
      </w:r>
      <w:r w:rsidR="00114818" w:rsidRPr="008455D4">
        <w:rPr>
          <w:rFonts w:ascii="GHEA Grapalat" w:hAnsi="GHEA Grapalat"/>
          <w:iCs/>
          <w:lang w:val="hy-AM"/>
        </w:rPr>
        <w:t xml:space="preserve">երաքննիչ դատարանը պատշաճ չի գնահատել գործում առկա ապացույցները, որի արդյունքում հանգել է սխալ </w:t>
      </w:r>
      <w:r w:rsidRPr="008455D4">
        <w:rPr>
          <w:rFonts w:ascii="GHEA Grapalat" w:hAnsi="GHEA Grapalat"/>
          <w:iCs/>
          <w:lang w:val="hy-AM"/>
        </w:rPr>
        <w:t xml:space="preserve">հետևության՝ </w:t>
      </w:r>
      <w:r w:rsidR="00114818" w:rsidRPr="008455D4">
        <w:rPr>
          <w:rFonts w:ascii="GHEA Grapalat" w:hAnsi="GHEA Grapalat"/>
          <w:iCs/>
          <w:lang w:val="hy-AM"/>
        </w:rPr>
        <w:t>փաստել</w:t>
      </w:r>
      <w:r w:rsidRPr="008455D4">
        <w:rPr>
          <w:rFonts w:ascii="GHEA Grapalat" w:hAnsi="GHEA Grapalat"/>
          <w:iCs/>
          <w:lang w:val="hy-AM"/>
        </w:rPr>
        <w:t>ով</w:t>
      </w:r>
      <w:r w:rsidR="00114818" w:rsidRPr="008455D4">
        <w:rPr>
          <w:rFonts w:ascii="GHEA Grapalat" w:hAnsi="GHEA Grapalat" w:cs="Sylfaen"/>
          <w:iCs/>
          <w:color w:val="000000"/>
          <w:lang w:val="hy-AM"/>
        </w:rPr>
        <w:t xml:space="preserve">, որ </w:t>
      </w:r>
      <w:r w:rsidR="00C51C9D" w:rsidRPr="008455D4">
        <w:rPr>
          <w:rFonts w:ascii="GHEA Grapalat" w:hAnsi="GHEA Grapalat" w:cs="Sylfaen"/>
          <w:iCs/>
          <w:color w:val="000000"/>
          <w:lang w:val="hy-AM"/>
        </w:rPr>
        <w:t>հ</w:t>
      </w:r>
      <w:r w:rsidR="00114818" w:rsidRPr="008455D4">
        <w:rPr>
          <w:rFonts w:ascii="GHEA Grapalat" w:hAnsi="GHEA Grapalat" w:cs="Sylfaen"/>
          <w:iCs/>
          <w:color w:val="000000"/>
          <w:lang w:val="hy-AM"/>
        </w:rPr>
        <w:t>այցվորը սույն գործով պահանջում է մի գույք, որն արդեն իսկ ստացել է, ուստի դատարան դիմել</w:t>
      </w:r>
      <w:r w:rsidRPr="008455D4">
        <w:rPr>
          <w:rFonts w:ascii="GHEA Grapalat" w:hAnsi="GHEA Grapalat" w:cs="Sylfaen"/>
          <w:iCs/>
          <w:color w:val="000000"/>
          <w:lang w:val="hy-AM"/>
        </w:rPr>
        <w:t>ը</w:t>
      </w:r>
      <w:r w:rsidR="00114818" w:rsidRPr="008455D4">
        <w:rPr>
          <w:rFonts w:ascii="GHEA Grapalat" w:hAnsi="GHEA Grapalat" w:cs="Sylfaen"/>
          <w:iCs/>
          <w:color w:val="000000"/>
          <w:lang w:val="hy-AM"/>
        </w:rPr>
        <w:t xml:space="preserve"> եղել է ինքնանպատակ</w:t>
      </w:r>
      <w:r w:rsidRPr="008455D4">
        <w:rPr>
          <w:rFonts w:ascii="GHEA Grapalat" w:hAnsi="GHEA Grapalat" w:cs="Sylfaen"/>
          <w:iCs/>
          <w:color w:val="000000"/>
          <w:lang w:val="hy-AM"/>
        </w:rPr>
        <w:t>,</w:t>
      </w:r>
      <w:r w:rsidR="00114818" w:rsidRPr="008455D4">
        <w:rPr>
          <w:rFonts w:ascii="GHEA Grapalat" w:hAnsi="GHEA Grapalat" w:cs="Sylfaen"/>
          <w:iCs/>
          <w:color w:val="000000"/>
          <w:lang w:val="hy-AM"/>
        </w:rPr>
        <w:t xml:space="preserve"> և</w:t>
      </w:r>
      <w:r w:rsidRPr="008455D4">
        <w:rPr>
          <w:rFonts w:ascii="GHEA Grapalat" w:hAnsi="GHEA Grapalat" w:cs="Sylfaen"/>
          <w:iCs/>
          <w:color w:val="000000"/>
          <w:lang w:val="hy-AM"/>
        </w:rPr>
        <w:t xml:space="preserve"> վերջինս</w:t>
      </w:r>
      <w:r w:rsidR="00114818" w:rsidRPr="008455D4">
        <w:rPr>
          <w:rFonts w:ascii="GHEA Grapalat" w:hAnsi="GHEA Grapalat" w:cs="Sylfaen"/>
          <w:iCs/>
          <w:color w:val="000000"/>
          <w:lang w:val="hy-AM"/>
        </w:rPr>
        <w:t xml:space="preserve"> չի ունեցել շահագրգռվածություն</w:t>
      </w:r>
      <w:r w:rsidRPr="008455D4">
        <w:rPr>
          <w:rFonts w:ascii="GHEA Grapalat" w:hAnsi="GHEA Grapalat" w:cs="Sylfaen"/>
          <w:iCs/>
          <w:color w:val="000000"/>
          <w:lang w:val="hy-AM"/>
        </w:rPr>
        <w:t>:</w:t>
      </w:r>
    </w:p>
    <w:p w14:paraId="377CA809" w14:textId="616F4FC0" w:rsidR="00114818" w:rsidRPr="008455D4" w:rsidRDefault="00C51C9D" w:rsidP="00B13714">
      <w:pPr>
        <w:spacing w:line="276" w:lineRule="auto"/>
        <w:ind w:right="141" w:firstLine="567"/>
        <w:jc w:val="both"/>
        <w:rPr>
          <w:rFonts w:ascii="GHEA Grapalat" w:hAnsi="GHEA Grapalat" w:cs="Sylfaen"/>
          <w:iCs/>
          <w:color w:val="000000"/>
          <w:lang w:val="hy-AM"/>
        </w:rPr>
      </w:pPr>
      <w:r w:rsidRPr="008455D4">
        <w:rPr>
          <w:rFonts w:ascii="GHEA Grapalat" w:hAnsi="GHEA Grapalat" w:cs="Sylfaen"/>
          <w:iCs/>
          <w:color w:val="000000"/>
          <w:lang w:val="hy-AM"/>
        </w:rPr>
        <w:t>Հ</w:t>
      </w:r>
      <w:r w:rsidR="00D001E1" w:rsidRPr="008455D4">
        <w:rPr>
          <w:rFonts w:ascii="GHEA Grapalat" w:hAnsi="GHEA Grapalat" w:cs="Sylfaen"/>
          <w:iCs/>
          <w:color w:val="000000"/>
          <w:lang w:val="hy-AM"/>
        </w:rPr>
        <w:t>այցի փաստական հիմքերից ակնհայտ էր, որ այս գործով վեճի առարկա հողամասը չի նույնանում վարձակալությամբ ստացված հողամասի հետ, այլ այդ հողամասի շարունակությունն է</w:t>
      </w:r>
      <w:r w:rsidR="00EC324A" w:rsidRPr="008455D4">
        <w:rPr>
          <w:rFonts w:ascii="GHEA Grapalat" w:hAnsi="GHEA Grapalat" w:cs="GHEA Grapalat"/>
          <w:iCs/>
          <w:color w:val="000000"/>
          <w:lang w:val="hy-AM"/>
        </w:rPr>
        <w:t>:</w:t>
      </w:r>
      <w:r w:rsidR="00D001E1" w:rsidRPr="008455D4">
        <w:rPr>
          <w:rFonts w:ascii="GHEA Grapalat" w:hAnsi="GHEA Grapalat" w:cs="Sylfaen"/>
          <w:iCs/>
          <w:color w:val="000000"/>
          <w:lang w:val="hy-AM"/>
        </w:rPr>
        <w:t xml:space="preserve"> Դատական գործի նյութերում առկա է սույն գործո</w:t>
      </w:r>
      <w:r w:rsidRPr="008455D4">
        <w:rPr>
          <w:rFonts w:ascii="GHEA Grapalat" w:hAnsi="GHEA Grapalat" w:cs="Sylfaen"/>
          <w:iCs/>
          <w:color w:val="000000"/>
          <w:lang w:val="hy-AM"/>
        </w:rPr>
        <w:t>վ</w:t>
      </w:r>
      <w:r w:rsidR="00D001E1" w:rsidRPr="008455D4">
        <w:rPr>
          <w:rFonts w:ascii="GHEA Grapalat" w:hAnsi="GHEA Grapalat" w:cs="Sylfaen"/>
          <w:iCs/>
          <w:color w:val="000000"/>
          <w:lang w:val="hy-AM"/>
        </w:rPr>
        <w:t xml:space="preserve"> հայցվող հողամասի չափագրությունը և տեղադիրքը, ներկայացված </w:t>
      </w:r>
      <w:r w:rsidR="00F35A30">
        <w:rPr>
          <w:rFonts w:ascii="GHEA Grapalat" w:hAnsi="GHEA Grapalat" w:cs="Sylfaen"/>
          <w:iCs/>
          <w:color w:val="000000"/>
          <w:lang w:val="hy-AM"/>
        </w:rPr>
        <w:t>են</w:t>
      </w:r>
      <w:r w:rsidR="00D001E1" w:rsidRPr="008455D4">
        <w:rPr>
          <w:rFonts w:ascii="GHEA Grapalat" w:hAnsi="GHEA Grapalat" w:cs="Sylfaen"/>
          <w:iCs/>
          <w:color w:val="000000"/>
          <w:lang w:val="hy-AM"/>
        </w:rPr>
        <w:t xml:space="preserve"> նաև Լոռու մարզի առաջին ատյանի դատարանի՝ ԼԴ4/0186/02/12 քաղաքացիական գործով վեճի առարկա հանդիսացած հողամասի հատակագիծը և դրա տեղադիրքը, որոնց հետազոտումից ակնհայտ է, որ դրանք տարբեր հողամասեր են</w:t>
      </w:r>
      <w:r w:rsidR="00EC324A" w:rsidRPr="008455D4">
        <w:rPr>
          <w:rFonts w:ascii="GHEA Grapalat" w:hAnsi="GHEA Grapalat" w:cs="GHEA Grapalat"/>
          <w:iCs/>
          <w:color w:val="000000"/>
          <w:lang w:val="hy-AM"/>
        </w:rPr>
        <w:t>:</w:t>
      </w:r>
    </w:p>
    <w:p w14:paraId="2C33A442" w14:textId="77777777" w:rsidR="00A11157" w:rsidRDefault="00A11157" w:rsidP="00B13714">
      <w:pPr>
        <w:spacing w:line="276" w:lineRule="auto"/>
        <w:ind w:firstLine="567"/>
        <w:jc w:val="both"/>
        <w:rPr>
          <w:rFonts w:ascii="GHEA Grapalat" w:hAnsi="GHEA Grapalat"/>
          <w:lang w:val="hy-AM"/>
        </w:rPr>
      </w:pPr>
    </w:p>
    <w:p w14:paraId="42DBF1D7" w14:textId="6AC1E9CF" w:rsidR="00523BD5" w:rsidRPr="008455D4" w:rsidRDefault="00523BD5" w:rsidP="00B13714">
      <w:pPr>
        <w:spacing w:line="276" w:lineRule="auto"/>
        <w:ind w:firstLine="567"/>
        <w:jc w:val="both"/>
        <w:rPr>
          <w:rFonts w:ascii="GHEA Grapalat" w:hAnsi="GHEA Grapalat"/>
          <w:lang w:val="hy-AM"/>
        </w:rPr>
      </w:pPr>
      <w:r w:rsidRPr="008455D4">
        <w:rPr>
          <w:rFonts w:ascii="GHEA Grapalat" w:hAnsi="GHEA Grapalat"/>
          <w:lang w:val="hy-AM"/>
        </w:rPr>
        <w:t>Վերոգրյալի հիման վրա</w:t>
      </w:r>
      <w:r w:rsidR="00EA7479" w:rsidRPr="008455D4">
        <w:rPr>
          <w:rFonts w:ascii="GHEA Grapalat" w:hAnsi="GHEA Grapalat"/>
          <w:lang w:val="hy-AM"/>
        </w:rPr>
        <w:t>՝</w:t>
      </w:r>
      <w:r w:rsidRPr="008455D4">
        <w:rPr>
          <w:rFonts w:ascii="GHEA Grapalat" w:hAnsi="GHEA Grapalat"/>
          <w:lang w:val="hy-AM"/>
        </w:rPr>
        <w:t xml:space="preserve"> բողոք բերած անձը պահանջել է </w:t>
      </w:r>
      <w:r w:rsidR="007A1B45" w:rsidRPr="008455D4">
        <w:rPr>
          <w:rFonts w:ascii="GHEA Grapalat" w:hAnsi="GHEA Grapalat"/>
          <w:lang w:val="hy-AM"/>
        </w:rPr>
        <w:t>բեկանել</w:t>
      </w:r>
      <w:r w:rsidRPr="008455D4">
        <w:rPr>
          <w:rFonts w:ascii="GHEA Grapalat" w:hAnsi="GHEA Grapalat"/>
          <w:lang w:val="hy-AM"/>
        </w:rPr>
        <w:t xml:space="preserve"> </w:t>
      </w:r>
      <w:r w:rsidR="00920E50" w:rsidRPr="008455D4">
        <w:rPr>
          <w:rFonts w:ascii="GHEA Grapalat" w:hAnsi="GHEA Grapalat"/>
          <w:lang w:val="hy-AM"/>
        </w:rPr>
        <w:t>Վերաքննիչ դ</w:t>
      </w:r>
      <w:r w:rsidRPr="008455D4">
        <w:rPr>
          <w:rFonts w:ascii="GHEA Grapalat" w:hAnsi="GHEA Grapalat"/>
          <w:lang w:val="hy-AM"/>
        </w:rPr>
        <w:t xml:space="preserve">ատարանի </w:t>
      </w:r>
      <w:r w:rsidR="00FD3300" w:rsidRPr="008455D4">
        <w:rPr>
          <w:rFonts w:ascii="GHEA Grapalat" w:hAnsi="GHEA Grapalat" w:cs="Sylfaen"/>
          <w:color w:val="000000"/>
          <w:lang w:val="hy-AM"/>
        </w:rPr>
        <w:t>17.11.2022</w:t>
      </w:r>
      <w:r w:rsidR="00920E50" w:rsidRPr="008455D4">
        <w:rPr>
          <w:rFonts w:ascii="GHEA Grapalat" w:hAnsi="GHEA Grapalat"/>
          <w:lang w:val="hy-AM"/>
        </w:rPr>
        <w:t xml:space="preserve"> </w:t>
      </w:r>
      <w:r w:rsidRPr="008455D4">
        <w:rPr>
          <w:rFonts w:ascii="GHEA Grapalat" w:hAnsi="GHEA Grapalat"/>
          <w:lang w:val="hy-AM"/>
        </w:rPr>
        <w:t>թվականի որոշումը</w:t>
      </w:r>
      <w:r w:rsidR="00920E50" w:rsidRPr="008455D4">
        <w:rPr>
          <w:rFonts w:ascii="GHEA Grapalat" w:hAnsi="GHEA Grapalat"/>
          <w:lang w:val="hy-AM"/>
        </w:rPr>
        <w:t xml:space="preserve"> և </w:t>
      </w:r>
      <w:r w:rsidR="00FD3300" w:rsidRPr="008455D4">
        <w:rPr>
          <w:rFonts w:ascii="GHEA Grapalat" w:hAnsi="GHEA Grapalat"/>
          <w:lang w:val="hy-AM"/>
        </w:rPr>
        <w:t xml:space="preserve">օրինական ուժ տալ Դատարանի </w:t>
      </w:r>
      <w:r w:rsidR="00FD3300" w:rsidRPr="008455D4">
        <w:rPr>
          <w:rFonts w:ascii="GHEA Grapalat" w:hAnsi="GHEA Grapalat" w:cs="Sylfaen"/>
          <w:color w:val="000000"/>
          <w:lang w:val="hy-AM"/>
        </w:rPr>
        <w:t xml:space="preserve">10.12.2020 թվականի </w:t>
      </w:r>
      <w:r w:rsidR="00FD3300" w:rsidRPr="008455D4">
        <w:rPr>
          <w:rFonts w:ascii="GHEA Grapalat" w:hAnsi="GHEA Grapalat"/>
          <w:lang w:val="hy-AM"/>
        </w:rPr>
        <w:t>վճռին</w:t>
      </w:r>
      <w:r w:rsidRPr="008455D4">
        <w:rPr>
          <w:rFonts w:ascii="GHEA Grapalat" w:hAnsi="GHEA Grapalat"/>
          <w:lang w:val="hy-AM"/>
        </w:rPr>
        <w:t>:</w:t>
      </w:r>
      <w:r w:rsidR="00FD3300" w:rsidRPr="008455D4">
        <w:rPr>
          <w:rFonts w:ascii="GHEA Grapalat" w:hAnsi="GHEA Grapalat"/>
          <w:lang w:val="hy-AM"/>
        </w:rPr>
        <w:t xml:space="preserve"> </w:t>
      </w:r>
    </w:p>
    <w:p w14:paraId="13DA9258" w14:textId="4B1FB4C7" w:rsidR="002865C2" w:rsidRPr="008455D4" w:rsidRDefault="002865C2" w:rsidP="00B13714">
      <w:pPr>
        <w:spacing w:line="276" w:lineRule="auto"/>
        <w:ind w:right="141" w:firstLine="450"/>
        <w:jc w:val="both"/>
        <w:rPr>
          <w:rFonts w:ascii="GHEA Grapalat" w:hAnsi="GHEA Grapalat" w:cs="Sylfaen"/>
          <w:color w:val="000000"/>
          <w:lang w:val="hy-AM"/>
        </w:rPr>
      </w:pPr>
    </w:p>
    <w:p w14:paraId="6037D4CF" w14:textId="77777777" w:rsidR="009C7014" w:rsidRPr="008455D4" w:rsidRDefault="009C7014" w:rsidP="00B13714">
      <w:pPr>
        <w:spacing w:line="276" w:lineRule="auto"/>
        <w:ind w:right="-3" w:firstLine="567"/>
        <w:jc w:val="both"/>
        <w:rPr>
          <w:rFonts w:ascii="GHEA Grapalat" w:eastAsia="GHEA Grapalat" w:hAnsi="GHEA Grapalat" w:cs="GHEA Grapalat"/>
          <w:lang w:val="hy-AM"/>
        </w:rPr>
      </w:pPr>
      <w:r w:rsidRPr="008455D4">
        <w:rPr>
          <w:rFonts w:ascii="GHEA Grapalat" w:eastAsia="GHEA Grapalat" w:hAnsi="GHEA Grapalat" w:cs="GHEA Grapalat"/>
          <w:b/>
          <w:u w:val="single"/>
          <w:lang w:val="hy-AM"/>
        </w:rPr>
        <w:t xml:space="preserve">3. Վճռաբեկ բողոքի քննության համար նշանակություն ունեցող փաստերը. </w:t>
      </w:r>
    </w:p>
    <w:p w14:paraId="16DBBE72" w14:textId="635EE5CA" w:rsidR="00550530" w:rsidRPr="00A11157" w:rsidRDefault="009C7014" w:rsidP="00A11157">
      <w:pPr>
        <w:spacing w:line="276" w:lineRule="auto"/>
        <w:ind w:right="141" w:firstLine="567"/>
        <w:jc w:val="both"/>
        <w:rPr>
          <w:rFonts w:ascii="GHEA Grapalat" w:eastAsia="MS Gothic" w:hAnsi="GHEA Grapalat"/>
          <w:b/>
          <w:lang w:val="hy-AM"/>
        </w:rPr>
      </w:pPr>
      <w:r w:rsidRPr="008455D4">
        <w:rPr>
          <w:rFonts w:ascii="GHEA Grapalat" w:hAnsi="GHEA Grapalat"/>
          <w:b/>
          <w:lang w:val="hy-AM"/>
        </w:rPr>
        <w:t>1)</w:t>
      </w:r>
      <w:r w:rsidRPr="008455D4">
        <w:rPr>
          <w:rFonts w:ascii="GHEA Grapalat" w:hAnsi="GHEA Grapalat"/>
          <w:lang w:val="hy-AM"/>
        </w:rPr>
        <w:t xml:space="preserve"> </w:t>
      </w:r>
      <w:r w:rsidR="00550530" w:rsidRPr="008455D4">
        <w:rPr>
          <w:rFonts w:ascii="GHEA Grapalat" w:hAnsi="GHEA Grapalat"/>
          <w:lang w:val="hy-AM"/>
        </w:rPr>
        <w:t>Լոռու մարզի ընդհանուր իրավասության դատարանի թիվ ԼԴ1/0181/02/09 քաղաքացիական գործով 12.05.2010 թվականին կայացրած վճռով հաստատվել է, որ Արևաշողի գյուղապետի 30.05.2008 թվականի թիվ 10 որոշմամբ Եղիշ Մուրադյանին վարձակալությամբ տրամադրվել է 0.034</w:t>
      </w:r>
      <w:r w:rsidR="00C83510">
        <w:rPr>
          <w:rFonts w:ascii="GHEA Grapalat" w:hAnsi="GHEA Grapalat"/>
          <w:lang w:val="hy-AM"/>
        </w:rPr>
        <w:t>հա</w:t>
      </w:r>
      <w:r w:rsidR="00550530" w:rsidRPr="008455D4">
        <w:rPr>
          <w:rFonts w:ascii="GHEA Grapalat" w:hAnsi="GHEA Grapalat"/>
          <w:lang w:val="hy-AM"/>
        </w:rPr>
        <w:t xml:space="preserve"> մակերեսով հողամաս, առանց ՀՀ օրենսդրությամբ սահմանված կարգով մրցույթ կազմակերպելու (</w:t>
      </w:r>
      <w:r w:rsidR="00550530" w:rsidRPr="008455D4">
        <w:rPr>
          <w:rFonts w:ascii="GHEA Grapalat" w:hAnsi="GHEA Grapalat"/>
          <w:b/>
          <w:lang w:val="hy-AM"/>
        </w:rPr>
        <w:t>հատոր 1-ին, գ</w:t>
      </w:r>
      <w:r w:rsidR="00550530" w:rsidRPr="008455D4">
        <w:rPr>
          <w:rFonts w:ascii="Cambria Math" w:eastAsia="MS Gothic" w:hAnsi="Cambria Math" w:cs="Cambria Math"/>
          <w:b/>
          <w:lang w:val="hy-AM"/>
        </w:rPr>
        <w:t>․</w:t>
      </w:r>
      <w:r w:rsidR="00550530" w:rsidRPr="008455D4">
        <w:rPr>
          <w:rFonts w:ascii="GHEA Grapalat" w:hAnsi="GHEA Grapalat"/>
          <w:b/>
          <w:lang w:val="hy-AM"/>
        </w:rPr>
        <w:t>թ</w:t>
      </w:r>
      <w:r w:rsidR="00550530" w:rsidRPr="008455D4">
        <w:rPr>
          <w:rFonts w:ascii="Cambria Math" w:eastAsia="MS Gothic" w:hAnsi="Cambria Math" w:cs="Cambria Math"/>
          <w:b/>
          <w:lang w:val="hy-AM"/>
        </w:rPr>
        <w:t>․</w:t>
      </w:r>
      <w:r w:rsidR="009D04F3" w:rsidRPr="008455D4">
        <w:rPr>
          <w:rFonts w:ascii="GHEA Grapalat" w:eastAsia="MS Gothic" w:hAnsi="GHEA Grapalat"/>
          <w:b/>
          <w:lang w:val="hy-AM"/>
        </w:rPr>
        <w:t xml:space="preserve"> </w:t>
      </w:r>
      <w:r w:rsidR="00A11157">
        <w:rPr>
          <w:rFonts w:ascii="GHEA Grapalat" w:eastAsia="MS Gothic" w:hAnsi="GHEA Grapalat"/>
          <w:b/>
          <w:lang w:val="hy-AM"/>
        </w:rPr>
        <w:t xml:space="preserve">    </w:t>
      </w:r>
      <w:r w:rsidR="00550530" w:rsidRPr="008455D4">
        <w:rPr>
          <w:rFonts w:ascii="GHEA Grapalat" w:hAnsi="GHEA Grapalat"/>
          <w:b/>
          <w:lang w:val="hy-AM"/>
        </w:rPr>
        <w:t>44-46</w:t>
      </w:r>
      <w:r w:rsidR="00550530" w:rsidRPr="008455D4">
        <w:rPr>
          <w:rFonts w:ascii="GHEA Grapalat" w:hAnsi="GHEA Grapalat"/>
          <w:lang w:val="hy-AM"/>
        </w:rPr>
        <w:t>)</w:t>
      </w:r>
      <w:r w:rsidR="00D25A52" w:rsidRPr="008455D4">
        <w:rPr>
          <w:rFonts w:ascii="GHEA Grapalat" w:hAnsi="GHEA Grapalat"/>
          <w:lang w:val="hy-AM"/>
        </w:rPr>
        <w:t>։</w:t>
      </w:r>
    </w:p>
    <w:p w14:paraId="37818CD1" w14:textId="5076662C" w:rsidR="00550530" w:rsidRPr="008455D4" w:rsidRDefault="00550530" w:rsidP="00B13714">
      <w:pPr>
        <w:spacing w:line="276" w:lineRule="auto"/>
        <w:ind w:right="141" w:firstLine="567"/>
        <w:jc w:val="both"/>
        <w:rPr>
          <w:rFonts w:ascii="GHEA Grapalat" w:hAnsi="GHEA Grapalat"/>
          <w:lang w:val="hy-AM"/>
        </w:rPr>
      </w:pPr>
      <w:r w:rsidRPr="008455D4">
        <w:rPr>
          <w:rFonts w:ascii="GHEA Grapalat" w:hAnsi="GHEA Grapalat"/>
          <w:b/>
          <w:lang w:val="hy-AM"/>
        </w:rPr>
        <w:t>2)</w:t>
      </w:r>
      <w:r w:rsidRPr="008455D4">
        <w:rPr>
          <w:rFonts w:ascii="GHEA Grapalat" w:hAnsi="GHEA Grapalat"/>
          <w:lang w:val="hy-AM"/>
        </w:rPr>
        <w:t xml:space="preserve"> Լոռու մարզի Արևաշողի գյուղապետի 29.06.2012 թվականի գրությամբ արձանագրվել է, որ Լոռու մարզի Արևաշող գյուղում 06-021-020-020 ծածկագրի տակ գտնվող 0,87հա ընդհանուր մակերեսով այլ հողերից Լոռու մարզի Արևաշող համայնքի ղեկավարի 30.05.2008 թվականի թիվ 10 որոշմամբ 0.034հա մակերեսով հողամասը հատկացվել է Եղիշ Մուրադյանին, սակայն սեփականության իրավունքով չի փոխանցվել (</w:t>
      </w:r>
      <w:r w:rsidRPr="008455D4">
        <w:rPr>
          <w:rFonts w:ascii="GHEA Grapalat" w:hAnsi="GHEA Grapalat"/>
          <w:b/>
          <w:lang w:val="hy-AM"/>
        </w:rPr>
        <w:t>հատոր 1-ին, գ</w:t>
      </w:r>
      <w:r w:rsidRPr="008455D4">
        <w:rPr>
          <w:rFonts w:ascii="Cambria Math" w:eastAsia="MS Gothic" w:hAnsi="Cambria Math" w:cs="Cambria Math"/>
          <w:b/>
          <w:lang w:val="hy-AM"/>
        </w:rPr>
        <w:t>․</w:t>
      </w:r>
      <w:r w:rsidRPr="008455D4">
        <w:rPr>
          <w:rFonts w:ascii="GHEA Grapalat" w:hAnsi="GHEA Grapalat"/>
          <w:b/>
          <w:lang w:val="hy-AM"/>
        </w:rPr>
        <w:t>թ</w:t>
      </w:r>
      <w:r w:rsidRPr="008455D4">
        <w:rPr>
          <w:rFonts w:ascii="Cambria Math" w:eastAsia="MS Gothic" w:hAnsi="Cambria Math" w:cs="Cambria Math"/>
          <w:b/>
          <w:lang w:val="hy-AM"/>
        </w:rPr>
        <w:t>․</w:t>
      </w:r>
      <w:r w:rsidR="00A313B6">
        <w:rPr>
          <w:rFonts w:ascii="Cambria Math" w:eastAsia="MS Gothic" w:hAnsi="Cambria Math" w:cs="Cambria Math"/>
          <w:b/>
          <w:lang w:val="hy-AM"/>
        </w:rPr>
        <w:t xml:space="preserve"> </w:t>
      </w:r>
      <w:r w:rsidRPr="008455D4">
        <w:rPr>
          <w:rFonts w:ascii="GHEA Grapalat" w:hAnsi="GHEA Grapalat"/>
          <w:b/>
          <w:lang w:val="hy-AM"/>
        </w:rPr>
        <w:t>60</w:t>
      </w:r>
      <w:r w:rsidRPr="008455D4">
        <w:rPr>
          <w:rFonts w:ascii="GHEA Grapalat" w:hAnsi="GHEA Grapalat"/>
          <w:lang w:val="hy-AM"/>
        </w:rPr>
        <w:t>)</w:t>
      </w:r>
      <w:r w:rsidR="00D25A52" w:rsidRPr="008455D4">
        <w:rPr>
          <w:rFonts w:ascii="GHEA Grapalat" w:hAnsi="GHEA Grapalat"/>
          <w:lang w:val="hy-AM"/>
        </w:rPr>
        <w:t>։</w:t>
      </w:r>
      <w:r w:rsidRPr="008455D4">
        <w:rPr>
          <w:rFonts w:ascii="GHEA Grapalat" w:hAnsi="GHEA Grapalat"/>
          <w:lang w:val="hy-AM"/>
        </w:rPr>
        <w:t xml:space="preserve"> </w:t>
      </w:r>
    </w:p>
    <w:p w14:paraId="4565130E" w14:textId="034F5E73" w:rsidR="00550530" w:rsidRPr="008455D4" w:rsidRDefault="00550530" w:rsidP="00B13714">
      <w:pPr>
        <w:spacing w:line="276" w:lineRule="auto"/>
        <w:ind w:right="141" w:firstLine="567"/>
        <w:jc w:val="both"/>
        <w:rPr>
          <w:rFonts w:ascii="GHEA Grapalat" w:hAnsi="GHEA Grapalat"/>
          <w:lang w:val="hy-AM"/>
        </w:rPr>
      </w:pPr>
      <w:r w:rsidRPr="008455D4">
        <w:rPr>
          <w:rFonts w:ascii="GHEA Grapalat" w:hAnsi="GHEA Grapalat"/>
          <w:b/>
          <w:lang w:val="hy-AM"/>
        </w:rPr>
        <w:t xml:space="preserve">3) </w:t>
      </w:r>
      <w:r w:rsidRPr="008455D4">
        <w:rPr>
          <w:rFonts w:ascii="GHEA Grapalat" w:hAnsi="GHEA Grapalat"/>
          <w:lang w:val="hy-AM"/>
        </w:rPr>
        <w:t>Լոռու մարզի ընդհանուր իրավասության դատարանի թիվ ԼԴ4/0186/02/12 քաղաքացիական գործով 24.12.2012 թվականին կայացրած վճռով Եղիշ Մուրադյանի հայցն ընդդեմ Արևաշողի գյուղապետարանի՝ օգտագործման իրավունքը ճանաչելու պահանջի մասին, բավարարվել է ամբողջությամբ: Ճանաչվել է Լոռու մարզի Արևաշող համայնքում 06-021-020-020 ծածկագրի տակ գրանցված 0,87հա այլ հողամասերից 0,34հա հողամասի նկատմամբ Եղիշ Մուրադյանի օգտագործման իրավունքը (</w:t>
      </w:r>
      <w:r w:rsidRPr="008455D4">
        <w:rPr>
          <w:rFonts w:ascii="GHEA Grapalat" w:hAnsi="GHEA Grapalat"/>
          <w:b/>
          <w:lang w:val="hy-AM"/>
        </w:rPr>
        <w:t>հատոր 1-ին, գ</w:t>
      </w:r>
      <w:r w:rsidRPr="008455D4">
        <w:rPr>
          <w:rFonts w:ascii="Cambria Math" w:eastAsia="MS Gothic" w:hAnsi="Cambria Math" w:cs="Cambria Math"/>
          <w:b/>
          <w:lang w:val="hy-AM"/>
        </w:rPr>
        <w:t>․</w:t>
      </w:r>
      <w:r w:rsidRPr="008455D4">
        <w:rPr>
          <w:rFonts w:ascii="GHEA Grapalat" w:hAnsi="GHEA Grapalat"/>
          <w:b/>
          <w:lang w:val="hy-AM"/>
        </w:rPr>
        <w:t>թ</w:t>
      </w:r>
      <w:r w:rsidRPr="008455D4">
        <w:rPr>
          <w:rFonts w:ascii="Cambria Math" w:eastAsia="MS Gothic" w:hAnsi="Cambria Math" w:cs="Cambria Math"/>
          <w:b/>
          <w:lang w:val="hy-AM"/>
        </w:rPr>
        <w:t>․</w:t>
      </w:r>
      <w:r w:rsidRPr="008455D4">
        <w:rPr>
          <w:rFonts w:ascii="GHEA Grapalat" w:hAnsi="GHEA Grapalat"/>
          <w:b/>
          <w:lang w:val="hy-AM"/>
        </w:rPr>
        <w:t>48-50</w:t>
      </w:r>
      <w:r w:rsidRPr="008455D4">
        <w:rPr>
          <w:rFonts w:ascii="GHEA Grapalat" w:hAnsi="GHEA Grapalat"/>
          <w:lang w:val="hy-AM"/>
        </w:rPr>
        <w:t>)</w:t>
      </w:r>
      <w:r w:rsidR="0057286A" w:rsidRPr="008455D4">
        <w:rPr>
          <w:rFonts w:ascii="GHEA Grapalat" w:hAnsi="GHEA Grapalat"/>
          <w:lang w:val="hy-AM"/>
        </w:rPr>
        <w:t>:</w:t>
      </w:r>
      <w:r w:rsidRPr="008455D4">
        <w:rPr>
          <w:rFonts w:ascii="GHEA Grapalat" w:hAnsi="GHEA Grapalat"/>
          <w:lang w:val="hy-AM"/>
        </w:rPr>
        <w:t xml:space="preserve"> </w:t>
      </w:r>
    </w:p>
    <w:p w14:paraId="51B48045" w14:textId="3B74A149" w:rsidR="00550530" w:rsidRPr="008455D4" w:rsidRDefault="00550530" w:rsidP="00B13714">
      <w:pPr>
        <w:spacing w:line="276" w:lineRule="auto"/>
        <w:ind w:right="141" w:firstLine="567"/>
        <w:jc w:val="both"/>
        <w:rPr>
          <w:rFonts w:ascii="GHEA Grapalat" w:hAnsi="GHEA Grapalat"/>
          <w:lang w:val="hy-AM"/>
        </w:rPr>
      </w:pPr>
      <w:r w:rsidRPr="008455D4">
        <w:rPr>
          <w:rFonts w:ascii="GHEA Grapalat" w:hAnsi="GHEA Grapalat"/>
          <w:b/>
          <w:lang w:val="hy-AM"/>
        </w:rPr>
        <w:t xml:space="preserve">4) </w:t>
      </w:r>
      <w:r w:rsidRPr="008455D4">
        <w:rPr>
          <w:rFonts w:ascii="GHEA Grapalat" w:hAnsi="GHEA Grapalat"/>
          <w:lang w:val="hy-AM"/>
        </w:rPr>
        <w:t>Լոռու մարզի Արևաշողի գյուղապետի 30.07.2013 թվականի որոշմամբ ճանաչվել է համայնքի բնակիչ Եղիշ Մացակի Մուրադյանի 06-021-020-020 ծածկագրի տակ եղած 0,87հա այլ հողամասերից 0,34հա հողամասի նկատմամբ վարձակալության իրավունքը (</w:t>
      </w:r>
      <w:r w:rsidRPr="008455D4">
        <w:rPr>
          <w:rFonts w:ascii="GHEA Grapalat" w:hAnsi="GHEA Grapalat"/>
          <w:b/>
          <w:lang w:val="hy-AM"/>
        </w:rPr>
        <w:t>հատոր 1-ին, գ</w:t>
      </w:r>
      <w:r w:rsidRPr="008455D4">
        <w:rPr>
          <w:rFonts w:ascii="Cambria Math" w:eastAsia="MS Gothic" w:hAnsi="Cambria Math" w:cs="Cambria Math"/>
          <w:b/>
          <w:lang w:val="hy-AM"/>
        </w:rPr>
        <w:t>․</w:t>
      </w:r>
      <w:r w:rsidRPr="008455D4">
        <w:rPr>
          <w:rFonts w:ascii="GHEA Grapalat" w:hAnsi="GHEA Grapalat"/>
          <w:b/>
          <w:lang w:val="hy-AM"/>
        </w:rPr>
        <w:t>թ</w:t>
      </w:r>
      <w:r w:rsidRPr="008455D4">
        <w:rPr>
          <w:rFonts w:ascii="Cambria Math" w:eastAsia="MS Gothic" w:hAnsi="Cambria Math" w:cs="Cambria Math"/>
          <w:b/>
          <w:lang w:val="hy-AM"/>
        </w:rPr>
        <w:t>․</w:t>
      </w:r>
      <w:r w:rsidRPr="008455D4">
        <w:rPr>
          <w:rFonts w:ascii="GHEA Grapalat" w:hAnsi="GHEA Grapalat"/>
          <w:b/>
          <w:lang w:val="hy-AM"/>
        </w:rPr>
        <w:t>51</w:t>
      </w:r>
      <w:r w:rsidRPr="008455D4">
        <w:rPr>
          <w:rFonts w:ascii="GHEA Grapalat" w:hAnsi="GHEA Grapalat"/>
          <w:lang w:val="hy-AM"/>
        </w:rPr>
        <w:t>)</w:t>
      </w:r>
      <w:r w:rsidR="0057286A" w:rsidRPr="008455D4">
        <w:rPr>
          <w:rFonts w:ascii="GHEA Grapalat" w:hAnsi="GHEA Grapalat"/>
          <w:lang w:val="hy-AM"/>
        </w:rPr>
        <w:t>:</w:t>
      </w:r>
      <w:r w:rsidRPr="008455D4">
        <w:rPr>
          <w:rFonts w:ascii="GHEA Grapalat" w:hAnsi="GHEA Grapalat"/>
          <w:lang w:val="hy-AM"/>
        </w:rPr>
        <w:t xml:space="preserve"> </w:t>
      </w:r>
    </w:p>
    <w:p w14:paraId="5E1C722D" w14:textId="7B46A161" w:rsidR="006D120D" w:rsidRPr="008455D4" w:rsidRDefault="00550530" w:rsidP="00B13714">
      <w:pPr>
        <w:spacing w:line="276" w:lineRule="auto"/>
        <w:ind w:right="141" w:firstLine="567"/>
        <w:jc w:val="both"/>
        <w:rPr>
          <w:rFonts w:ascii="GHEA Grapalat" w:hAnsi="GHEA Grapalat"/>
          <w:lang w:val="hy-AM"/>
        </w:rPr>
      </w:pPr>
      <w:r w:rsidRPr="008455D4">
        <w:rPr>
          <w:rFonts w:ascii="GHEA Grapalat" w:hAnsi="GHEA Grapalat"/>
          <w:b/>
          <w:lang w:val="hy-AM"/>
        </w:rPr>
        <w:lastRenderedPageBreak/>
        <w:t xml:space="preserve">5) </w:t>
      </w:r>
      <w:r w:rsidR="006D120D" w:rsidRPr="008455D4">
        <w:rPr>
          <w:rFonts w:ascii="GHEA Grapalat" w:hAnsi="GHEA Grapalat"/>
          <w:lang w:val="hy-AM"/>
        </w:rPr>
        <w:t xml:space="preserve">Եղիշ Մուրադյանը 09.06.2015 թվականին դիմել է Արևաշող համայնքի ղեկավարին՝ </w:t>
      </w:r>
      <w:r w:rsidR="003513BD" w:rsidRPr="008455D4">
        <w:rPr>
          <w:rFonts w:ascii="GHEA Grapalat" w:hAnsi="GHEA Grapalat"/>
          <w:lang w:val="hy-AM"/>
        </w:rPr>
        <w:t xml:space="preserve">խնդրելով </w:t>
      </w:r>
      <w:r w:rsidR="006D120D" w:rsidRPr="008455D4">
        <w:rPr>
          <w:rFonts w:ascii="GHEA Grapalat" w:hAnsi="GHEA Grapalat"/>
          <w:lang w:val="hy-AM"/>
        </w:rPr>
        <w:t xml:space="preserve">Արևաշող համայնքի 06-021-0020-0020 ծածկագրի տակ գտնվող հողամասից 0.03411հա հողամասն օգտագործման իրավունքով </w:t>
      </w:r>
      <w:r w:rsidR="003513BD" w:rsidRPr="008455D4">
        <w:rPr>
          <w:rFonts w:ascii="GHEA Grapalat" w:hAnsi="GHEA Grapalat"/>
          <w:lang w:val="hy-AM"/>
        </w:rPr>
        <w:t>տրամադրել</w:t>
      </w:r>
      <w:r w:rsidR="006D120D" w:rsidRPr="008455D4">
        <w:rPr>
          <w:rFonts w:ascii="GHEA Grapalat" w:hAnsi="GHEA Grapalat"/>
          <w:lang w:val="hy-AM"/>
        </w:rPr>
        <w:t xml:space="preserve"> </w:t>
      </w:r>
      <w:r w:rsidR="003513BD" w:rsidRPr="008455D4">
        <w:rPr>
          <w:rFonts w:ascii="GHEA Grapalat" w:hAnsi="GHEA Grapalat"/>
          <w:lang w:val="hy-AM"/>
        </w:rPr>
        <w:t>իրեն</w:t>
      </w:r>
      <w:r w:rsidR="006D120D" w:rsidRPr="008455D4">
        <w:rPr>
          <w:rFonts w:ascii="GHEA Grapalat" w:hAnsi="GHEA Grapalat"/>
          <w:lang w:val="hy-AM"/>
        </w:rPr>
        <w:t xml:space="preserve"> </w:t>
      </w:r>
      <w:r w:rsidR="006D120D" w:rsidRPr="008455D4">
        <w:rPr>
          <w:rFonts w:ascii="GHEA Grapalat" w:hAnsi="GHEA Grapalat"/>
          <w:b/>
          <w:lang w:val="hy-AM"/>
        </w:rPr>
        <w:t>(</w:t>
      </w:r>
      <w:r w:rsidR="003513BD" w:rsidRPr="008455D4">
        <w:rPr>
          <w:rFonts w:ascii="GHEA Grapalat" w:hAnsi="GHEA Grapalat"/>
          <w:b/>
          <w:lang w:val="hy-AM"/>
        </w:rPr>
        <w:t xml:space="preserve">հատոր </w:t>
      </w:r>
      <w:r w:rsidR="006D120D" w:rsidRPr="008455D4">
        <w:rPr>
          <w:rFonts w:ascii="GHEA Grapalat" w:hAnsi="GHEA Grapalat"/>
          <w:b/>
          <w:lang w:val="hy-AM"/>
        </w:rPr>
        <w:t>1-ին, գ.թ. 11</w:t>
      </w:r>
      <w:r w:rsidR="003513BD" w:rsidRPr="008455D4">
        <w:rPr>
          <w:rFonts w:ascii="GHEA Grapalat" w:hAnsi="GHEA Grapalat"/>
          <w:lang w:val="hy-AM"/>
        </w:rPr>
        <w:t>)</w:t>
      </w:r>
      <w:r w:rsidR="006E574D" w:rsidRPr="008455D4">
        <w:rPr>
          <w:rFonts w:ascii="GHEA Grapalat" w:hAnsi="GHEA Grapalat"/>
          <w:lang w:val="hy-AM"/>
        </w:rPr>
        <w:t>:</w:t>
      </w:r>
      <w:r w:rsidRPr="008455D4">
        <w:rPr>
          <w:rFonts w:ascii="GHEA Grapalat" w:hAnsi="GHEA Grapalat"/>
          <w:lang w:val="hy-AM"/>
        </w:rPr>
        <w:t xml:space="preserve"> </w:t>
      </w:r>
    </w:p>
    <w:p w14:paraId="3FA479A1" w14:textId="78F0D946" w:rsidR="006D120D" w:rsidRPr="008455D4" w:rsidRDefault="00550530" w:rsidP="00B13714">
      <w:pPr>
        <w:spacing w:line="276" w:lineRule="auto"/>
        <w:ind w:right="141" w:firstLine="567"/>
        <w:jc w:val="both"/>
        <w:rPr>
          <w:rFonts w:ascii="GHEA Grapalat" w:hAnsi="GHEA Grapalat"/>
          <w:lang w:val="hy-AM"/>
        </w:rPr>
      </w:pPr>
      <w:r w:rsidRPr="008455D4">
        <w:rPr>
          <w:rFonts w:ascii="GHEA Grapalat" w:hAnsi="GHEA Grapalat"/>
          <w:b/>
          <w:lang w:val="hy-AM"/>
        </w:rPr>
        <w:t xml:space="preserve">6) </w:t>
      </w:r>
      <w:r w:rsidR="003513BD" w:rsidRPr="008455D4">
        <w:rPr>
          <w:rFonts w:ascii="GHEA Grapalat" w:hAnsi="GHEA Grapalat"/>
          <w:lang w:val="hy-AM"/>
        </w:rPr>
        <w:t xml:space="preserve">ՀՀ Լոռու մարզի Արևաշող համայնքի ղեկավարի 23.06.2015 թվականի գրությամբ, ի պատասխան Եղիշ Մուրադյանի՝ 09.06.2015 թվականի հարցման, հայտնվել է, որ </w:t>
      </w:r>
      <w:r w:rsidR="006D120D" w:rsidRPr="008455D4">
        <w:rPr>
          <w:rFonts w:ascii="GHEA Grapalat" w:hAnsi="GHEA Grapalat"/>
          <w:lang w:val="hy-AM"/>
        </w:rPr>
        <w:t>համայնքի հողերի գոտիավորման և օգտագործման սխեմայի համաձայն</w:t>
      </w:r>
      <w:r w:rsidR="003513BD" w:rsidRPr="008455D4">
        <w:rPr>
          <w:rFonts w:ascii="GHEA Grapalat" w:hAnsi="GHEA Grapalat"/>
          <w:lang w:val="hy-AM"/>
        </w:rPr>
        <w:t>՝</w:t>
      </w:r>
      <w:r w:rsidR="006D120D" w:rsidRPr="008455D4">
        <w:rPr>
          <w:rFonts w:ascii="GHEA Grapalat" w:hAnsi="GHEA Grapalat"/>
          <w:lang w:val="hy-AM"/>
        </w:rPr>
        <w:t xml:space="preserve"> նշված հողամասը </w:t>
      </w:r>
      <w:r w:rsidR="003513BD" w:rsidRPr="008455D4">
        <w:rPr>
          <w:rFonts w:ascii="GHEA Grapalat" w:hAnsi="GHEA Grapalat"/>
          <w:lang w:val="hy-AM"/>
        </w:rPr>
        <w:t xml:space="preserve">հանդիսանում է </w:t>
      </w:r>
      <w:r w:rsidR="006D120D" w:rsidRPr="008455D4">
        <w:rPr>
          <w:rFonts w:ascii="GHEA Grapalat" w:hAnsi="GHEA Grapalat"/>
          <w:lang w:val="hy-AM"/>
        </w:rPr>
        <w:t xml:space="preserve">բնակավայրերի այլ հողերի գործառնական նշանակության </w:t>
      </w:r>
      <w:r w:rsidR="003513BD" w:rsidRPr="008455D4">
        <w:rPr>
          <w:rFonts w:ascii="GHEA Grapalat" w:hAnsi="GHEA Grapalat"/>
          <w:lang w:val="hy-AM"/>
        </w:rPr>
        <w:t>հողամաս, ուստի օգտագործման իրավունքի ձեռքբերման  վաղեմության իրավունքով չի կարող հատկացվել վերջինիս: Բացի այդ, նշված հողամասը հանդիսանում է վեճի առարկա</w:t>
      </w:r>
      <w:r w:rsidR="00782997" w:rsidRPr="008455D4">
        <w:rPr>
          <w:rFonts w:ascii="GHEA Grapalat" w:hAnsi="GHEA Grapalat"/>
          <w:lang w:val="hy-AM"/>
        </w:rPr>
        <w:t xml:space="preserve"> Եղիշե Մուրադյանի և Լուարա Ղազարյանի միջև (</w:t>
      </w:r>
      <w:r w:rsidR="003513BD" w:rsidRPr="008455D4">
        <w:rPr>
          <w:rFonts w:ascii="GHEA Grapalat" w:hAnsi="GHEA Grapalat"/>
          <w:b/>
          <w:lang w:val="hy-AM"/>
        </w:rPr>
        <w:t xml:space="preserve">հատոր </w:t>
      </w:r>
      <w:r w:rsidR="006D120D" w:rsidRPr="008455D4">
        <w:rPr>
          <w:rFonts w:ascii="GHEA Grapalat" w:hAnsi="GHEA Grapalat"/>
          <w:b/>
          <w:lang w:val="hy-AM"/>
        </w:rPr>
        <w:t>1-ին, գ</w:t>
      </w:r>
      <w:r w:rsidR="006D120D" w:rsidRPr="008455D4">
        <w:rPr>
          <w:rFonts w:ascii="Cambria Math" w:eastAsia="MS Gothic" w:hAnsi="Cambria Math" w:cs="Cambria Math"/>
          <w:b/>
          <w:lang w:val="hy-AM"/>
        </w:rPr>
        <w:t>․</w:t>
      </w:r>
      <w:r w:rsidR="006D120D" w:rsidRPr="008455D4">
        <w:rPr>
          <w:rFonts w:ascii="GHEA Grapalat" w:hAnsi="GHEA Grapalat"/>
          <w:b/>
          <w:lang w:val="hy-AM"/>
        </w:rPr>
        <w:t>թ</w:t>
      </w:r>
      <w:r w:rsidR="006D120D" w:rsidRPr="008455D4">
        <w:rPr>
          <w:rFonts w:ascii="Cambria Math" w:eastAsia="MS Gothic" w:hAnsi="Cambria Math" w:cs="Cambria Math"/>
          <w:b/>
          <w:lang w:val="hy-AM"/>
        </w:rPr>
        <w:t>․</w:t>
      </w:r>
      <w:r w:rsidR="006D120D" w:rsidRPr="008455D4">
        <w:rPr>
          <w:rFonts w:ascii="GHEA Grapalat" w:hAnsi="GHEA Grapalat"/>
          <w:b/>
          <w:lang w:val="hy-AM"/>
        </w:rPr>
        <w:t xml:space="preserve"> 12</w:t>
      </w:r>
      <w:r w:rsidR="00782997" w:rsidRPr="008455D4">
        <w:rPr>
          <w:rFonts w:ascii="GHEA Grapalat" w:hAnsi="GHEA Grapalat"/>
          <w:lang w:val="hy-AM"/>
        </w:rPr>
        <w:t>)</w:t>
      </w:r>
      <w:r w:rsidR="00D1464D" w:rsidRPr="008455D4">
        <w:rPr>
          <w:rFonts w:ascii="GHEA Grapalat" w:hAnsi="GHEA Grapalat"/>
          <w:lang w:val="hy-AM"/>
        </w:rPr>
        <w:t>:</w:t>
      </w:r>
    </w:p>
    <w:p w14:paraId="09F53B61" w14:textId="77777777" w:rsidR="00680514" w:rsidRPr="008455D4" w:rsidRDefault="00680514" w:rsidP="00D15FEE">
      <w:pPr>
        <w:ind w:right="141" w:firstLine="567"/>
        <w:jc w:val="both"/>
        <w:rPr>
          <w:rFonts w:ascii="GHEA Grapalat" w:eastAsia="MS Mincho" w:hAnsi="GHEA Grapalat" w:cs="MS Mincho"/>
          <w:lang w:val="hy-AM"/>
        </w:rPr>
      </w:pPr>
    </w:p>
    <w:p w14:paraId="5A48F4DC" w14:textId="1BB97508" w:rsidR="00523BD5" w:rsidRPr="008455D4" w:rsidRDefault="00431B2A" w:rsidP="00B13714">
      <w:pPr>
        <w:spacing w:line="276" w:lineRule="auto"/>
        <w:ind w:right="141" w:firstLine="540"/>
        <w:jc w:val="both"/>
        <w:rPr>
          <w:rFonts w:ascii="GHEA Grapalat" w:hAnsi="GHEA Grapalat" w:cs="Sylfaen"/>
          <w:b/>
          <w:bCs/>
          <w:iCs/>
          <w:u w:val="single"/>
          <w:lang w:val="de-DE"/>
        </w:rPr>
      </w:pPr>
      <w:r w:rsidRPr="008455D4">
        <w:rPr>
          <w:rFonts w:ascii="GHEA Grapalat" w:hAnsi="GHEA Grapalat"/>
          <w:b/>
          <w:bCs/>
          <w:iCs/>
          <w:color w:val="000000"/>
          <w:u w:val="single"/>
          <w:lang w:val="hy-AM"/>
        </w:rPr>
        <w:t>4</w:t>
      </w:r>
      <w:r w:rsidR="00523BD5" w:rsidRPr="008455D4">
        <w:rPr>
          <w:rFonts w:ascii="GHEA Grapalat" w:hAnsi="GHEA Grapalat"/>
          <w:b/>
          <w:bCs/>
          <w:iCs/>
          <w:u w:val="single"/>
          <w:lang w:val="hy-AM"/>
        </w:rPr>
        <w:t>.</w:t>
      </w:r>
      <w:r w:rsidR="00523BD5" w:rsidRPr="008455D4">
        <w:rPr>
          <w:rFonts w:ascii="GHEA Grapalat" w:hAnsi="GHEA Grapalat"/>
          <w:b/>
          <w:bCs/>
          <w:iCs/>
          <w:u w:val="single"/>
          <w:lang w:val="de-DE"/>
        </w:rPr>
        <w:t xml:space="preserve"> </w:t>
      </w:r>
      <w:r w:rsidR="00523BD5" w:rsidRPr="008455D4">
        <w:rPr>
          <w:rFonts w:ascii="GHEA Grapalat" w:hAnsi="GHEA Grapalat" w:cs="Sylfaen"/>
          <w:b/>
          <w:bCs/>
          <w:iCs/>
          <w:u w:val="single"/>
          <w:lang w:val="hy-AM"/>
        </w:rPr>
        <w:t>Վճռաբեկ</w:t>
      </w:r>
      <w:r w:rsidR="00523BD5" w:rsidRPr="008455D4">
        <w:rPr>
          <w:rFonts w:ascii="GHEA Grapalat" w:hAnsi="GHEA Grapalat"/>
          <w:b/>
          <w:bCs/>
          <w:iCs/>
          <w:u w:val="single"/>
          <w:lang w:val="hy-AM"/>
        </w:rPr>
        <w:t xml:space="preserve"> </w:t>
      </w:r>
      <w:r w:rsidR="00523BD5" w:rsidRPr="008455D4">
        <w:rPr>
          <w:rFonts w:ascii="GHEA Grapalat" w:hAnsi="GHEA Grapalat" w:cs="Sylfaen"/>
          <w:b/>
          <w:bCs/>
          <w:iCs/>
          <w:u w:val="single"/>
          <w:lang w:val="hy-AM"/>
        </w:rPr>
        <w:t>դատարանի</w:t>
      </w:r>
      <w:r w:rsidR="00523BD5" w:rsidRPr="008455D4">
        <w:rPr>
          <w:rFonts w:ascii="GHEA Grapalat" w:hAnsi="GHEA Grapalat"/>
          <w:b/>
          <w:bCs/>
          <w:iCs/>
          <w:u w:val="single"/>
          <w:lang w:val="hy-AM"/>
        </w:rPr>
        <w:t xml:space="preserve"> </w:t>
      </w:r>
      <w:r w:rsidR="00523BD5" w:rsidRPr="008455D4">
        <w:rPr>
          <w:rFonts w:ascii="GHEA Grapalat" w:hAnsi="GHEA Grapalat" w:cs="Sylfaen"/>
          <w:b/>
          <w:bCs/>
          <w:iCs/>
          <w:u w:val="single"/>
          <w:lang w:val="hy-AM"/>
        </w:rPr>
        <w:t>պատճառաբանությունները</w:t>
      </w:r>
      <w:r w:rsidR="00523BD5" w:rsidRPr="008455D4">
        <w:rPr>
          <w:rFonts w:ascii="GHEA Grapalat" w:hAnsi="GHEA Grapalat"/>
          <w:b/>
          <w:bCs/>
          <w:iCs/>
          <w:u w:val="single"/>
          <w:lang w:val="hy-AM"/>
        </w:rPr>
        <w:t xml:space="preserve"> </w:t>
      </w:r>
      <w:r w:rsidR="00523BD5" w:rsidRPr="008455D4">
        <w:rPr>
          <w:rFonts w:ascii="GHEA Grapalat" w:hAnsi="GHEA Grapalat" w:cs="Sylfaen"/>
          <w:b/>
          <w:bCs/>
          <w:iCs/>
          <w:u w:val="single"/>
          <w:lang w:val="hy-AM"/>
        </w:rPr>
        <w:t>և</w:t>
      </w:r>
      <w:r w:rsidR="00523BD5" w:rsidRPr="008455D4">
        <w:rPr>
          <w:rFonts w:ascii="GHEA Grapalat" w:hAnsi="GHEA Grapalat"/>
          <w:b/>
          <w:bCs/>
          <w:iCs/>
          <w:u w:val="single"/>
          <w:lang w:val="hy-AM"/>
        </w:rPr>
        <w:t xml:space="preserve"> </w:t>
      </w:r>
      <w:r w:rsidR="00523BD5" w:rsidRPr="008455D4">
        <w:rPr>
          <w:rFonts w:ascii="GHEA Grapalat" w:hAnsi="GHEA Grapalat" w:cs="Sylfaen"/>
          <w:b/>
          <w:bCs/>
          <w:iCs/>
          <w:u w:val="single"/>
          <w:lang w:val="hy-AM"/>
        </w:rPr>
        <w:t>եզրահանգումները</w:t>
      </w:r>
      <w:r w:rsidR="00523BD5" w:rsidRPr="008455D4">
        <w:rPr>
          <w:rFonts w:ascii="GHEA Grapalat" w:hAnsi="GHEA Grapalat" w:cs="Sylfaen"/>
          <w:b/>
          <w:bCs/>
          <w:iCs/>
          <w:u w:val="single"/>
          <w:lang w:val="de-DE"/>
        </w:rPr>
        <w:t>.</w:t>
      </w:r>
    </w:p>
    <w:p w14:paraId="27B8FE3F" w14:textId="3334ECEA" w:rsidR="00CE1E09" w:rsidRPr="008455D4" w:rsidRDefault="00CE1E09" w:rsidP="00B13714">
      <w:pPr>
        <w:spacing w:line="276" w:lineRule="auto"/>
        <w:ind w:right="141" w:firstLine="567"/>
        <w:jc w:val="both"/>
        <w:rPr>
          <w:rFonts w:ascii="GHEA Grapalat" w:hAnsi="GHEA Grapalat"/>
          <w:lang w:val="hy-AM"/>
        </w:rPr>
      </w:pPr>
      <w:r w:rsidRPr="008455D4">
        <w:rPr>
          <w:rFonts w:ascii="GHEA Grapalat" w:hAnsi="GHEA Grapalat"/>
          <w:lang w:val="hy-AM"/>
        </w:rPr>
        <w:t>Վճռաբեկ դատարանն արձանագրում է, որ սույն գործով վճռաբեկ բողոքը վարույթ ընդունելը պայմանավորված է ՀՀ վարչական դատավարության օրենսգրքի 161-րդ հոդվածի 1-ին մասի 2-րդ կետով նախատեսված հիմքի առկայությամբ՝ նույն հոդվածի    3-րդ մասի 1-ին կետի իմաստով, այն է` առերևույթ առկա է մարդու իրավունքների և ազատությունների հիմնարար խախտում, քանի որ բողոքարկվող դատական ակտը կայացնելիս Վերաքննիչ դատարանի կողմից</w:t>
      </w:r>
      <w:r w:rsidR="001D5DC4" w:rsidRPr="008455D4">
        <w:rPr>
          <w:rFonts w:ascii="GHEA Grapalat" w:hAnsi="GHEA Grapalat"/>
          <w:lang w:val="hy-AM"/>
        </w:rPr>
        <w:t xml:space="preserve"> </w:t>
      </w:r>
      <w:r w:rsidR="00B44EF8" w:rsidRPr="008455D4">
        <w:rPr>
          <w:rFonts w:ascii="GHEA Grapalat" w:hAnsi="GHEA Grapalat"/>
          <w:lang w:val="hy-AM"/>
        </w:rPr>
        <w:t xml:space="preserve">ՀՀ վարչական դատավարության օրենսգրքի 25-րդ, 27-րդ հոդվածների </w:t>
      </w:r>
      <w:r w:rsidRPr="008455D4">
        <w:rPr>
          <w:rFonts w:ascii="GHEA Grapalat" w:hAnsi="GHEA Grapalat"/>
          <w:lang w:val="hy-AM"/>
        </w:rPr>
        <w:t>խախտման արդյունքում թույլ է տրվել դատական սխալ, որը խաթարել է արդարադատության բուն էությունը, և որի առկայությունը հիմնավորվում է ստորև ներկայացված պատճառաբանություններով.</w:t>
      </w:r>
    </w:p>
    <w:p w14:paraId="0F2ABF02" w14:textId="01019011" w:rsidR="00CE1E09" w:rsidRPr="008455D4" w:rsidRDefault="00A66C2F" w:rsidP="00B13714">
      <w:pPr>
        <w:tabs>
          <w:tab w:val="left" w:pos="7463"/>
        </w:tabs>
        <w:spacing w:line="276" w:lineRule="auto"/>
        <w:ind w:right="141" w:firstLine="567"/>
        <w:jc w:val="both"/>
        <w:rPr>
          <w:rFonts w:ascii="GHEA Grapalat" w:hAnsi="GHEA Grapalat"/>
          <w:lang w:val="de-DE"/>
        </w:rPr>
      </w:pPr>
      <w:r w:rsidRPr="008455D4">
        <w:rPr>
          <w:rFonts w:ascii="GHEA Grapalat" w:hAnsi="GHEA Grapalat"/>
          <w:lang w:val="de-DE"/>
        </w:rPr>
        <w:tab/>
      </w:r>
    </w:p>
    <w:p w14:paraId="767CBBEA" w14:textId="225C54C9" w:rsidR="00525155" w:rsidRPr="008455D4" w:rsidRDefault="004F20DE" w:rsidP="00B13714">
      <w:pPr>
        <w:spacing w:line="276" w:lineRule="auto"/>
        <w:ind w:right="141" w:firstLine="567"/>
        <w:jc w:val="both"/>
        <w:rPr>
          <w:rFonts w:ascii="GHEA Grapalat" w:hAnsi="GHEA Grapalat"/>
          <w:i/>
          <w:lang w:val="de-DE"/>
        </w:rPr>
      </w:pPr>
      <w:r w:rsidRPr="008455D4">
        <w:rPr>
          <w:rFonts w:ascii="GHEA Grapalat" w:hAnsi="GHEA Grapalat"/>
          <w:i/>
          <w:lang w:val="hy-AM"/>
        </w:rPr>
        <w:t xml:space="preserve">Սույն վճռաբեկ բողոքի քննության շրջանակներում </w:t>
      </w:r>
      <w:r w:rsidR="00523BD5" w:rsidRPr="008455D4">
        <w:rPr>
          <w:rFonts w:ascii="GHEA Grapalat" w:hAnsi="GHEA Grapalat"/>
          <w:i/>
          <w:lang w:val="hy-AM"/>
        </w:rPr>
        <w:t xml:space="preserve">Վճռաբեկ դատարանն անհրաժեշտ է համարում </w:t>
      </w:r>
      <w:r w:rsidRPr="008455D4">
        <w:rPr>
          <w:rFonts w:ascii="GHEA Grapalat" w:hAnsi="GHEA Grapalat"/>
          <w:i/>
          <w:lang w:val="hy-AM"/>
        </w:rPr>
        <w:t xml:space="preserve">անդրադառնալ </w:t>
      </w:r>
      <w:r w:rsidR="00CE1E09" w:rsidRPr="008455D4">
        <w:rPr>
          <w:rFonts w:ascii="GHEA Grapalat" w:hAnsi="GHEA Grapalat"/>
          <w:i/>
          <w:lang w:val="hy-AM"/>
        </w:rPr>
        <w:t xml:space="preserve">հետևյալ իրավական հարցադրմանը. </w:t>
      </w:r>
      <w:r w:rsidR="00525155" w:rsidRPr="008455D4">
        <w:rPr>
          <w:rFonts w:ascii="GHEA Grapalat" w:hAnsi="GHEA Grapalat"/>
          <w:i/>
          <w:lang w:val="ru-RU"/>
        </w:rPr>
        <w:t>ա</w:t>
      </w:r>
      <w:r w:rsidR="00525155" w:rsidRPr="008455D4">
        <w:rPr>
          <w:rFonts w:ascii="GHEA Grapalat" w:hAnsi="GHEA Grapalat"/>
          <w:i/>
          <w:lang w:val="hy-AM"/>
        </w:rPr>
        <w:t xml:space="preserve">րդյո՞ք </w:t>
      </w:r>
      <w:r w:rsidR="00E41482" w:rsidRPr="008455D4">
        <w:rPr>
          <w:rFonts w:ascii="GHEA Grapalat" w:hAnsi="GHEA Grapalat"/>
          <w:i/>
          <w:lang w:val="hy-AM"/>
        </w:rPr>
        <w:t xml:space="preserve">ՀՀ </w:t>
      </w:r>
      <w:r w:rsidR="000847DB" w:rsidRPr="008455D4">
        <w:rPr>
          <w:rFonts w:ascii="GHEA Grapalat" w:hAnsi="GHEA Grapalat"/>
          <w:i/>
          <w:lang w:val="hy-AM"/>
        </w:rPr>
        <w:t>վ</w:t>
      </w:r>
      <w:r w:rsidR="00525155" w:rsidRPr="008455D4">
        <w:rPr>
          <w:rFonts w:ascii="GHEA Grapalat" w:hAnsi="GHEA Grapalat"/>
          <w:i/>
          <w:lang w:val="hy-AM"/>
        </w:rPr>
        <w:t xml:space="preserve">երաքննիչ </w:t>
      </w:r>
      <w:r w:rsidR="00E41482" w:rsidRPr="008455D4">
        <w:rPr>
          <w:rFonts w:ascii="GHEA Grapalat" w:hAnsi="GHEA Grapalat"/>
          <w:i/>
          <w:lang w:val="hy-AM"/>
        </w:rPr>
        <w:t xml:space="preserve">վարչական </w:t>
      </w:r>
      <w:r w:rsidR="00525155" w:rsidRPr="008455D4">
        <w:rPr>
          <w:rFonts w:ascii="GHEA Grapalat" w:hAnsi="GHEA Grapalat"/>
          <w:i/>
          <w:lang w:val="hy-AM"/>
        </w:rPr>
        <w:t>դատարանի կողմից գործի նոր քննության ծավալում չներառված փաստ</w:t>
      </w:r>
      <w:r w:rsidR="00343D9A" w:rsidRPr="008455D4">
        <w:rPr>
          <w:rFonts w:ascii="GHEA Grapalat" w:hAnsi="GHEA Grapalat"/>
          <w:i/>
          <w:lang w:val="hy-AM"/>
        </w:rPr>
        <w:t xml:space="preserve">ը կարող է </w:t>
      </w:r>
      <w:r w:rsidR="00525155" w:rsidRPr="008455D4">
        <w:rPr>
          <w:rFonts w:ascii="GHEA Grapalat" w:hAnsi="GHEA Grapalat"/>
          <w:i/>
          <w:lang w:val="hy-AM"/>
        </w:rPr>
        <w:t xml:space="preserve">քննության </w:t>
      </w:r>
      <w:r w:rsidR="00343D9A" w:rsidRPr="008455D4">
        <w:rPr>
          <w:rFonts w:ascii="GHEA Grapalat" w:hAnsi="GHEA Grapalat"/>
          <w:i/>
          <w:lang w:val="hy-AM"/>
        </w:rPr>
        <w:t xml:space="preserve">և գնահատման </w:t>
      </w:r>
      <w:r w:rsidR="00525155" w:rsidRPr="008455D4">
        <w:rPr>
          <w:rFonts w:ascii="GHEA Grapalat" w:hAnsi="GHEA Grapalat"/>
          <w:i/>
          <w:lang w:val="hy-AM"/>
        </w:rPr>
        <w:t>առարկա դառնալ գործի նոր քննության շրջանակներում:</w:t>
      </w:r>
    </w:p>
    <w:p w14:paraId="4880081E" w14:textId="26D4E816" w:rsidR="00696FD5" w:rsidRPr="008455D4" w:rsidRDefault="00A66C2F" w:rsidP="00B13714">
      <w:pPr>
        <w:tabs>
          <w:tab w:val="left" w:pos="2429"/>
        </w:tabs>
        <w:spacing w:line="276" w:lineRule="auto"/>
        <w:ind w:right="141" w:firstLine="567"/>
        <w:jc w:val="both"/>
        <w:rPr>
          <w:rFonts w:ascii="GHEA Grapalat" w:hAnsi="GHEA Grapalat" w:cs="Sylfaen"/>
          <w:color w:val="000000"/>
          <w:lang w:val="hy-AM"/>
        </w:rPr>
      </w:pPr>
      <w:r w:rsidRPr="008455D4">
        <w:rPr>
          <w:rFonts w:ascii="GHEA Grapalat" w:hAnsi="GHEA Grapalat" w:cs="Sylfaen"/>
          <w:color w:val="000000"/>
          <w:lang w:val="hy-AM"/>
        </w:rPr>
        <w:tab/>
      </w:r>
    </w:p>
    <w:p w14:paraId="0E2ED145" w14:textId="766668E8" w:rsidR="00766607" w:rsidRPr="008455D4" w:rsidRDefault="001878B5" w:rsidP="00D33732">
      <w:pPr>
        <w:spacing w:line="276" w:lineRule="auto"/>
        <w:ind w:firstLine="567"/>
        <w:jc w:val="both"/>
        <w:rPr>
          <w:rFonts w:ascii="GHEA Grapalat" w:hAnsi="GHEA Grapalat" w:cs="Sylfaen"/>
          <w:color w:val="000000"/>
          <w:lang w:val="hy-AM"/>
        </w:rPr>
      </w:pPr>
      <w:r w:rsidRPr="008455D4">
        <w:rPr>
          <w:rFonts w:ascii="GHEA Grapalat" w:hAnsi="GHEA Grapalat" w:cs="Sylfaen"/>
          <w:color w:val="000000"/>
          <w:lang w:val="hy-AM"/>
        </w:rPr>
        <w:t xml:space="preserve">ՀՀ վարչական դատավարության օրենսգրքի </w:t>
      </w:r>
      <w:r w:rsidR="00DA119F" w:rsidRPr="00DA119F">
        <w:rPr>
          <w:rFonts w:ascii="GHEA Grapalat" w:hAnsi="GHEA Grapalat" w:cs="Sylfaen"/>
          <w:color w:val="000000"/>
          <w:lang w:val="hy-AM"/>
        </w:rPr>
        <w:t>(</w:t>
      </w:r>
      <w:r w:rsidR="00DA119F">
        <w:rPr>
          <w:rFonts w:ascii="GHEA Grapalat" w:hAnsi="GHEA Grapalat" w:cs="Sylfaen"/>
          <w:color w:val="000000"/>
          <w:lang w:val="hy-AM"/>
        </w:rPr>
        <w:t>այսուհետ՝ Օրենսգիրք</w:t>
      </w:r>
      <w:r w:rsidR="00DA119F" w:rsidRPr="00DA119F">
        <w:rPr>
          <w:rFonts w:ascii="GHEA Grapalat" w:hAnsi="GHEA Grapalat" w:cs="Sylfaen"/>
          <w:color w:val="000000"/>
          <w:lang w:val="hy-AM"/>
        </w:rPr>
        <w:t xml:space="preserve">) </w:t>
      </w:r>
      <w:r w:rsidRPr="008455D4">
        <w:rPr>
          <w:rFonts w:ascii="GHEA Grapalat" w:hAnsi="GHEA Grapalat" w:cs="Sylfaen"/>
          <w:color w:val="000000"/>
          <w:lang w:val="hy-AM"/>
        </w:rPr>
        <w:t xml:space="preserve">145-րդ և </w:t>
      </w:r>
      <w:r w:rsidR="00DA119F">
        <w:rPr>
          <w:rFonts w:ascii="GHEA Grapalat" w:hAnsi="GHEA Grapalat" w:cs="Sylfaen"/>
          <w:color w:val="000000"/>
          <w:lang w:val="hy-AM"/>
        </w:rPr>
        <w:t xml:space="preserve">   </w:t>
      </w:r>
      <w:r w:rsidR="00DE706D" w:rsidRPr="008455D4">
        <w:rPr>
          <w:rFonts w:ascii="GHEA Grapalat" w:hAnsi="GHEA Grapalat" w:cs="Sylfaen"/>
          <w:color w:val="000000"/>
          <w:lang w:val="hy-AM"/>
        </w:rPr>
        <w:t xml:space="preserve">169-րդ </w:t>
      </w:r>
      <w:r w:rsidRPr="008455D4">
        <w:rPr>
          <w:rFonts w:ascii="GHEA Grapalat" w:hAnsi="GHEA Grapalat" w:cs="Sylfaen"/>
          <w:color w:val="000000"/>
          <w:lang w:val="hy-AM"/>
        </w:rPr>
        <w:t>հոդվածներով համապատասխանաբար ՀՀ վերաքննիչ  վարչական դատարանին և ՀՀ վճռաբեկ դատարանին</w:t>
      </w:r>
      <w:r w:rsidR="00DE706D" w:rsidRPr="008455D4">
        <w:rPr>
          <w:rFonts w:ascii="GHEA Grapalat" w:hAnsi="GHEA Grapalat" w:cs="Sylfaen"/>
          <w:color w:val="000000"/>
          <w:lang w:val="hy-AM"/>
        </w:rPr>
        <w:t>, ի թիվս այլնի,</w:t>
      </w:r>
      <w:r w:rsidR="00160D20" w:rsidRPr="008455D4">
        <w:rPr>
          <w:rFonts w:ascii="GHEA Grapalat" w:hAnsi="GHEA Grapalat" w:cs="Sylfaen"/>
          <w:color w:val="000000"/>
          <w:lang w:val="hy-AM"/>
        </w:rPr>
        <w:t xml:space="preserve"> վերապահված է ստորադաս դատարանի գործն ըստ էության լուծող դատական ակտը բեկանելու դեպքում գործը նոր քննության ուղարկելու լիազորություն</w:t>
      </w:r>
      <w:r w:rsidR="00DE706D" w:rsidRPr="008455D4">
        <w:rPr>
          <w:rFonts w:ascii="GHEA Grapalat" w:hAnsi="GHEA Grapalat" w:cs="Sylfaen"/>
          <w:color w:val="000000"/>
          <w:lang w:val="hy-AM"/>
        </w:rPr>
        <w:t xml:space="preserve">։ </w:t>
      </w:r>
      <w:r w:rsidR="00766607" w:rsidRPr="008455D4">
        <w:rPr>
          <w:rFonts w:ascii="GHEA Grapalat" w:hAnsi="GHEA Grapalat" w:cs="Sylfaen"/>
          <w:color w:val="000000"/>
          <w:lang w:val="hy-AM"/>
        </w:rPr>
        <w:t>Օրենսգրքի 145-րդ հոդվածի 1-ին մասի 2-րդ կետ</w:t>
      </w:r>
      <w:r w:rsidR="00DE706D" w:rsidRPr="008455D4">
        <w:rPr>
          <w:rFonts w:ascii="GHEA Grapalat" w:hAnsi="GHEA Grapalat" w:cs="Sylfaen"/>
          <w:color w:val="000000"/>
          <w:lang w:val="hy-AM"/>
        </w:rPr>
        <w:t>ի և 16</w:t>
      </w:r>
      <w:r w:rsidR="00D55CDF" w:rsidRPr="008455D4">
        <w:rPr>
          <w:rFonts w:ascii="GHEA Grapalat" w:hAnsi="GHEA Grapalat" w:cs="Sylfaen"/>
          <w:color w:val="000000"/>
          <w:lang w:val="hy-AM"/>
        </w:rPr>
        <w:t>9</w:t>
      </w:r>
      <w:r w:rsidR="00DE706D" w:rsidRPr="008455D4">
        <w:rPr>
          <w:rFonts w:ascii="GHEA Grapalat" w:hAnsi="GHEA Grapalat" w:cs="Sylfaen"/>
          <w:color w:val="000000"/>
          <w:lang w:val="hy-AM"/>
        </w:rPr>
        <w:t xml:space="preserve">-րդ հոդվածի </w:t>
      </w:r>
      <w:r w:rsidR="00D55CDF" w:rsidRPr="008455D4">
        <w:rPr>
          <w:rFonts w:ascii="GHEA Grapalat" w:hAnsi="GHEA Grapalat" w:cs="Sylfaen"/>
          <w:color w:val="000000"/>
          <w:lang w:val="hy-AM"/>
        </w:rPr>
        <w:t>1-ին մասի 2-րդ կետի համաձայն՝</w:t>
      </w:r>
      <w:r w:rsidR="00766607" w:rsidRPr="008455D4">
        <w:rPr>
          <w:rFonts w:ascii="GHEA Grapalat" w:hAnsi="GHEA Grapalat" w:cs="Sylfaen"/>
          <w:color w:val="000000"/>
          <w:lang w:val="hy-AM"/>
        </w:rPr>
        <w:t xml:space="preserve"> </w:t>
      </w:r>
      <w:r w:rsidR="00D55CDF" w:rsidRPr="008455D4">
        <w:rPr>
          <w:rFonts w:ascii="GHEA Grapalat" w:hAnsi="GHEA Grapalat" w:cs="Sylfaen"/>
          <w:color w:val="000000"/>
          <w:lang w:val="hy-AM"/>
        </w:rPr>
        <w:t xml:space="preserve">համապատասխանաբար </w:t>
      </w:r>
      <w:r w:rsidR="00766607" w:rsidRPr="008455D4">
        <w:rPr>
          <w:rFonts w:ascii="GHEA Grapalat" w:hAnsi="GHEA Grapalat" w:cs="Sylfaen"/>
          <w:color w:val="000000"/>
          <w:lang w:val="hy-AM"/>
        </w:rPr>
        <w:t>ՀՀ վերաքննիչ վարչական դատարանի</w:t>
      </w:r>
      <w:r w:rsidR="00D55CDF" w:rsidRPr="008455D4">
        <w:rPr>
          <w:rFonts w:ascii="GHEA Grapalat" w:hAnsi="GHEA Grapalat" w:cs="Sylfaen"/>
          <w:color w:val="000000"/>
          <w:lang w:val="hy-AM"/>
        </w:rPr>
        <w:t>ն և ՀՀ վճռաբեկ դատարանին</w:t>
      </w:r>
      <w:r w:rsidR="00766607" w:rsidRPr="008455D4">
        <w:rPr>
          <w:rFonts w:ascii="GHEA Grapalat" w:hAnsi="GHEA Grapalat" w:cs="Sylfaen"/>
          <w:color w:val="000000"/>
          <w:lang w:val="hy-AM"/>
        </w:rPr>
        <w:t xml:space="preserve"> վերապահված է հետևյալ լիազորությունը</w:t>
      </w:r>
      <w:r w:rsidR="00766607" w:rsidRPr="008455D4">
        <w:rPr>
          <w:rFonts w:ascii="Cambria Math" w:hAnsi="Cambria Math" w:cs="Cambria Math"/>
          <w:color w:val="000000"/>
          <w:lang w:val="hy-AM"/>
        </w:rPr>
        <w:t>․</w:t>
      </w:r>
      <w:r w:rsidR="00766607" w:rsidRPr="008455D4">
        <w:rPr>
          <w:rFonts w:ascii="GHEA Grapalat" w:hAnsi="GHEA Grapalat" w:cs="Sylfaen"/>
          <w:color w:val="000000"/>
          <w:lang w:val="hy-AM"/>
        </w:rPr>
        <w:t xml:space="preserve"> «(</w:t>
      </w:r>
      <w:r w:rsidR="00766607" w:rsidRPr="008455D4">
        <w:rPr>
          <w:rFonts w:ascii="Cambria Math" w:hAnsi="Cambria Math" w:cs="Cambria Math"/>
          <w:color w:val="000000"/>
          <w:lang w:val="hy-AM"/>
        </w:rPr>
        <w:t>․․․</w:t>
      </w:r>
      <w:r w:rsidR="00766607" w:rsidRPr="008455D4">
        <w:rPr>
          <w:rFonts w:ascii="GHEA Grapalat" w:hAnsi="GHEA Grapalat" w:cs="Sylfaen"/>
          <w:color w:val="000000"/>
          <w:lang w:val="hy-AM"/>
        </w:rPr>
        <w:t xml:space="preserve">) ամբողջությամբ կամ մասնակիորեն բավարարում է վերաքննիչ բողոքը` ամբողջությամբ կամ մասնակիորեն բեկանելով վարչական դատարանի դատական ակտը՝ բեկանված մասով գործն ուղարկելով վարչական դատարան՝ նոր </w:t>
      </w:r>
      <w:r w:rsidR="00766607" w:rsidRPr="008455D4">
        <w:rPr>
          <w:rFonts w:ascii="GHEA Grapalat" w:hAnsi="GHEA Grapalat" w:cs="Sylfaen"/>
          <w:color w:val="000000"/>
          <w:lang w:val="hy-AM"/>
        </w:rPr>
        <w:lastRenderedPageBreak/>
        <w:t>քննության, և սահմանելով նոր քննության ծավալը, իսկ չբեկանված մասով դատական ակտը թողնելով անփոփոխ</w:t>
      </w:r>
      <w:r w:rsidR="003B5662" w:rsidRPr="008455D4">
        <w:rPr>
          <w:rFonts w:ascii="GHEA Grapalat" w:hAnsi="GHEA Grapalat" w:cs="Sylfaen"/>
          <w:color w:val="000000"/>
          <w:lang w:val="hy-AM"/>
        </w:rPr>
        <w:t xml:space="preserve"> (</w:t>
      </w:r>
      <w:r w:rsidR="003B5662" w:rsidRPr="008455D4">
        <w:rPr>
          <w:rFonts w:ascii="Cambria Math" w:hAnsi="Cambria Math" w:cs="Cambria Math"/>
          <w:color w:val="000000"/>
          <w:lang w:val="hy-AM"/>
        </w:rPr>
        <w:t>․․․</w:t>
      </w:r>
      <w:r w:rsidR="003B5662" w:rsidRPr="008455D4">
        <w:rPr>
          <w:rFonts w:ascii="GHEA Grapalat" w:hAnsi="GHEA Grapalat" w:cs="Sylfaen"/>
          <w:color w:val="000000"/>
          <w:lang w:val="hy-AM"/>
        </w:rPr>
        <w:t xml:space="preserve">)»։  </w:t>
      </w:r>
    </w:p>
    <w:p w14:paraId="3517BCDE" w14:textId="5E1593EC" w:rsidR="00B42919" w:rsidRPr="008455D4" w:rsidRDefault="00B42919" w:rsidP="00D33732">
      <w:pPr>
        <w:spacing w:line="276" w:lineRule="auto"/>
        <w:ind w:firstLine="567"/>
        <w:jc w:val="both"/>
        <w:rPr>
          <w:rFonts w:ascii="GHEA Grapalat" w:hAnsi="GHEA Grapalat" w:cs="Sylfaen"/>
          <w:color w:val="000000"/>
          <w:lang w:val="hy-AM"/>
        </w:rPr>
      </w:pPr>
      <w:r w:rsidRPr="008455D4">
        <w:rPr>
          <w:rFonts w:ascii="GHEA Grapalat" w:hAnsi="GHEA Grapalat" w:cs="Sylfaen"/>
          <w:color w:val="000000"/>
          <w:lang w:val="hy-AM"/>
        </w:rPr>
        <w:t xml:space="preserve">ՀՀ վերաքննիչ  վարչական դատարանի կողմից այս լիազորության </w:t>
      </w:r>
      <w:r w:rsidR="00F00935" w:rsidRPr="008455D4">
        <w:rPr>
          <w:rFonts w:ascii="GHEA Grapalat" w:hAnsi="GHEA Grapalat" w:cs="Sylfaen"/>
          <w:color w:val="000000"/>
          <w:lang w:val="hy-AM"/>
        </w:rPr>
        <w:t>կիրառման</w:t>
      </w:r>
      <w:r w:rsidR="00570400" w:rsidRPr="008455D4">
        <w:rPr>
          <w:rFonts w:ascii="GHEA Grapalat" w:hAnsi="GHEA Grapalat" w:cs="Sylfaen"/>
          <w:color w:val="000000"/>
          <w:lang w:val="hy-AM"/>
        </w:rPr>
        <w:t xml:space="preserve"> դեպքում, Օրենսգրքի 146-րդ հոդվածի 4-րդ մասի 3-րդ կետին համպատասխան, ՀՀ վերաքննիչ վարչական դատարանի որոշման պատճառաբանական մասը բովանդակում է </w:t>
      </w:r>
      <w:r w:rsidR="00570400" w:rsidRPr="008455D4">
        <w:rPr>
          <w:rFonts w:ascii="GHEA Grapalat" w:hAnsi="GHEA Grapalat"/>
          <w:color w:val="000000"/>
          <w:shd w:val="clear" w:color="auto" w:fill="FFFFFF"/>
          <w:lang w:val="hy-AM"/>
        </w:rPr>
        <w:t>գործի նոր քննության ծավալը կամ նշում այն մասին, որ գործը պետք է քննվի ամբողջ ծավալով</w:t>
      </w:r>
      <w:r w:rsidR="002470A2" w:rsidRPr="008455D4">
        <w:rPr>
          <w:rFonts w:ascii="GHEA Grapalat" w:hAnsi="GHEA Grapalat"/>
          <w:color w:val="000000"/>
          <w:shd w:val="clear" w:color="auto" w:fill="FFFFFF"/>
          <w:lang w:val="hy-AM"/>
        </w:rPr>
        <w:t>։</w:t>
      </w:r>
      <w:r w:rsidRPr="008455D4">
        <w:rPr>
          <w:rFonts w:ascii="GHEA Grapalat" w:hAnsi="GHEA Grapalat" w:cs="Sylfaen"/>
          <w:color w:val="000000"/>
          <w:lang w:val="hy-AM"/>
        </w:rPr>
        <w:t xml:space="preserve"> </w:t>
      </w:r>
    </w:p>
    <w:p w14:paraId="151CF667" w14:textId="6C954227" w:rsidR="00D33732" w:rsidRPr="008455D4" w:rsidRDefault="00942B11" w:rsidP="00D33732">
      <w:pPr>
        <w:spacing w:line="276" w:lineRule="auto"/>
        <w:ind w:firstLine="567"/>
        <w:jc w:val="both"/>
        <w:rPr>
          <w:rFonts w:ascii="GHEA Grapalat" w:hAnsi="GHEA Grapalat" w:cs="Sylfaen"/>
          <w:color w:val="000000"/>
          <w:lang w:val="hy-AM"/>
        </w:rPr>
      </w:pPr>
      <w:r w:rsidRPr="008455D4">
        <w:rPr>
          <w:rFonts w:ascii="GHEA Grapalat" w:hAnsi="GHEA Grapalat" w:cs="Sylfaen"/>
          <w:color w:val="000000"/>
          <w:lang w:val="hy-AM"/>
        </w:rPr>
        <w:t>O</w:t>
      </w:r>
      <w:r w:rsidR="00525155" w:rsidRPr="008455D4">
        <w:rPr>
          <w:rFonts w:ascii="GHEA Grapalat" w:hAnsi="GHEA Grapalat" w:cs="Sylfaen"/>
          <w:color w:val="000000"/>
          <w:lang w:val="hy-AM"/>
        </w:rPr>
        <w:t>րենսգրքի 177-րդ հոդվածի 1-ին մասի համաձայն՝ ստորադաս դատարանում գործի</w:t>
      </w:r>
      <w:r w:rsidR="00525155" w:rsidRPr="008455D4">
        <w:rPr>
          <w:rFonts w:ascii="GHEA Grapalat" w:hAnsi="GHEA Grapalat"/>
          <w:lang w:val="hy-AM"/>
        </w:rPr>
        <w:t xml:space="preserve"> նոր քննությունն իրականացվում է վերադաս դատարանի որոշման հիման վրա` վերադաս դատարանի սահմանած ծավալով։</w:t>
      </w:r>
    </w:p>
    <w:p w14:paraId="16C168B2" w14:textId="5810E42D" w:rsidR="00525155" w:rsidRPr="008455D4" w:rsidRDefault="00525155" w:rsidP="00D33732">
      <w:pPr>
        <w:spacing w:line="276" w:lineRule="auto"/>
        <w:ind w:firstLine="567"/>
        <w:jc w:val="both"/>
        <w:rPr>
          <w:rFonts w:ascii="GHEA Grapalat" w:hAnsi="GHEA Grapalat" w:cs="Sylfaen"/>
          <w:lang w:val="hy-AM"/>
        </w:rPr>
      </w:pPr>
      <w:r w:rsidRPr="008455D4">
        <w:rPr>
          <w:rFonts w:ascii="GHEA Grapalat" w:hAnsi="GHEA Grapalat"/>
          <w:lang w:val="hy-AM"/>
        </w:rPr>
        <w:t>Նույն հոդվածի 2-րդ մասի համաձայն՝ գ</w:t>
      </w:r>
      <w:r w:rsidRPr="008455D4">
        <w:rPr>
          <w:rFonts w:ascii="GHEA Grapalat" w:hAnsi="GHEA Grapalat" w:cs="Sylfaen"/>
          <w:lang w:val="hy-AM"/>
        </w:rPr>
        <w:t>ործի</w:t>
      </w:r>
      <w:r w:rsidRPr="008455D4">
        <w:rPr>
          <w:rFonts w:ascii="GHEA Grapalat" w:hAnsi="GHEA Grapalat"/>
          <w:lang w:val="hy-AM"/>
        </w:rPr>
        <w:t xml:space="preserve"> </w:t>
      </w:r>
      <w:r w:rsidRPr="008455D4">
        <w:rPr>
          <w:rFonts w:ascii="GHEA Grapalat" w:hAnsi="GHEA Grapalat" w:cs="Sylfaen"/>
          <w:lang w:val="hy-AM"/>
        </w:rPr>
        <w:t>նոր</w:t>
      </w:r>
      <w:r w:rsidRPr="008455D4">
        <w:rPr>
          <w:rFonts w:ascii="GHEA Grapalat" w:hAnsi="GHEA Grapalat"/>
          <w:lang w:val="hy-AM"/>
        </w:rPr>
        <w:t xml:space="preserve"> </w:t>
      </w:r>
      <w:r w:rsidRPr="008455D4">
        <w:rPr>
          <w:rFonts w:ascii="GHEA Grapalat" w:hAnsi="GHEA Grapalat" w:cs="Sylfaen"/>
          <w:lang w:val="hy-AM"/>
        </w:rPr>
        <w:t>քննության</w:t>
      </w:r>
      <w:r w:rsidRPr="008455D4">
        <w:rPr>
          <w:rFonts w:ascii="GHEA Grapalat" w:hAnsi="GHEA Grapalat"/>
          <w:lang w:val="hy-AM"/>
        </w:rPr>
        <w:t xml:space="preserve"> </w:t>
      </w:r>
      <w:r w:rsidRPr="008455D4">
        <w:rPr>
          <w:rFonts w:ascii="GHEA Grapalat" w:hAnsi="GHEA Grapalat" w:cs="Sylfaen"/>
          <w:lang w:val="hy-AM"/>
        </w:rPr>
        <w:t>ժամանակ</w:t>
      </w:r>
      <w:r w:rsidRPr="008455D4">
        <w:rPr>
          <w:rFonts w:ascii="GHEA Grapalat" w:hAnsi="GHEA Grapalat"/>
          <w:lang w:val="hy-AM"/>
        </w:rPr>
        <w:t xml:space="preserve"> </w:t>
      </w:r>
      <w:r w:rsidRPr="008455D4">
        <w:rPr>
          <w:rFonts w:ascii="GHEA Grapalat" w:hAnsi="GHEA Grapalat" w:cs="Sylfaen"/>
          <w:lang w:val="hy-AM"/>
        </w:rPr>
        <w:t>կողմերը</w:t>
      </w:r>
      <w:r w:rsidRPr="008455D4">
        <w:rPr>
          <w:rFonts w:ascii="GHEA Grapalat" w:hAnsi="GHEA Grapalat"/>
          <w:lang w:val="hy-AM"/>
        </w:rPr>
        <w:t xml:space="preserve"> </w:t>
      </w:r>
      <w:r w:rsidRPr="008455D4">
        <w:rPr>
          <w:rFonts w:ascii="GHEA Grapalat" w:hAnsi="GHEA Grapalat" w:cs="Sylfaen"/>
          <w:lang w:val="hy-AM"/>
        </w:rPr>
        <w:t>չեն</w:t>
      </w:r>
      <w:r w:rsidRPr="008455D4">
        <w:rPr>
          <w:rFonts w:ascii="GHEA Grapalat" w:hAnsi="GHEA Grapalat"/>
          <w:lang w:val="hy-AM"/>
        </w:rPr>
        <w:t xml:space="preserve"> </w:t>
      </w:r>
      <w:r w:rsidRPr="008455D4">
        <w:rPr>
          <w:rFonts w:ascii="GHEA Grapalat" w:hAnsi="GHEA Grapalat" w:cs="Sylfaen"/>
          <w:lang w:val="hy-AM"/>
        </w:rPr>
        <w:t>կարող</w:t>
      </w:r>
      <w:r w:rsidRPr="008455D4">
        <w:rPr>
          <w:rFonts w:ascii="GHEA Grapalat" w:hAnsi="GHEA Grapalat"/>
          <w:lang w:val="hy-AM"/>
        </w:rPr>
        <w:t xml:space="preserve"> </w:t>
      </w:r>
      <w:r w:rsidRPr="008455D4">
        <w:rPr>
          <w:rFonts w:ascii="GHEA Grapalat" w:hAnsi="GHEA Grapalat" w:cs="Sylfaen"/>
          <w:lang w:val="hy-AM"/>
        </w:rPr>
        <w:t>ներկայացնել</w:t>
      </w:r>
      <w:r w:rsidRPr="008455D4">
        <w:rPr>
          <w:rFonts w:ascii="GHEA Grapalat" w:hAnsi="GHEA Grapalat"/>
          <w:lang w:val="hy-AM"/>
        </w:rPr>
        <w:t xml:space="preserve"> </w:t>
      </w:r>
      <w:r w:rsidRPr="008455D4">
        <w:rPr>
          <w:rFonts w:ascii="GHEA Grapalat" w:hAnsi="GHEA Grapalat" w:cs="Sylfaen"/>
          <w:lang w:val="hy-AM"/>
        </w:rPr>
        <w:t>նոր</w:t>
      </w:r>
      <w:r w:rsidRPr="008455D4">
        <w:rPr>
          <w:rFonts w:ascii="GHEA Grapalat" w:hAnsi="GHEA Grapalat"/>
          <w:lang w:val="hy-AM"/>
        </w:rPr>
        <w:t xml:space="preserve"> </w:t>
      </w:r>
      <w:r w:rsidRPr="008455D4">
        <w:rPr>
          <w:rFonts w:ascii="GHEA Grapalat" w:hAnsi="GHEA Grapalat" w:cs="Sylfaen"/>
          <w:lang w:val="hy-AM"/>
        </w:rPr>
        <w:t>ապացույցներ</w:t>
      </w:r>
      <w:r w:rsidRPr="008455D4">
        <w:rPr>
          <w:rFonts w:ascii="GHEA Grapalat" w:hAnsi="GHEA Grapalat"/>
          <w:lang w:val="hy-AM"/>
        </w:rPr>
        <w:t xml:space="preserve">, </w:t>
      </w:r>
      <w:r w:rsidRPr="008455D4">
        <w:rPr>
          <w:rFonts w:ascii="GHEA Grapalat" w:hAnsi="GHEA Grapalat" w:cs="Sylfaen"/>
          <w:lang w:val="hy-AM"/>
        </w:rPr>
        <w:t>բացառությամբ</w:t>
      </w:r>
      <w:r w:rsidRPr="008455D4">
        <w:rPr>
          <w:rFonts w:ascii="GHEA Grapalat" w:hAnsi="GHEA Grapalat"/>
          <w:lang w:val="hy-AM"/>
        </w:rPr>
        <w:t xml:space="preserve"> </w:t>
      </w:r>
      <w:r w:rsidRPr="008455D4">
        <w:rPr>
          <w:rFonts w:ascii="GHEA Grapalat" w:hAnsi="GHEA Grapalat" w:cs="Sylfaen"/>
          <w:lang w:val="hy-AM"/>
        </w:rPr>
        <w:t>նույն</w:t>
      </w:r>
      <w:r w:rsidRPr="008455D4">
        <w:rPr>
          <w:rFonts w:ascii="GHEA Grapalat" w:hAnsi="GHEA Grapalat"/>
          <w:lang w:val="hy-AM"/>
        </w:rPr>
        <w:t xml:space="preserve"> </w:t>
      </w:r>
      <w:r w:rsidRPr="008455D4">
        <w:rPr>
          <w:rFonts w:ascii="GHEA Grapalat" w:hAnsi="GHEA Grapalat" w:cs="Sylfaen"/>
          <w:lang w:val="hy-AM"/>
        </w:rPr>
        <w:t>հոդվածի</w:t>
      </w:r>
      <w:r w:rsidRPr="008455D4">
        <w:rPr>
          <w:rFonts w:ascii="GHEA Grapalat" w:hAnsi="GHEA Grapalat"/>
          <w:lang w:val="hy-AM"/>
        </w:rPr>
        <w:t xml:space="preserve"> 3-</w:t>
      </w:r>
      <w:r w:rsidRPr="008455D4">
        <w:rPr>
          <w:rFonts w:ascii="GHEA Grapalat" w:hAnsi="GHEA Grapalat" w:cs="Sylfaen"/>
          <w:lang w:val="hy-AM"/>
        </w:rPr>
        <w:t>րդ</w:t>
      </w:r>
      <w:r w:rsidRPr="008455D4">
        <w:rPr>
          <w:rFonts w:ascii="GHEA Grapalat" w:hAnsi="GHEA Grapalat"/>
          <w:lang w:val="hy-AM"/>
        </w:rPr>
        <w:t xml:space="preserve"> </w:t>
      </w:r>
      <w:r w:rsidRPr="008455D4">
        <w:rPr>
          <w:rFonts w:ascii="GHEA Grapalat" w:hAnsi="GHEA Grapalat" w:cs="Sylfaen"/>
          <w:lang w:val="hy-AM"/>
        </w:rPr>
        <w:t>մասով</w:t>
      </w:r>
      <w:r w:rsidRPr="008455D4">
        <w:rPr>
          <w:rFonts w:ascii="GHEA Grapalat" w:hAnsi="GHEA Grapalat"/>
          <w:lang w:val="hy-AM"/>
        </w:rPr>
        <w:t xml:space="preserve"> </w:t>
      </w:r>
      <w:r w:rsidRPr="008455D4">
        <w:rPr>
          <w:rFonts w:ascii="GHEA Grapalat" w:hAnsi="GHEA Grapalat" w:cs="Sylfaen"/>
          <w:lang w:val="hy-AM"/>
        </w:rPr>
        <w:t>նախատեսված</w:t>
      </w:r>
      <w:r w:rsidRPr="008455D4">
        <w:rPr>
          <w:rFonts w:ascii="GHEA Grapalat" w:hAnsi="GHEA Grapalat"/>
          <w:lang w:val="hy-AM"/>
        </w:rPr>
        <w:t xml:space="preserve"> </w:t>
      </w:r>
      <w:r w:rsidRPr="008455D4">
        <w:rPr>
          <w:rFonts w:ascii="GHEA Grapalat" w:hAnsi="GHEA Grapalat" w:cs="Sylfaen"/>
          <w:lang w:val="hy-AM"/>
        </w:rPr>
        <w:t>դեպքի։</w:t>
      </w:r>
      <w:r w:rsidR="006654BA" w:rsidRPr="008455D4">
        <w:rPr>
          <w:rFonts w:ascii="GHEA Grapalat" w:hAnsi="GHEA Grapalat" w:cs="Sylfaen"/>
          <w:lang w:val="hy-AM"/>
        </w:rPr>
        <w:t xml:space="preserve"> Իսկ ն</w:t>
      </w:r>
      <w:r w:rsidRPr="008455D4">
        <w:rPr>
          <w:rFonts w:ascii="GHEA Grapalat" w:hAnsi="GHEA Grapalat"/>
          <w:lang w:val="hy-AM"/>
        </w:rPr>
        <w:t>ույն հոդվածի 3-րդ մասի համաձայն՝ գ</w:t>
      </w:r>
      <w:r w:rsidRPr="008455D4">
        <w:rPr>
          <w:rFonts w:ascii="GHEA Grapalat" w:hAnsi="GHEA Grapalat" w:cs="Sylfaen"/>
          <w:lang w:val="hy-AM"/>
        </w:rPr>
        <w:t>ործի</w:t>
      </w:r>
      <w:r w:rsidRPr="008455D4">
        <w:rPr>
          <w:rFonts w:ascii="GHEA Grapalat" w:hAnsi="GHEA Grapalat"/>
          <w:lang w:val="hy-AM"/>
        </w:rPr>
        <w:t xml:space="preserve"> </w:t>
      </w:r>
      <w:r w:rsidRPr="008455D4">
        <w:rPr>
          <w:rFonts w:ascii="GHEA Grapalat" w:hAnsi="GHEA Grapalat" w:cs="Sylfaen"/>
          <w:lang w:val="hy-AM"/>
        </w:rPr>
        <w:t>նոր</w:t>
      </w:r>
      <w:r w:rsidRPr="008455D4">
        <w:rPr>
          <w:rFonts w:ascii="GHEA Grapalat" w:hAnsi="GHEA Grapalat"/>
          <w:lang w:val="hy-AM"/>
        </w:rPr>
        <w:t xml:space="preserve"> </w:t>
      </w:r>
      <w:r w:rsidRPr="008455D4">
        <w:rPr>
          <w:rFonts w:ascii="GHEA Grapalat" w:hAnsi="GHEA Grapalat" w:cs="Sylfaen"/>
          <w:lang w:val="hy-AM"/>
        </w:rPr>
        <w:t>քննության</w:t>
      </w:r>
      <w:r w:rsidRPr="008455D4">
        <w:rPr>
          <w:rFonts w:ascii="GHEA Grapalat" w:hAnsi="GHEA Grapalat"/>
          <w:lang w:val="hy-AM"/>
        </w:rPr>
        <w:t xml:space="preserve"> </w:t>
      </w:r>
      <w:r w:rsidRPr="008455D4">
        <w:rPr>
          <w:rFonts w:ascii="GHEA Grapalat" w:hAnsi="GHEA Grapalat" w:cs="Sylfaen"/>
          <w:lang w:val="hy-AM"/>
        </w:rPr>
        <w:t>ժամանակ</w:t>
      </w:r>
      <w:r w:rsidRPr="008455D4">
        <w:rPr>
          <w:rFonts w:ascii="GHEA Grapalat" w:hAnsi="GHEA Grapalat"/>
          <w:lang w:val="hy-AM"/>
        </w:rPr>
        <w:t xml:space="preserve"> </w:t>
      </w:r>
      <w:r w:rsidRPr="008455D4">
        <w:rPr>
          <w:rFonts w:ascii="GHEA Grapalat" w:hAnsi="GHEA Grapalat" w:cs="Sylfaen"/>
          <w:lang w:val="hy-AM"/>
        </w:rPr>
        <w:t>դատարանը</w:t>
      </w:r>
      <w:r w:rsidRPr="008455D4">
        <w:rPr>
          <w:rFonts w:ascii="GHEA Grapalat" w:hAnsi="GHEA Grapalat"/>
          <w:lang w:val="hy-AM"/>
        </w:rPr>
        <w:t xml:space="preserve"> </w:t>
      </w:r>
      <w:r w:rsidRPr="008455D4">
        <w:rPr>
          <w:rFonts w:ascii="GHEA Grapalat" w:hAnsi="GHEA Grapalat" w:cs="Sylfaen"/>
          <w:lang w:val="hy-AM"/>
        </w:rPr>
        <w:t>կարող</w:t>
      </w:r>
      <w:r w:rsidRPr="008455D4">
        <w:rPr>
          <w:rFonts w:ascii="GHEA Grapalat" w:hAnsi="GHEA Grapalat"/>
          <w:lang w:val="hy-AM"/>
        </w:rPr>
        <w:t xml:space="preserve"> </w:t>
      </w:r>
      <w:r w:rsidRPr="008455D4">
        <w:rPr>
          <w:rFonts w:ascii="GHEA Grapalat" w:hAnsi="GHEA Grapalat" w:cs="Sylfaen"/>
          <w:lang w:val="hy-AM"/>
        </w:rPr>
        <w:t>է</w:t>
      </w:r>
      <w:r w:rsidRPr="008455D4">
        <w:rPr>
          <w:rFonts w:ascii="GHEA Grapalat" w:hAnsi="GHEA Grapalat"/>
          <w:lang w:val="hy-AM"/>
        </w:rPr>
        <w:t xml:space="preserve"> </w:t>
      </w:r>
      <w:r w:rsidRPr="008455D4">
        <w:rPr>
          <w:rFonts w:ascii="GHEA Grapalat" w:hAnsi="GHEA Grapalat" w:cs="Sylfaen"/>
          <w:lang w:val="hy-AM"/>
        </w:rPr>
        <w:t>մատնանշել</w:t>
      </w:r>
      <w:r w:rsidRPr="008455D4">
        <w:rPr>
          <w:rFonts w:ascii="GHEA Grapalat" w:hAnsi="GHEA Grapalat"/>
          <w:lang w:val="hy-AM"/>
        </w:rPr>
        <w:t xml:space="preserve"> </w:t>
      </w:r>
      <w:r w:rsidRPr="008455D4">
        <w:rPr>
          <w:rFonts w:ascii="GHEA Grapalat" w:hAnsi="GHEA Grapalat" w:cs="Sylfaen"/>
          <w:lang w:val="hy-AM"/>
        </w:rPr>
        <w:t>ապացուցման</w:t>
      </w:r>
      <w:r w:rsidRPr="008455D4">
        <w:rPr>
          <w:rFonts w:ascii="GHEA Grapalat" w:hAnsi="GHEA Grapalat"/>
          <w:lang w:val="hy-AM"/>
        </w:rPr>
        <w:t xml:space="preserve"> </w:t>
      </w:r>
      <w:r w:rsidRPr="008455D4">
        <w:rPr>
          <w:rFonts w:ascii="GHEA Grapalat" w:hAnsi="GHEA Grapalat" w:cs="Sylfaen"/>
          <w:lang w:val="hy-AM"/>
        </w:rPr>
        <w:t>ենթակա</w:t>
      </w:r>
      <w:r w:rsidRPr="008455D4">
        <w:rPr>
          <w:rFonts w:ascii="GHEA Grapalat" w:hAnsi="GHEA Grapalat"/>
          <w:lang w:val="hy-AM"/>
        </w:rPr>
        <w:t xml:space="preserve"> </w:t>
      </w:r>
      <w:r w:rsidRPr="008455D4">
        <w:rPr>
          <w:rFonts w:ascii="GHEA Grapalat" w:hAnsi="GHEA Grapalat" w:cs="Sylfaen"/>
          <w:lang w:val="hy-AM"/>
        </w:rPr>
        <w:t>նոր</w:t>
      </w:r>
      <w:r w:rsidRPr="008455D4">
        <w:rPr>
          <w:rFonts w:ascii="GHEA Grapalat" w:hAnsi="GHEA Grapalat"/>
          <w:lang w:val="hy-AM"/>
        </w:rPr>
        <w:t xml:space="preserve"> </w:t>
      </w:r>
      <w:r w:rsidRPr="008455D4">
        <w:rPr>
          <w:rFonts w:ascii="GHEA Grapalat" w:hAnsi="GHEA Grapalat" w:cs="Sylfaen"/>
          <w:lang w:val="hy-AM"/>
        </w:rPr>
        <w:t>փաստ</w:t>
      </w:r>
      <w:r w:rsidRPr="008455D4">
        <w:rPr>
          <w:rFonts w:ascii="GHEA Grapalat" w:hAnsi="GHEA Grapalat"/>
          <w:lang w:val="hy-AM"/>
        </w:rPr>
        <w:t xml:space="preserve"> </w:t>
      </w:r>
      <w:r w:rsidRPr="008455D4">
        <w:rPr>
          <w:rFonts w:ascii="GHEA Grapalat" w:hAnsi="GHEA Grapalat" w:cs="Sylfaen"/>
          <w:lang w:val="hy-AM"/>
        </w:rPr>
        <w:t>և</w:t>
      </w:r>
      <w:r w:rsidRPr="008455D4">
        <w:rPr>
          <w:rFonts w:ascii="GHEA Grapalat" w:hAnsi="GHEA Grapalat"/>
          <w:lang w:val="hy-AM"/>
        </w:rPr>
        <w:t xml:space="preserve"> </w:t>
      </w:r>
      <w:r w:rsidRPr="008455D4">
        <w:rPr>
          <w:rFonts w:ascii="GHEA Grapalat" w:hAnsi="GHEA Grapalat" w:cs="Sylfaen"/>
          <w:lang w:val="hy-AM"/>
        </w:rPr>
        <w:t>պահանջել</w:t>
      </w:r>
      <w:r w:rsidRPr="008455D4">
        <w:rPr>
          <w:rFonts w:ascii="GHEA Grapalat" w:hAnsi="GHEA Grapalat"/>
          <w:lang w:val="hy-AM"/>
        </w:rPr>
        <w:t xml:space="preserve"> </w:t>
      </w:r>
      <w:r w:rsidRPr="008455D4">
        <w:rPr>
          <w:rFonts w:ascii="GHEA Grapalat" w:hAnsi="GHEA Grapalat" w:cs="Sylfaen"/>
          <w:lang w:val="hy-AM"/>
        </w:rPr>
        <w:t>ներկայացնել</w:t>
      </w:r>
      <w:r w:rsidRPr="008455D4">
        <w:rPr>
          <w:rFonts w:ascii="GHEA Grapalat" w:hAnsi="GHEA Grapalat"/>
          <w:lang w:val="hy-AM"/>
        </w:rPr>
        <w:t xml:space="preserve"> </w:t>
      </w:r>
      <w:r w:rsidRPr="008455D4">
        <w:rPr>
          <w:rFonts w:ascii="GHEA Grapalat" w:hAnsi="GHEA Grapalat" w:cs="Sylfaen"/>
          <w:lang w:val="hy-AM"/>
        </w:rPr>
        <w:t>դրա</w:t>
      </w:r>
      <w:r w:rsidRPr="008455D4">
        <w:rPr>
          <w:rFonts w:ascii="GHEA Grapalat" w:hAnsi="GHEA Grapalat"/>
          <w:lang w:val="hy-AM"/>
        </w:rPr>
        <w:t xml:space="preserve"> </w:t>
      </w:r>
      <w:r w:rsidRPr="008455D4">
        <w:rPr>
          <w:rFonts w:ascii="GHEA Grapalat" w:hAnsi="GHEA Grapalat" w:cs="Sylfaen"/>
          <w:lang w:val="hy-AM"/>
        </w:rPr>
        <w:t>հետ</w:t>
      </w:r>
      <w:r w:rsidRPr="008455D4">
        <w:rPr>
          <w:rFonts w:ascii="GHEA Grapalat" w:hAnsi="GHEA Grapalat"/>
          <w:lang w:val="hy-AM"/>
        </w:rPr>
        <w:t xml:space="preserve"> </w:t>
      </w:r>
      <w:r w:rsidRPr="008455D4">
        <w:rPr>
          <w:rFonts w:ascii="GHEA Grapalat" w:hAnsi="GHEA Grapalat" w:cs="Sylfaen"/>
          <w:lang w:val="hy-AM"/>
        </w:rPr>
        <w:t>կապված</w:t>
      </w:r>
      <w:r w:rsidRPr="008455D4">
        <w:rPr>
          <w:rFonts w:ascii="GHEA Grapalat" w:hAnsi="GHEA Grapalat"/>
          <w:lang w:val="hy-AM"/>
        </w:rPr>
        <w:t xml:space="preserve"> </w:t>
      </w:r>
      <w:r w:rsidRPr="008455D4">
        <w:rPr>
          <w:rFonts w:ascii="GHEA Grapalat" w:hAnsi="GHEA Grapalat" w:cs="Sylfaen"/>
          <w:lang w:val="hy-AM"/>
        </w:rPr>
        <w:t>նոր</w:t>
      </w:r>
      <w:r w:rsidRPr="008455D4">
        <w:rPr>
          <w:rFonts w:ascii="GHEA Grapalat" w:hAnsi="GHEA Grapalat"/>
          <w:lang w:val="hy-AM"/>
        </w:rPr>
        <w:t xml:space="preserve"> </w:t>
      </w:r>
      <w:r w:rsidRPr="008455D4">
        <w:rPr>
          <w:rFonts w:ascii="GHEA Grapalat" w:hAnsi="GHEA Grapalat" w:cs="Sylfaen"/>
          <w:lang w:val="hy-AM"/>
        </w:rPr>
        <w:t>ապացույցներ</w:t>
      </w:r>
      <w:r w:rsidRPr="008455D4">
        <w:rPr>
          <w:rFonts w:ascii="GHEA Grapalat" w:hAnsi="GHEA Grapalat"/>
          <w:lang w:val="hy-AM"/>
        </w:rPr>
        <w:t xml:space="preserve">, </w:t>
      </w:r>
      <w:r w:rsidRPr="008455D4">
        <w:rPr>
          <w:rFonts w:ascii="GHEA Grapalat" w:hAnsi="GHEA Grapalat" w:cs="Sylfaen"/>
          <w:lang w:val="hy-AM"/>
        </w:rPr>
        <w:t>ինչպես</w:t>
      </w:r>
      <w:r w:rsidRPr="008455D4">
        <w:rPr>
          <w:rFonts w:ascii="GHEA Grapalat" w:hAnsi="GHEA Grapalat"/>
          <w:lang w:val="hy-AM"/>
        </w:rPr>
        <w:t xml:space="preserve"> </w:t>
      </w:r>
      <w:r w:rsidRPr="008455D4">
        <w:rPr>
          <w:rFonts w:ascii="GHEA Grapalat" w:hAnsi="GHEA Grapalat" w:cs="Sylfaen"/>
          <w:lang w:val="hy-AM"/>
        </w:rPr>
        <w:t>նաև</w:t>
      </w:r>
      <w:r w:rsidRPr="008455D4">
        <w:rPr>
          <w:rFonts w:ascii="GHEA Grapalat" w:hAnsi="GHEA Grapalat"/>
          <w:lang w:val="hy-AM"/>
        </w:rPr>
        <w:t xml:space="preserve"> </w:t>
      </w:r>
      <w:r w:rsidRPr="008455D4">
        <w:rPr>
          <w:rFonts w:ascii="GHEA Grapalat" w:hAnsi="GHEA Grapalat" w:cs="Sylfaen"/>
          <w:lang w:val="hy-AM"/>
        </w:rPr>
        <w:t>լսում</w:t>
      </w:r>
      <w:r w:rsidRPr="008455D4">
        <w:rPr>
          <w:rFonts w:ascii="GHEA Grapalat" w:hAnsi="GHEA Grapalat"/>
          <w:lang w:val="hy-AM"/>
        </w:rPr>
        <w:t xml:space="preserve"> </w:t>
      </w:r>
      <w:r w:rsidRPr="008455D4">
        <w:rPr>
          <w:rFonts w:ascii="GHEA Grapalat" w:hAnsi="GHEA Grapalat" w:cs="Sylfaen"/>
          <w:lang w:val="hy-AM"/>
        </w:rPr>
        <w:t>է</w:t>
      </w:r>
      <w:r w:rsidRPr="008455D4">
        <w:rPr>
          <w:rFonts w:ascii="GHEA Grapalat" w:hAnsi="GHEA Grapalat"/>
          <w:lang w:val="hy-AM"/>
        </w:rPr>
        <w:t xml:space="preserve"> </w:t>
      </w:r>
      <w:r w:rsidRPr="008455D4">
        <w:rPr>
          <w:rFonts w:ascii="GHEA Grapalat" w:hAnsi="GHEA Grapalat" w:cs="Sylfaen"/>
          <w:lang w:val="hy-AM"/>
        </w:rPr>
        <w:t>մյուս</w:t>
      </w:r>
      <w:r w:rsidRPr="008455D4">
        <w:rPr>
          <w:rFonts w:ascii="GHEA Grapalat" w:hAnsi="GHEA Grapalat"/>
          <w:lang w:val="hy-AM"/>
        </w:rPr>
        <w:t xml:space="preserve"> </w:t>
      </w:r>
      <w:r w:rsidRPr="008455D4">
        <w:rPr>
          <w:rFonts w:ascii="GHEA Grapalat" w:hAnsi="GHEA Grapalat" w:cs="Sylfaen"/>
          <w:lang w:val="hy-AM"/>
        </w:rPr>
        <w:t>կողմի</w:t>
      </w:r>
      <w:r w:rsidRPr="008455D4">
        <w:rPr>
          <w:rFonts w:ascii="GHEA Grapalat" w:hAnsi="GHEA Grapalat"/>
          <w:lang w:val="hy-AM"/>
        </w:rPr>
        <w:t xml:space="preserve"> </w:t>
      </w:r>
      <w:r w:rsidRPr="008455D4">
        <w:rPr>
          <w:rFonts w:ascii="GHEA Grapalat" w:hAnsi="GHEA Grapalat" w:cs="Sylfaen"/>
          <w:lang w:val="hy-AM"/>
        </w:rPr>
        <w:t>առարկությունները</w:t>
      </w:r>
      <w:r w:rsidRPr="008455D4">
        <w:rPr>
          <w:rFonts w:ascii="GHEA Grapalat" w:hAnsi="GHEA Grapalat"/>
          <w:lang w:val="hy-AM"/>
        </w:rPr>
        <w:t xml:space="preserve"> </w:t>
      </w:r>
      <w:r w:rsidRPr="008455D4">
        <w:rPr>
          <w:rFonts w:ascii="GHEA Grapalat" w:hAnsi="GHEA Grapalat" w:cs="Sylfaen"/>
          <w:lang w:val="hy-AM"/>
        </w:rPr>
        <w:t>բեկանման</w:t>
      </w:r>
      <w:r w:rsidRPr="008455D4">
        <w:rPr>
          <w:rFonts w:ascii="GHEA Grapalat" w:hAnsi="GHEA Grapalat"/>
          <w:lang w:val="hy-AM"/>
        </w:rPr>
        <w:t xml:space="preserve"> </w:t>
      </w:r>
      <w:r w:rsidRPr="008455D4">
        <w:rPr>
          <w:rFonts w:ascii="GHEA Grapalat" w:hAnsi="GHEA Grapalat" w:cs="Sylfaen"/>
          <w:lang w:val="hy-AM"/>
        </w:rPr>
        <w:t>հիմք</w:t>
      </w:r>
      <w:r w:rsidRPr="008455D4">
        <w:rPr>
          <w:rFonts w:ascii="GHEA Grapalat" w:hAnsi="GHEA Grapalat"/>
          <w:lang w:val="hy-AM"/>
        </w:rPr>
        <w:t xml:space="preserve"> </w:t>
      </w:r>
      <w:r w:rsidRPr="008455D4">
        <w:rPr>
          <w:rFonts w:ascii="GHEA Grapalat" w:hAnsi="GHEA Grapalat" w:cs="Sylfaen"/>
          <w:lang w:val="hy-AM"/>
        </w:rPr>
        <w:t>հանդիսացած</w:t>
      </w:r>
      <w:r w:rsidRPr="008455D4">
        <w:rPr>
          <w:rFonts w:ascii="GHEA Grapalat" w:hAnsi="GHEA Grapalat"/>
          <w:lang w:val="hy-AM"/>
        </w:rPr>
        <w:t xml:space="preserve"> </w:t>
      </w:r>
      <w:r w:rsidRPr="008455D4">
        <w:rPr>
          <w:rFonts w:ascii="GHEA Grapalat" w:hAnsi="GHEA Grapalat" w:cs="Sylfaen"/>
          <w:lang w:val="hy-AM"/>
        </w:rPr>
        <w:t>փաստերի</w:t>
      </w:r>
      <w:r w:rsidRPr="008455D4">
        <w:rPr>
          <w:rFonts w:ascii="GHEA Grapalat" w:hAnsi="GHEA Grapalat"/>
          <w:lang w:val="hy-AM"/>
        </w:rPr>
        <w:t xml:space="preserve"> </w:t>
      </w:r>
      <w:r w:rsidRPr="008455D4">
        <w:rPr>
          <w:rFonts w:ascii="GHEA Grapalat" w:hAnsi="GHEA Grapalat" w:cs="Sylfaen"/>
          <w:lang w:val="hy-AM"/>
        </w:rPr>
        <w:t>վերաբերյալ։</w:t>
      </w:r>
    </w:p>
    <w:p w14:paraId="3A94DF2B" w14:textId="1CEE8425" w:rsidR="0033424D" w:rsidRPr="008455D4" w:rsidRDefault="0033424D" w:rsidP="0033424D">
      <w:pPr>
        <w:spacing w:line="276" w:lineRule="auto"/>
        <w:ind w:firstLine="567"/>
        <w:jc w:val="both"/>
        <w:rPr>
          <w:rFonts w:ascii="GHEA Grapalat" w:hAnsi="GHEA Grapalat"/>
          <w:lang w:val="hy-AM"/>
        </w:rPr>
      </w:pPr>
      <w:r w:rsidRPr="008455D4">
        <w:rPr>
          <w:rFonts w:ascii="GHEA Grapalat" w:hAnsi="GHEA Grapalat"/>
          <w:lang w:val="hy-AM"/>
        </w:rPr>
        <w:t xml:space="preserve">Գործի նոր քննության վարույթի </w:t>
      </w:r>
      <w:r w:rsidR="000143AD" w:rsidRPr="008455D4">
        <w:rPr>
          <w:rFonts w:ascii="GHEA Grapalat" w:hAnsi="GHEA Grapalat"/>
          <w:lang w:val="hy-AM"/>
        </w:rPr>
        <w:t>նպատակն ու էու</w:t>
      </w:r>
      <w:r w:rsidRPr="008455D4">
        <w:rPr>
          <w:rFonts w:ascii="GHEA Grapalat" w:hAnsi="GHEA Grapalat"/>
          <w:lang w:val="hy-AM"/>
        </w:rPr>
        <w:t xml:space="preserve">թյունը բացահայտվել են ՀՀ վճռաբեկ դատարանի կողմից </w:t>
      </w:r>
      <w:r w:rsidRPr="008455D4">
        <w:rPr>
          <w:rFonts w:ascii="GHEA Grapalat" w:hAnsi="GHEA Grapalat"/>
          <w:iCs/>
          <w:lang w:val="hy-AM"/>
        </w:rPr>
        <w:t xml:space="preserve">«Ն. Ռ. Վ. Ա. Դ.» ՍՊԸ-ն ընդդեմ ՀՀ ֆինանսների նախարարության թիվ ՎԴ/0079/05/12 վարչական գործով 30.04.2015 թվականի որոշմամբ, որում ՀՀ վճռաբեկ դատարանն </w:t>
      </w:r>
      <w:r w:rsidRPr="008455D4">
        <w:rPr>
          <w:rFonts w:ascii="GHEA Grapalat" w:hAnsi="GHEA Grapalat"/>
          <w:lang w:val="hy-AM"/>
        </w:rPr>
        <w:t>արձանագրել է, որ բողոքարկվող դատական ակտը բեկանելու և գործը ստորադաս դատարան նոր քննության ուղարկելու, ինչպես նաև ստորադաս դատարանում գործի նոր քննության ծավալ սահմանելու վարչական վերաքննիչ դատարանի լիազորությունը բխում է Հայաստանի Հանրապետության դատավարական օրենսդրությամբ ամրագրված ոչ լրիվ վերաքննության հայեցակարգի բովանդակությունից. այն նպատակ ունի լրացնելու վերաքննության փուլում գործն ամբողջ ծավալով քննելու վարչական վերաքննիչ դատարանի իրավազորության բացակայությունը, կանխելու վարչական վերաքննիչ դատարանի կողմից որպես առաջին ատյանի դատարան հանդես գալու հնարավորությունը, ապահովելու դատական ատյանների միջև գործառութային կապերի տրամաբանական բնույթը, երաշխավորելու դատավարության մասնակիցների արդյունավետ դատական պաշտպանության իրավունքը:</w:t>
      </w:r>
    </w:p>
    <w:p w14:paraId="7C425294" w14:textId="77777777" w:rsidR="0033424D" w:rsidRPr="008455D4" w:rsidRDefault="0033424D" w:rsidP="0033424D">
      <w:pPr>
        <w:spacing w:line="276" w:lineRule="auto"/>
        <w:ind w:firstLine="567"/>
        <w:jc w:val="both"/>
        <w:rPr>
          <w:rFonts w:ascii="GHEA Grapalat" w:hAnsi="GHEA Grapalat"/>
          <w:i/>
          <w:lang w:val="hy-AM"/>
        </w:rPr>
      </w:pPr>
      <w:r w:rsidRPr="008455D4">
        <w:rPr>
          <w:rFonts w:ascii="GHEA Grapalat" w:hAnsi="GHEA Grapalat"/>
          <w:lang w:val="hy-AM"/>
        </w:rPr>
        <w:t>ՀՀ վ</w:t>
      </w:r>
      <w:r w:rsidRPr="008455D4">
        <w:rPr>
          <w:rFonts w:ascii="GHEA Grapalat" w:hAnsi="GHEA Grapalat"/>
          <w:lang w:val="de-DE"/>
        </w:rPr>
        <w:t>ճռաբեկ դատարան</w:t>
      </w:r>
      <w:r w:rsidRPr="008455D4">
        <w:rPr>
          <w:rFonts w:ascii="GHEA Grapalat" w:hAnsi="GHEA Grapalat"/>
          <w:lang w:val="hy-AM"/>
        </w:rPr>
        <w:t>ը</w:t>
      </w:r>
      <w:r w:rsidRPr="008455D4">
        <w:rPr>
          <w:rFonts w:ascii="GHEA Grapalat" w:hAnsi="GHEA Grapalat"/>
          <w:lang w:val="de-DE"/>
        </w:rPr>
        <w:t xml:space="preserve"> </w:t>
      </w:r>
      <w:r w:rsidRPr="008455D4">
        <w:rPr>
          <w:rFonts w:ascii="GHEA Grapalat" w:hAnsi="GHEA Grapalat"/>
          <w:lang w:val="hy-AM"/>
        </w:rPr>
        <w:t>նշել է նաև</w:t>
      </w:r>
      <w:r w:rsidRPr="008455D4">
        <w:rPr>
          <w:rFonts w:ascii="GHEA Grapalat" w:hAnsi="GHEA Grapalat"/>
          <w:lang w:val="de-DE"/>
        </w:rPr>
        <w:t xml:space="preserve">, որ </w:t>
      </w:r>
      <w:r w:rsidRPr="008455D4">
        <w:rPr>
          <w:rFonts w:ascii="GHEA Grapalat" w:hAnsi="GHEA Grapalat"/>
          <w:lang w:val="hy-AM"/>
        </w:rPr>
        <w:t xml:space="preserve">բողոքարկվող դատական ակտը բեկանելու և գործը նոր քննության ուղարկելու, ինչպես նաև ստորադաս դատարանում գործի նոր քննության ծավալ սահմանելու վերաբերյալ վարչական վերաքննիչ դատարանի որոշումը պետք է հստակ եզրահանգումներ բովանդակի գործի նախորդ քննության ընթացքում թույլ տրված նյութական և (կամ) դատավարական նորմերի խախտումների և դրանց վերացմանն ուղղված դատավարական գործողությունների վերաբերյալ: Ընդ որում, գործի նոր քննության արդյունքում կայացված վարչական դատարանի դատական ակտը վերաքննության կարգով վերանայելու ընթացքում վարչական վերաքննիչ դատարանը նախ և առաջ պետք է ստուգի, թե վարչական դատարանը գործի նոր քննությունն </w:t>
      </w:r>
      <w:r w:rsidRPr="008455D4">
        <w:rPr>
          <w:rFonts w:ascii="GHEA Grapalat" w:hAnsi="GHEA Grapalat"/>
          <w:lang w:val="hy-AM"/>
        </w:rPr>
        <w:lastRenderedPageBreak/>
        <w:t xml:space="preserve">արդյո՞ք իրականացրել է վերադաս դատական ատյանի կողմից սահմանված ծավալի շրջանակներում, թե` ոչ </w:t>
      </w:r>
      <w:r w:rsidRPr="008455D4">
        <w:rPr>
          <w:rFonts w:ascii="GHEA Grapalat" w:hAnsi="GHEA Grapalat"/>
          <w:i/>
          <w:lang w:val="hy-AM"/>
        </w:rPr>
        <w:t>(տե՛ս, «Ն. Ռ. Վ. Ա. Դ.» ՍՊԸ-ն ընդդեմ ՀՀ ֆինանսների նախարարության թիվ ՎԴ/0079/05/12 վարչական գործով ՀՀ վճռաբեկ դատարանի 30.04.2015 թվականի որոշումը):</w:t>
      </w:r>
    </w:p>
    <w:p w14:paraId="07D75C0F" w14:textId="635B8CC1" w:rsidR="00B05FC4" w:rsidRPr="00EF1F4A" w:rsidRDefault="00B05FC4" w:rsidP="00B05FC4">
      <w:pPr>
        <w:spacing w:line="276" w:lineRule="auto"/>
        <w:ind w:firstLine="567"/>
        <w:jc w:val="both"/>
        <w:rPr>
          <w:rFonts w:ascii="GHEA Grapalat" w:hAnsi="GHEA Grapalat"/>
          <w:i/>
          <w:iCs/>
          <w:lang w:val="hy-AM"/>
        </w:rPr>
      </w:pPr>
      <w:r>
        <w:rPr>
          <w:rFonts w:ascii="GHEA Grapalat" w:hAnsi="GHEA Grapalat"/>
          <w:lang w:val="hy-AM"/>
        </w:rPr>
        <w:t xml:space="preserve">Վերահաստատելով վերոգրյալ դիրքորոշումները՝ մեկ այլ գործով </w:t>
      </w:r>
      <w:r w:rsidR="0033424D" w:rsidRPr="008455D4">
        <w:rPr>
          <w:rFonts w:ascii="GHEA Grapalat" w:hAnsi="GHEA Grapalat"/>
          <w:lang w:val="hy-AM"/>
        </w:rPr>
        <w:t>ՀՀ վճռաբեկ դատարանն արձանագրել է, որ վերադաս դատական ատյանը, սահմանելով գործի նոր քննության ծավալը և արձանագրելով գործի լուծման համար էական նշանակություն ունեցող ապացուցման ենթակա փաստերի շրջանակը, ըստ էության` իմպերատիվ պահանջ է ներկայացնում դատարանի համար` գործի նոր քննության ընթացքում առաջնորդվել նշված ծավալով և այդ շրջանակներում (…)</w:t>
      </w:r>
      <w:r>
        <w:rPr>
          <w:rFonts w:ascii="GHEA Grapalat" w:hAnsi="GHEA Grapalat"/>
          <w:lang w:val="hy-AM"/>
        </w:rPr>
        <w:t xml:space="preserve"> </w:t>
      </w:r>
      <w:r w:rsidRPr="00EF1F4A">
        <w:rPr>
          <w:rFonts w:ascii="GHEA Grapalat" w:hAnsi="GHEA Grapalat"/>
          <w:i/>
          <w:iCs/>
          <w:lang w:val="hy-AM"/>
        </w:rPr>
        <w:t xml:space="preserve">(տե՛ս, </w:t>
      </w:r>
      <w:r w:rsidR="00EF1F4A" w:rsidRPr="00EF1F4A">
        <w:rPr>
          <w:rFonts w:ascii="GHEA Grapalat" w:hAnsi="GHEA Grapalat"/>
          <w:i/>
          <w:iCs/>
          <w:lang w:val="hy-AM"/>
        </w:rPr>
        <w:t>Հայաստանի Հանրապետության Արարատի մարզի դատախազությ</w:t>
      </w:r>
      <w:r w:rsidR="00EF1F4A">
        <w:rPr>
          <w:rFonts w:ascii="GHEA Grapalat" w:hAnsi="GHEA Grapalat"/>
          <w:i/>
          <w:iCs/>
          <w:lang w:val="hy-AM"/>
        </w:rPr>
        <w:t>ուն</w:t>
      </w:r>
      <w:r w:rsidR="00EF1F4A" w:rsidRPr="00EF1F4A">
        <w:rPr>
          <w:rFonts w:ascii="GHEA Grapalat" w:hAnsi="GHEA Grapalat"/>
          <w:i/>
          <w:iCs/>
          <w:lang w:val="hy-AM"/>
        </w:rPr>
        <w:t>ն ընդդեմ Ավետիս Վարդանյանի, Փիրուզա Մաթևոսյանի, Ալինա, Արաքսյա, Գագիկ Կարապետյանների, Հեղնար Հարությունյանի, Հայաստանի Հանրապետության Արարատի մարզի Գոռավանի գյուղապետարանի, Հայաստանի Հանրաետության կառավարությանն առընթեր անշարժ գույքի կադաստրի պետական կոմիտեի աշխատակազմի Արարատի մարզային ստորաբաժանման</w:t>
      </w:r>
      <w:r w:rsidRPr="00EF1F4A">
        <w:rPr>
          <w:rFonts w:ascii="GHEA Grapalat" w:hAnsi="GHEA Grapalat"/>
          <w:i/>
          <w:iCs/>
          <w:lang w:val="hy-AM"/>
        </w:rPr>
        <w:t xml:space="preserve"> թիվ ՎԴ</w:t>
      </w:r>
      <w:r w:rsidR="00EF1F4A">
        <w:rPr>
          <w:rFonts w:ascii="GHEA Grapalat" w:hAnsi="GHEA Grapalat"/>
          <w:i/>
          <w:iCs/>
          <w:lang w:val="hy-AM"/>
        </w:rPr>
        <w:t>3</w:t>
      </w:r>
      <w:r w:rsidRPr="00EF1F4A">
        <w:rPr>
          <w:rFonts w:ascii="GHEA Grapalat" w:hAnsi="GHEA Grapalat"/>
          <w:i/>
          <w:iCs/>
          <w:lang w:val="hy-AM"/>
        </w:rPr>
        <w:t>/0</w:t>
      </w:r>
      <w:r w:rsidR="00EF1F4A">
        <w:rPr>
          <w:rFonts w:ascii="GHEA Grapalat" w:hAnsi="GHEA Grapalat"/>
          <w:i/>
          <w:iCs/>
          <w:lang w:val="hy-AM"/>
        </w:rPr>
        <w:t>258</w:t>
      </w:r>
      <w:r w:rsidRPr="00EF1F4A">
        <w:rPr>
          <w:rFonts w:ascii="GHEA Grapalat" w:hAnsi="GHEA Grapalat"/>
          <w:i/>
          <w:iCs/>
          <w:lang w:val="hy-AM"/>
        </w:rPr>
        <w:t>/05/1</w:t>
      </w:r>
      <w:r w:rsidR="00EF1F4A">
        <w:rPr>
          <w:rFonts w:ascii="GHEA Grapalat" w:hAnsi="GHEA Grapalat"/>
          <w:i/>
          <w:iCs/>
          <w:lang w:val="hy-AM"/>
        </w:rPr>
        <w:t>1</w:t>
      </w:r>
      <w:r w:rsidRPr="00EF1F4A">
        <w:rPr>
          <w:rFonts w:ascii="GHEA Grapalat" w:hAnsi="GHEA Grapalat"/>
          <w:i/>
          <w:iCs/>
          <w:lang w:val="hy-AM"/>
        </w:rPr>
        <w:t xml:space="preserve"> վարչական գործով ՀՀ վճռաբեկ դատարանի 0</w:t>
      </w:r>
      <w:r w:rsidR="00EF1F4A">
        <w:rPr>
          <w:rFonts w:ascii="GHEA Grapalat" w:hAnsi="GHEA Grapalat"/>
          <w:i/>
          <w:iCs/>
          <w:lang w:val="hy-AM"/>
        </w:rPr>
        <w:t>8</w:t>
      </w:r>
      <w:r w:rsidRPr="00EF1F4A">
        <w:rPr>
          <w:rFonts w:ascii="GHEA Grapalat" w:hAnsi="GHEA Grapalat"/>
          <w:i/>
          <w:iCs/>
          <w:lang w:val="hy-AM"/>
        </w:rPr>
        <w:t>.04.20</w:t>
      </w:r>
      <w:r w:rsidR="00EF1F4A">
        <w:rPr>
          <w:rFonts w:ascii="GHEA Grapalat" w:hAnsi="GHEA Grapalat"/>
          <w:i/>
          <w:iCs/>
          <w:lang w:val="hy-AM"/>
        </w:rPr>
        <w:t>22</w:t>
      </w:r>
      <w:r w:rsidRPr="00EF1F4A">
        <w:rPr>
          <w:rFonts w:ascii="GHEA Grapalat" w:hAnsi="GHEA Grapalat"/>
          <w:i/>
          <w:iCs/>
          <w:lang w:val="hy-AM"/>
        </w:rPr>
        <w:t xml:space="preserve"> թվականի որոշումը):</w:t>
      </w:r>
    </w:p>
    <w:p w14:paraId="213637D9" w14:textId="77777777" w:rsidR="00B2088D" w:rsidRPr="008455D4" w:rsidRDefault="00B2088D" w:rsidP="00B2088D">
      <w:pPr>
        <w:spacing w:line="276" w:lineRule="auto"/>
        <w:ind w:firstLine="567"/>
        <w:jc w:val="both"/>
        <w:rPr>
          <w:rFonts w:ascii="GHEA Grapalat" w:hAnsi="GHEA Grapalat"/>
          <w:lang w:val="hy-AM"/>
        </w:rPr>
      </w:pPr>
      <w:r w:rsidRPr="008455D4">
        <w:rPr>
          <w:rFonts w:ascii="GHEA Grapalat" w:hAnsi="GHEA Grapalat"/>
          <w:lang w:val="hy-AM"/>
        </w:rPr>
        <w:t>ՀՀ վճռաբեկ դատարանն արձանագրել</w:t>
      </w:r>
      <w:r w:rsidRPr="008455D4">
        <w:rPr>
          <w:rFonts w:ascii="GHEA Grapalat" w:hAnsi="GHEA Grapalat"/>
          <w:lang w:val="de-DE"/>
        </w:rPr>
        <w:t xml:space="preserve"> </w:t>
      </w:r>
      <w:r w:rsidRPr="008455D4">
        <w:rPr>
          <w:rFonts w:ascii="GHEA Grapalat" w:hAnsi="GHEA Grapalat"/>
          <w:lang w:val="hy-AM"/>
        </w:rPr>
        <w:t xml:space="preserve">է նաև, որ վարչական դատավարությունում գործի նոր քննության ծավալը պայմանավորված է վերադաս դատական ատյանի կայացրած որոշման պատճառաբանություններով և եզրահանգումներով: Վերջիններս ընդգծում են այն սահմանները, որոնց շրջանակներում պետք է իրականացվի գործի քննությունը դատական ակտի բեկանումից հետո: Այդ դատողությունների և եզրահանգումների բնույթը չի կարող լինել սահմանափակված միայն դատավարական իրավունքի կամ միայն նյութական իրավունքի նորմերի կիրառման շրջանակով: Բողոքի ցանկացած հիմքի և դրանում ներառված ցանկացած փաստարկի վերաբերյալ դատարանի եզրահանգումները կարող են պայմանավորել գործի նոր քննության սահմանները: Հետևաբար, եթե վերադաս դատական ատյանում բարձրացված հարցի վերաբերյալ դատարանը եկել է որոշակի հետևության և դրանով պայմանավորել գործի նոր քննության ծավալը, ապա ստորադաս դատական ատյանում գործի նոր քննությունը պետք է իրականացվի նույն ծավալի շրջանակներում (նույն սահմաններում) </w:t>
      </w:r>
      <w:r w:rsidRPr="008455D4">
        <w:rPr>
          <w:rFonts w:ascii="GHEA Grapalat" w:hAnsi="GHEA Grapalat"/>
          <w:i/>
          <w:lang w:val="hy-AM"/>
        </w:rPr>
        <w:t>(տե՛ս, ՀՀ կառավարությանն առընթեր պետական եկամուտների կոմիտեի Եղեգնաձորի տարածքային հարկային տեսչությունն ընդդեմ անհատ ձեռնարկատեր Արթուր Հովսեփյանի թիվ ՎԴ3/0011/05/10 վարչական գործով ՀՀ վճռաբեկ դատարանի 04.07.2013 թվականի որոշումը):</w:t>
      </w:r>
    </w:p>
    <w:p w14:paraId="1B0E85BD" w14:textId="055BF1F6" w:rsidR="00B42919" w:rsidRPr="008455D4" w:rsidRDefault="0093435D" w:rsidP="00B42919">
      <w:pPr>
        <w:spacing w:line="276" w:lineRule="auto"/>
        <w:jc w:val="both"/>
        <w:rPr>
          <w:rFonts w:ascii="GHEA Grapalat" w:hAnsi="GHEA Grapalat" w:cs="Sylfaen"/>
          <w:color w:val="000000"/>
          <w:lang w:val="hy-AM"/>
        </w:rPr>
      </w:pPr>
      <w:r w:rsidRPr="008455D4">
        <w:rPr>
          <w:rFonts w:ascii="GHEA Grapalat" w:hAnsi="GHEA Grapalat" w:cs="Sylfaen"/>
          <w:color w:val="000000"/>
          <w:lang w:val="hy-AM"/>
        </w:rPr>
        <w:t xml:space="preserve">      </w:t>
      </w:r>
      <w:r w:rsidRPr="008455D4">
        <w:rPr>
          <w:rFonts w:ascii="GHEA Grapalat" w:hAnsi="GHEA Grapalat"/>
          <w:lang w:val="hy-AM"/>
        </w:rPr>
        <w:t>Վերոգրյալ իրավական նորմերի և դիրքորոշումների հաշվառմամբ</w:t>
      </w:r>
      <w:r w:rsidR="00C12FE4">
        <w:rPr>
          <w:rFonts w:ascii="GHEA Grapalat" w:hAnsi="GHEA Grapalat"/>
          <w:lang w:val="hy-AM"/>
        </w:rPr>
        <w:t>՝</w:t>
      </w:r>
      <w:r w:rsidRPr="008455D4">
        <w:rPr>
          <w:rFonts w:ascii="GHEA Grapalat" w:hAnsi="GHEA Grapalat"/>
          <w:lang w:val="hy-AM"/>
        </w:rPr>
        <w:t xml:space="preserve"> Վճռաբեկ դատարանն արձանագրում է, </w:t>
      </w:r>
      <w:r w:rsidR="00DF118C" w:rsidRPr="008455D4">
        <w:rPr>
          <w:rFonts w:ascii="GHEA Grapalat" w:hAnsi="GHEA Grapalat"/>
          <w:lang w:val="hy-AM"/>
        </w:rPr>
        <w:t xml:space="preserve">որ </w:t>
      </w:r>
      <w:r w:rsidR="00A0203F" w:rsidRPr="008455D4">
        <w:rPr>
          <w:rFonts w:ascii="GHEA Grapalat" w:hAnsi="GHEA Grapalat"/>
          <w:lang w:val="hy-AM"/>
        </w:rPr>
        <w:t xml:space="preserve">վերադաս դատարանին ուղղված </w:t>
      </w:r>
      <w:r w:rsidR="00DF118C" w:rsidRPr="008455D4">
        <w:rPr>
          <w:rFonts w:ascii="GHEA Grapalat" w:hAnsi="GHEA Grapalat"/>
          <w:lang w:val="hy-AM"/>
        </w:rPr>
        <w:t xml:space="preserve">իմպերատիվ պահանջ է գործը նոր քննության ուղարկելու լիազորությունը կիրառելիս հստակ սահմանել նոր քննության ծավալը՝ սպառիչ կերպով նշելով </w:t>
      </w:r>
      <w:r w:rsidR="00A0203F" w:rsidRPr="008455D4">
        <w:rPr>
          <w:rFonts w:ascii="GHEA Grapalat" w:hAnsi="GHEA Grapalat"/>
          <w:lang w:val="hy-AM"/>
        </w:rPr>
        <w:t>վեճի լուծման համար էական նշանակություն ունեցող այն փաստերի շրջանակը</w:t>
      </w:r>
      <w:r w:rsidR="00DF118C" w:rsidRPr="008455D4">
        <w:rPr>
          <w:rFonts w:ascii="GHEA Grapalat" w:hAnsi="GHEA Grapalat"/>
          <w:lang w:val="hy-AM"/>
        </w:rPr>
        <w:t>, որոնք ենթակա</w:t>
      </w:r>
      <w:r w:rsidR="00A0203F" w:rsidRPr="008455D4">
        <w:rPr>
          <w:rFonts w:ascii="GHEA Grapalat" w:hAnsi="GHEA Grapalat"/>
          <w:lang w:val="hy-AM"/>
        </w:rPr>
        <w:t xml:space="preserve"> են պարզման գործի նոր քննության վարույթում, իսկ գործի նոր քննությունն իրականացնող դատարանին ուղղված </w:t>
      </w:r>
      <w:r w:rsidR="00A0203F" w:rsidRPr="008455D4">
        <w:rPr>
          <w:rFonts w:ascii="GHEA Grapalat" w:hAnsi="GHEA Grapalat"/>
          <w:lang w:val="hy-AM"/>
        </w:rPr>
        <w:lastRenderedPageBreak/>
        <w:t>իմպերատիվ</w:t>
      </w:r>
      <w:r w:rsidR="00DF118C" w:rsidRPr="008455D4">
        <w:rPr>
          <w:rFonts w:ascii="GHEA Grapalat" w:hAnsi="GHEA Grapalat"/>
          <w:lang w:val="hy-AM"/>
        </w:rPr>
        <w:t xml:space="preserve"> </w:t>
      </w:r>
      <w:r w:rsidR="00A0203F" w:rsidRPr="008455D4">
        <w:rPr>
          <w:rFonts w:ascii="GHEA Grapalat" w:hAnsi="GHEA Grapalat"/>
          <w:lang w:val="hy-AM"/>
        </w:rPr>
        <w:t xml:space="preserve">պահանջ է գործի նոր քննությունն իրականացնել վերադաս դատարանի որոշմամբ սահմանված նոր քննության ծավալով՝ սահմանափակվելով ապացուցման ենթակա այն փաստերի շրջանակով, որոնք գործի նոր քննության ծավալում ներառել է վերադաս դատարանը։ </w:t>
      </w:r>
      <w:r w:rsidR="00422C92" w:rsidRPr="008455D4">
        <w:rPr>
          <w:rFonts w:ascii="GHEA Grapalat" w:hAnsi="GHEA Grapalat"/>
          <w:lang w:val="hy-AM"/>
        </w:rPr>
        <w:t>Գործի նոր քննության վարույթում վ</w:t>
      </w:r>
      <w:r w:rsidR="00A0203F" w:rsidRPr="008455D4">
        <w:rPr>
          <w:rFonts w:ascii="GHEA Grapalat" w:hAnsi="GHEA Grapalat"/>
          <w:lang w:val="hy-AM"/>
        </w:rPr>
        <w:t xml:space="preserve">երադաս դատարանի սահմանած ծավալից դուրս գալու դեպքում </w:t>
      </w:r>
      <w:r w:rsidR="007D5B79" w:rsidRPr="008455D4">
        <w:rPr>
          <w:rFonts w:ascii="GHEA Grapalat" w:hAnsi="GHEA Grapalat"/>
          <w:lang w:val="hy-AM"/>
        </w:rPr>
        <w:t>կխաթարվ</w:t>
      </w:r>
      <w:r w:rsidR="00422C92" w:rsidRPr="008455D4">
        <w:rPr>
          <w:rFonts w:ascii="GHEA Grapalat" w:hAnsi="GHEA Grapalat"/>
          <w:lang w:val="hy-AM"/>
        </w:rPr>
        <w:t>են</w:t>
      </w:r>
      <w:r w:rsidR="007D5B79" w:rsidRPr="008455D4">
        <w:rPr>
          <w:rFonts w:ascii="GHEA Grapalat" w:hAnsi="GHEA Grapalat"/>
          <w:lang w:val="hy-AM"/>
        </w:rPr>
        <w:t xml:space="preserve"> ինչպես նոր քննության վարույթի նպատակն ու էությունը, այնպես էլ իրավական որոշակիության ու կանխատեսելիության սկզբունքները, այդ թվում՝ վերջիններիս կարևոր բաղադրիչ հանդիսացող </w:t>
      </w:r>
      <w:r w:rsidR="00C21204" w:rsidRPr="008455D4">
        <w:rPr>
          <w:rFonts w:ascii="GHEA Grapalat" w:hAnsi="GHEA Grapalat"/>
          <w:lang w:val="hy-AM"/>
        </w:rPr>
        <w:t>res judicata սկզբունքը։</w:t>
      </w:r>
    </w:p>
    <w:p w14:paraId="7C8B169C" w14:textId="4F71DB59" w:rsidR="00C47547" w:rsidRPr="008455D4" w:rsidRDefault="0033546E" w:rsidP="009C7885">
      <w:pPr>
        <w:spacing w:line="276" w:lineRule="auto"/>
        <w:jc w:val="both"/>
        <w:rPr>
          <w:rFonts w:ascii="GHEA Grapalat" w:hAnsi="GHEA Grapalat" w:cs="Sylfaen"/>
          <w:color w:val="000000"/>
          <w:lang w:val="hy-AM"/>
        </w:rPr>
      </w:pPr>
      <w:r w:rsidRPr="008455D4">
        <w:rPr>
          <w:rFonts w:ascii="GHEA Grapalat" w:hAnsi="GHEA Grapalat"/>
          <w:color w:val="FF0000"/>
          <w:lang w:val="hy-AM"/>
        </w:rPr>
        <w:t xml:space="preserve">      </w:t>
      </w:r>
      <w:r w:rsidR="00DF4690" w:rsidRPr="008455D4">
        <w:rPr>
          <w:rFonts w:ascii="GHEA Grapalat" w:hAnsi="GHEA Grapalat"/>
          <w:lang w:val="hy-AM"/>
        </w:rPr>
        <w:t>Գործի նոր քննության վարույթը կարգավորող նորմերի</w:t>
      </w:r>
      <w:r w:rsidR="00F43851">
        <w:rPr>
          <w:rFonts w:ascii="GHEA Grapalat" w:hAnsi="GHEA Grapalat"/>
          <w:lang w:val="hy-AM"/>
        </w:rPr>
        <w:t>ց</w:t>
      </w:r>
      <w:r w:rsidR="00DF4690" w:rsidRPr="008455D4">
        <w:rPr>
          <w:rFonts w:ascii="GHEA Grapalat" w:hAnsi="GHEA Grapalat"/>
          <w:lang w:val="hy-AM"/>
        </w:rPr>
        <w:t xml:space="preserve"> և ՀՀ վճռաբեկ դատարանի վերը նշված իրավական դիրքորոշումներից բխում է նաև, որ </w:t>
      </w:r>
      <w:r w:rsidRPr="008455D4">
        <w:rPr>
          <w:rFonts w:ascii="GHEA Grapalat" w:hAnsi="GHEA Grapalat"/>
          <w:lang w:val="hy-AM"/>
        </w:rPr>
        <w:t>նոր քննության վարույթում ապացուցման առարկայի շրջանակը պայմանավորված է վերադաս դատարանի կողմից</w:t>
      </w:r>
      <w:r w:rsidR="008A2C34" w:rsidRPr="008455D4">
        <w:rPr>
          <w:rFonts w:ascii="GHEA Grapalat" w:hAnsi="GHEA Grapalat"/>
          <w:lang w:val="hy-AM"/>
        </w:rPr>
        <w:t xml:space="preserve"> </w:t>
      </w:r>
      <w:r w:rsidRPr="008455D4">
        <w:rPr>
          <w:rFonts w:ascii="GHEA Grapalat" w:hAnsi="GHEA Grapalat"/>
          <w:lang w:val="hy-AM"/>
        </w:rPr>
        <w:t xml:space="preserve">սահմանված նոր քննության ծավալով։ </w:t>
      </w:r>
      <w:r w:rsidRPr="008455D4">
        <w:rPr>
          <w:rFonts w:ascii="GHEA Grapalat" w:hAnsi="GHEA Grapalat" w:cs="Sylfaen"/>
          <w:lang w:val="hy-AM"/>
        </w:rPr>
        <w:t>Նոր քննության վարույթում ապացուցման առարկան չի ներառում այն փաստերը, որոնք դուրս են ՀՀ վերաքննիչ վարչական դատարանի կողմից սահմանված նոր քննության ծավալից։</w:t>
      </w:r>
      <w:r w:rsidR="00D160B8" w:rsidRPr="008455D4">
        <w:rPr>
          <w:rFonts w:ascii="GHEA Grapalat" w:hAnsi="GHEA Grapalat" w:cs="Sylfaen"/>
          <w:lang w:val="hy-AM"/>
        </w:rPr>
        <w:t xml:space="preserve"> Ըստ այդմ՝ Վճռաբեկ դատարանն արձանագրում է, որ </w:t>
      </w:r>
      <w:r w:rsidR="00895F69" w:rsidRPr="008455D4">
        <w:rPr>
          <w:rFonts w:ascii="GHEA Grapalat" w:hAnsi="GHEA Grapalat" w:cs="Sylfaen"/>
          <w:lang w:val="hy-AM"/>
        </w:rPr>
        <w:t>գործի նոր քննության արդյունքում կայացված ստորադաս դատարանի ակտի բողոքարկման դեպքում</w:t>
      </w:r>
      <w:r w:rsidR="009605E5" w:rsidRPr="008455D4">
        <w:rPr>
          <w:rFonts w:ascii="GHEA Grapalat" w:hAnsi="GHEA Grapalat" w:cs="Sylfaen"/>
          <w:lang w:val="hy-AM"/>
        </w:rPr>
        <w:t xml:space="preserve"> ՀՀ վերաքննիչ </w:t>
      </w:r>
      <w:r w:rsidR="00663337" w:rsidRPr="008455D4">
        <w:rPr>
          <w:rFonts w:ascii="GHEA Grapalat" w:hAnsi="GHEA Grapalat" w:cs="Sylfaen"/>
          <w:lang w:val="hy-AM"/>
        </w:rPr>
        <w:t xml:space="preserve">վարչական </w:t>
      </w:r>
      <w:r w:rsidR="009605E5" w:rsidRPr="008455D4">
        <w:rPr>
          <w:rFonts w:ascii="GHEA Grapalat" w:hAnsi="GHEA Grapalat" w:cs="Sylfaen"/>
          <w:lang w:val="hy-AM"/>
        </w:rPr>
        <w:t>դատարանը ևս կաշկանդված է նոր քննության ծավալով</w:t>
      </w:r>
      <w:r w:rsidR="00663337" w:rsidRPr="008455D4">
        <w:rPr>
          <w:rFonts w:ascii="GHEA Grapalat" w:hAnsi="GHEA Grapalat" w:cs="Sylfaen"/>
          <w:lang w:val="hy-AM"/>
        </w:rPr>
        <w:t>՝ հաշվի առնելով, մասնավորապես</w:t>
      </w:r>
      <w:r w:rsidR="00AD06D6" w:rsidRPr="008455D4">
        <w:rPr>
          <w:rFonts w:ascii="GHEA Grapalat" w:hAnsi="GHEA Grapalat" w:cs="Sylfaen"/>
          <w:color w:val="000000"/>
          <w:lang w:val="hy-AM"/>
        </w:rPr>
        <w:t>,</w:t>
      </w:r>
      <w:r w:rsidR="00663337" w:rsidRPr="008455D4">
        <w:rPr>
          <w:rFonts w:ascii="GHEA Grapalat" w:hAnsi="GHEA Grapalat" w:cs="Sylfaen"/>
          <w:color w:val="000000"/>
          <w:lang w:val="hy-AM"/>
        </w:rPr>
        <w:t xml:space="preserve"> այն հանգամանքը,</w:t>
      </w:r>
      <w:r w:rsidR="00AD06D6" w:rsidRPr="008455D4">
        <w:rPr>
          <w:rFonts w:ascii="GHEA Grapalat" w:hAnsi="GHEA Grapalat" w:cs="Sylfaen"/>
          <w:color w:val="000000"/>
          <w:lang w:val="hy-AM"/>
        </w:rPr>
        <w:t xml:space="preserve"> որ վերադաս ատյանի կողմից գործի նոր քննության ծավալ</w:t>
      </w:r>
      <w:r w:rsidR="00B13714" w:rsidRPr="008455D4">
        <w:rPr>
          <w:rFonts w:ascii="GHEA Grapalat" w:hAnsi="GHEA Grapalat" w:cs="Sylfaen"/>
          <w:color w:val="000000"/>
          <w:lang w:val="hy-AM"/>
        </w:rPr>
        <w:t xml:space="preserve"> սահմանված լինելու դեպքում </w:t>
      </w:r>
      <w:r w:rsidR="00AD06D6" w:rsidRPr="008455D4">
        <w:rPr>
          <w:rFonts w:ascii="GHEA Grapalat" w:hAnsi="GHEA Grapalat" w:cs="Sylfaen"/>
          <w:color w:val="000000"/>
          <w:lang w:val="hy-AM"/>
        </w:rPr>
        <w:t xml:space="preserve">ՀՀ վերաքննիչ վարչական դատարանը գործի նոր քննության արդյունքում կայացրած դատական ակտի վերաքննության </w:t>
      </w:r>
      <w:r w:rsidR="006E6722" w:rsidRPr="008455D4">
        <w:rPr>
          <w:rFonts w:ascii="GHEA Grapalat" w:hAnsi="GHEA Grapalat" w:cs="Sylfaen"/>
          <w:color w:val="000000"/>
          <w:lang w:val="hy-AM"/>
        </w:rPr>
        <w:t>փուլում</w:t>
      </w:r>
      <w:r w:rsidR="00663337" w:rsidRPr="008455D4">
        <w:rPr>
          <w:rFonts w:ascii="GHEA Grapalat" w:hAnsi="GHEA Grapalat" w:cs="Sylfaen"/>
          <w:color w:val="000000"/>
          <w:lang w:val="hy-AM"/>
        </w:rPr>
        <w:t>, ի թիվս այլնի,</w:t>
      </w:r>
      <w:r w:rsidR="00AD06D6" w:rsidRPr="008455D4">
        <w:rPr>
          <w:rFonts w:ascii="GHEA Grapalat" w:hAnsi="GHEA Grapalat" w:cs="Sylfaen"/>
          <w:color w:val="000000"/>
          <w:lang w:val="hy-AM"/>
        </w:rPr>
        <w:t xml:space="preserve"> ստուգ</w:t>
      </w:r>
      <w:r w:rsidR="00663337" w:rsidRPr="008455D4">
        <w:rPr>
          <w:rFonts w:ascii="GHEA Grapalat" w:hAnsi="GHEA Grapalat" w:cs="Sylfaen"/>
          <w:color w:val="000000"/>
          <w:lang w:val="hy-AM"/>
        </w:rPr>
        <w:t>ում է</w:t>
      </w:r>
      <w:r w:rsidR="00AD06D6" w:rsidRPr="008455D4">
        <w:rPr>
          <w:rFonts w:ascii="GHEA Grapalat" w:hAnsi="GHEA Grapalat" w:cs="Sylfaen"/>
          <w:color w:val="000000"/>
          <w:lang w:val="hy-AM"/>
        </w:rPr>
        <w:t xml:space="preserve"> դատարանի կողմից գո</w:t>
      </w:r>
      <w:r w:rsidR="00EC5BD0" w:rsidRPr="008455D4">
        <w:rPr>
          <w:rFonts w:ascii="GHEA Grapalat" w:hAnsi="GHEA Grapalat" w:cs="Sylfaen"/>
          <w:color w:val="000000"/>
          <w:lang w:val="hy-AM"/>
        </w:rPr>
        <w:t>րծի նոր քննության ծավալը պահպան</w:t>
      </w:r>
      <w:r w:rsidR="00AD06D6" w:rsidRPr="008455D4">
        <w:rPr>
          <w:rFonts w:ascii="GHEA Grapalat" w:hAnsi="GHEA Grapalat" w:cs="Sylfaen"/>
          <w:color w:val="000000"/>
          <w:lang w:val="hy-AM"/>
        </w:rPr>
        <w:t>ած լինելու հանգամանքը:</w:t>
      </w:r>
      <w:r w:rsidR="00AF5CD3" w:rsidRPr="008455D4">
        <w:rPr>
          <w:rFonts w:ascii="GHEA Grapalat" w:hAnsi="GHEA Grapalat" w:cs="Sylfaen"/>
          <w:color w:val="000000"/>
          <w:lang w:val="hy-AM"/>
        </w:rPr>
        <w:t xml:space="preserve"> </w:t>
      </w:r>
      <w:r w:rsidR="00C47547" w:rsidRPr="008455D4">
        <w:rPr>
          <w:rFonts w:ascii="GHEA Grapalat" w:hAnsi="GHEA Grapalat" w:cs="Sylfaen"/>
          <w:color w:val="000000"/>
          <w:lang w:val="hy-AM"/>
        </w:rPr>
        <w:t xml:space="preserve">Այսինքն՝ ՀՀ վարչական դատավարության օրենսգրքի 177-րդ հոդվածով սահմանված՝ նոր քննության ծավալով սահմանափակված ու կաշկանդված լինելու պահանջը հավասարապես վերաբերում է նաև </w:t>
      </w:r>
      <w:r w:rsidR="00B067CD" w:rsidRPr="008455D4">
        <w:rPr>
          <w:rFonts w:ascii="GHEA Grapalat" w:hAnsi="GHEA Grapalat" w:cs="Sylfaen"/>
          <w:color w:val="000000"/>
          <w:lang w:val="hy-AM"/>
        </w:rPr>
        <w:t xml:space="preserve">նոր քննության արդյունքում ՀՀ վարչական դատարանի դատական ակտի դեմ վերաքննիչ բողոքը քննող </w:t>
      </w:r>
      <w:r w:rsidR="00C47547" w:rsidRPr="008455D4">
        <w:rPr>
          <w:rFonts w:ascii="GHEA Grapalat" w:hAnsi="GHEA Grapalat" w:cs="Sylfaen"/>
          <w:color w:val="000000"/>
          <w:lang w:val="hy-AM"/>
        </w:rPr>
        <w:t xml:space="preserve">ՀՀ վերաքննիչ վարչական դատարանին։ </w:t>
      </w:r>
    </w:p>
    <w:p w14:paraId="7B25F71E" w14:textId="5CABD01C" w:rsidR="00AD06D6" w:rsidRPr="008455D4" w:rsidRDefault="00436DB9" w:rsidP="00D33732">
      <w:pPr>
        <w:spacing w:line="276" w:lineRule="auto"/>
        <w:ind w:firstLine="567"/>
        <w:jc w:val="both"/>
        <w:rPr>
          <w:rFonts w:ascii="GHEA Grapalat" w:hAnsi="GHEA Grapalat"/>
          <w:iCs/>
          <w:lang w:val="hy-AM"/>
        </w:rPr>
      </w:pPr>
      <w:r w:rsidRPr="008455D4">
        <w:rPr>
          <w:rFonts w:ascii="GHEA Grapalat" w:hAnsi="GHEA Grapalat" w:cs="Sylfaen"/>
          <w:color w:val="000000"/>
          <w:lang w:val="hy-AM"/>
        </w:rPr>
        <w:t>Վ</w:t>
      </w:r>
      <w:r w:rsidR="003A33DA" w:rsidRPr="008455D4">
        <w:rPr>
          <w:rFonts w:ascii="GHEA Grapalat" w:hAnsi="GHEA Grapalat" w:cs="Sylfaen"/>
          <w:color w:val="000000"/>
          <w:lang w:val="hy-AM"/>
        </w:rPr>
        <w:t xml:space="preserve">երոհիշյալի հիման վրա Վճռաբեկ դատարանն արձանագրում է, որ </w:t>
      </w:r>
      <w:r w:rsidRPr="008455D4">
        <w:rPr>
          <w:rFonts w:ascii="GHEA Grapalat" w:hAnsi="GHEA Grapalat"/>
          <w:iCs/>
          <w:lang w:val="hy-AM"/>
        </w:rPr>
        <w:t>ՀՀ վերաքննիչ վարչական դատարանի կողմից գործի նոր քննության ծավալում չներառված փաստ</w:t>
      </w:r>
      <w:r w:rsidR="001A7856" w:rsidRPr="008455D4">
        <w:rPr>
          <w:rFonts w:ascii="GHEA Grapalat" w:hAnsi="GHEA Grapalat"/>
          <w:iCs/>
          <w:lang w:val="hy-AM"/>
        </w:rPr>
        <w:t xml:space="preserve">ը չի կարող </w:t>
      </w:r>
      <w:r w:rsidRPr="008455D4">
        <w:rPr>
          <w:rFonts w:ascii="GHEA Grapalat" w:hAnsi="GHEA Grapalat"/>
          <w:iCs/>
          <w:lang w:val="hy-AM"/>
        </w:rPr>
        <w:t xml:space="preserve">քննության </w:t>
      </w:r>
      <w:r w:rsidR="001A7856" w:rsidRPr="008455D4">
        <w:rPr>
          <w:rFonts w:ascii="GHEA Grapalat" w:hAnsi="GHEA Grapalat"/>
          <w:iCs/>
          <w:lang w:val="hy-AM"/>
        </w:rPr>
        <w:t xml:space="preserve">և գնահատման </w:t>
      </w:r>
      <w:r w:rsidRPr="008455D4">
        <w:rPr>
          <w:rFonts w:ascii="GHEA Grapalat" w:hAnsi="GHEA Grapalat"/>
          <w:iCs/>
          <w:lang w:val="hy-AM"/>
        </w:rPr>
        <w:t xml:space="preserve">առարկա դառնալ գործի նոր քննության </w:t>
      </w:r>
      <w:r w:rsidR="001A7856" w:rsidRPr="008455D4">
        <w:rPr>
          <w:rFonts w:ascii="GHEA Grapalat" w:hAnsi="GHEA Grapalat"/>
          <w:iCs/>
          <w:lang w:val="hy-AM"/>
        </w:rPr>
        <w:t>շրջանակներում</w:t>
      </w:r>
      <w:r w:rsidRPr="008455D4">
        <w:rPr>
          <w:rFonts w:ascii="GHEA Grapalat" w:hAnsi="GHEA Grapalat"/>
          <w:iCs/>
          <w:lang w:val="hy-AM"/>
        </w:rPr>
        <w:t>՝ ինչպես ՀՀ վարչական դատարանում, այնպես էլ ՀՀ վերաքննիչ վարչական դատարանում։</w:t>
      </w:r>
    </w:p>
    <w:p w14:paraId="00DF9F4D" w14:textId="77777777" w:rsidR="00EF4201" w:rsidRPr="008455D4" w:rsidRDefault="00EF4201" w:rsidP="00D33732">
      <w:pPr>
        <w:pStyle w:val="NormalWeb"/>
        <w:shd w:val="clear" w:color="auto" w:fill="FFFFFF"/>
        <w:tabs>
          <w:tab w:val="left" w:pos="540"/>
        </w:tabs>
        <w:spacing w:before="0" w:beforeAutospacing="0" w:after="0" w:afterAutospacing="0" w:line="276" w:lineRule="auto"/>
        <w:ind w:right="141" w:firstLine="567"/>
        <w:jc w:val="both"/>
        <w:rPr>
          <w:rFonts w:ascii="GHEA Grapalat" w:hAnsi="GHEA Grapalat"/>
          <w:lang w:val="hy-AM" w:eastAsia="en-US"/>
        </w:rPr>
      </w:pPr>
    </w:p>
    <w:p w14:paraId="76920313" w14:textId="1CCA2692" w:rsidR="00523BD5" w:rsidRPr="008455D4" w:rsidRDefault="00523BD5" w:rsidP="00D33732">
      <w:pPr>
        <w:pStyle w:val="ListParagraph"/>
        <w:tabs>
          <w:tab w:val="left" w:pos="9498"/>
        </w:tabs>
        <w:spacing w:after="0"/>
        <w:ind w:left="0" w:right="141" w:firstLine="450"/>
        <w:jc w:val="both"/>
        <w:rPr>
          <w:rFonts w:ascii="GHEA Grapalat" w:hAnsi="GHEA Grapalat" w:cs="Sylfaen"/>
          <w:b/>
          <w:bCs/>
          <w:i/>
          <w:sz w:val="24"/>
          <w:szCs w:val="24"/>
          <w:lang w:val="hy-AM"/>
        </w:rPr>
      </w:pPr>
      <w:r w:rsidRPr="008455D4">
        <w:rPr>
          <w:rFonts w:ascii="GHEA Grapalat" w:hAnsi="GHEA Grapalat" w:cs="Sylfaen"/>
          <w:b/>
          <w:bCs/>
          <w:i/>
          <w:sz w:val="24"/>
          <w:szCs w:val="24"/>
          <w:lang w:val="hy-AM"/>
        </w:rPr>
        <w:t>Վճռաբեկ դատարանի իրավական դիրքորոշման կիրառումը սույն գործի փաստերի նկատմամբ.</w:t>
      </w:r>
    </w:p>
    <w:p w14:paraId="3F75AF98" w14:textId="77777777" w:rsidR="009575E5" w:rsidRPr="008455D4" w:rsidRDefault="009575E5" w:rsidP="00D33732">
      <w:pPr>
        <w:spacing w:line="276" w:lineRule="auto"/>
        <w:ind w:right="141" w:firstLine="450"/>
        <w:jc w:val="both"/>
        <w:rPr>
          <w:rFonts w:ascii="GHEA Grapalat" w:hAnsi="GHEA Grapalat" w:cs="Sylfaen"/>
          <w:lang w:val="hy-AM"/>
        </w:rPr>
      </w:pPr>
      <w:r w:rsidRPr="008455D4">
        <w:rPr>
          <w:rFonts w:ascii="GHEA Grapalat" w:hAnsi="GHEA Grapalat" w:cs="Sylfaen"/>
          <w:lang w:val="hy-AM"/>
        </w:rPr>
        <w:t>Վերոնշյալ իրավական դիրքորոշումների լույսի ներքո համադրելով սույն գործի փաստերը և գնահատելով Վերաքննիչ դատարանի եզրահանգումների հիմնավորվածությունը` Վճռաբեկ դատարանն արձանագրում է հետևյալը.</w:t>
      </w:r>
    </w:p>
    <w:p w14:paraId="11C21225" w14:textId="597AE447" w:rsidR="000E53CF" w:rsidRPr="008455D4" w:rsidRDefault="00523BD5" w:rsidP="00D33732">
      <w:pPr>
        <w:spacing w:line="276" w:lineRule="auto"/>
        <w:ind w:right="141" w:firstLine="450"/>
        <w:jc w:val="both"/>
        <w:rPr>
          <w:rFonts w:ascii="GHEA Grapalat" w:hAnsi="GHEA Grapalat" w:cs="Sylfaen"/>
          <w:color w:val="000000"/>
          <w:lang w:val="hy-AM"/>
        </w:rPr>
      </w:pPr>
      <w:r w:rsidRPr="008455D4">
        <w:rPr>
          <w:rFonts w:ascii="GHEA Grapalat" w:hAnsi="GHEA Grapalat" w:cs="Sylfaen"/>
          <w:color w:val="000000"/>
          <w:lang w:val="hy-AM"/>
        </w:rPr>
        <w:t>Սույն գործի փաստերի համաձայն՝</w:t>
      </w:r>
      <w:r w:rsidR="0047353C" w:rsidRPr="008455D4">
        <w:rPr>
          <w:rFonts w:ascii="GHEA Grapalat" w:hAnsi="GHEA Grapalat" w:cs="Sylfaen"/>
          <w:color w:val="000000"/>
          <w:lang w:val="hy-AM"/>
        </w:rPr>
        <w:t xml:space="preserve"> </w:t>
      </w:r>
      <w:r w:rsidR="000E53CF" w:rsidRPr="008455D4">
        <w:rPr>
          <w:rFonts w:ascii="GHEA Grapalat" w:hAnsi="GHEA Grapalat" w:cs="Sylfaen"/>
          <w:color w:val="000000"/>
          <w:lang w:val="hy-AM"/>
        </w:rPr>
        <w:t>Եղիշ Մուրադյանը</w:t>
      </w:r>
      <w:r w:rsidR="00AC0A02" w:rsidRPr="008455D4">
        <w:rPr>
          <w:rFonts w:ascii="GHEA Grapalat" w:hAnsi="GHEA Grapalat" w:cs="Sylfaen"/>
          <w:color w:val="000000"/>
          <w:lang w:val="hy-AM"/>
        </w:rPr>
        <w:t xml:space="preserve">, դիմելով Դատարան, պահանջել է անվավեր ճանաչել Արևաշող համայնքի ղեկավարի 23.06.2015 թվականի թիվ ԼՄԱՀ թիվ 073 գրությունը և պարտավորեցնել Արևաշող համայնքի ղեկավարին </w:t>
      </w:r>
      <w:r w:rsidR="00AC0A02" w:rsidRPr="008455D4">
        <w:rPr>
          <w:rFonts w:ascii="GHEA Grapalat" w:hAnsi="GHEA Grapalat" w:cs="Sylfaen"/>
          <w:color w:val="000000"/>
          <w:lang w:val="hy-AM"/>
        </w:rPr>
        <w:lastRenderedPageBreak/>
        <w:t>կայացնել բարենպաստ վարչական ակտ՝ Արևաշող համայնքի 06-021-0020-0020 ծածկագրի տակ գտնվող հողամասից 0,03411հա հողամասն օգտագործման իրավունքով Եղիշ Մուրադյանին տրամադրելու վերաբերյալ:</w:t>
      </w:r>
      <w:r w:rsidR="002D213B" w:rsidRPr="008455D4">
        <w:rPr>
          <w:rFonts w:ascii="GHEA Grapalat" w:hAnsi="GHEA Grapalat" w:cs="Sylfaen"/>
          <w:color w:val="000000"/>
          <w:lang w:val="hy-AM"/>
        </w:rPr>
        <w:t xml:space="preserve"> Հայցվորի պահանջը հիմնվել է ՀՀ հողային օրենսգրքի 72-րդ հոդվածի 1-ին մասի վրա, ըստ որի՝ </w:t>
      </w:r>
      <w:r w:rsidR="00FD28C0" w:rsidRPr="008455D4">
        <w:rPr>
          <w:rFonts w:ascii="GHEA Grapalat" w:hAnsi="GHEA Grapalat" w:cs="Sylfaen"/>
          <w:color w:val="000000"/>
          <w:lang w:val="hy-AM"/>
        </w:rPr>
        <w:t xml:space="preserve">քաղաքացիները և իրավաբանական անձինք պետության ու համայնքների հողերի այն հողամասերի նկատմամբ, որոնց տիրապետում են առանց իրավաբանական ձևակերպման և որոնցից օգտվում են անընդմեջ ու բացահայտ ավելի քան տասը տարի, ունեն օգտագործման իրավունքի ձեռքբերման վաղեմության իրավունք, եթե հողամասերը համապատասխանում են </w:t>
      </w:r>
      <w:r w:rsidR="00876DEE" w:rsidRPr="008455D4">
        <w:rPr>
          <w:rFonts w:ascii="GHEA Grapalat" w:hAnsi="GHEA Grapalat" w:cs="Sylfaen"/>
          <w:color w:val="000000"/>
          <w:lang w:val="hy-AM"/>
        </w:rPr>
        <w:t>ն</w:t>
      </w:r>
      <w:r w:rsidR="00FD28C0" w:rsidRPr="008455D4">
        <w:rPr>
          <w:rFonts w:ascii="GHEA Grapalat" w:hAnsi="GHEA Grapalat" w:cs="Sylfaen"/>
          <w:color w:val="000000"/>
          <w:lang w:val="hy-AM"/>
        </w:rPr>
        <w:t>ույն օրենսգրքի 64-րդ հոդվածի 2-րդ կետով սահմանված պահանջներին:</w:t>
      </w:r>
    </w:p>
    <w:p w14:paraId="03BD02AA" w14:textId="5360CFE2" w:rsidR="000E53CF" w:rsidRPr="008455D4" w:rsidRDefault="000E53CF" w:rsidP="00D33732">
      <w:pPr>
        <w:spacing w:line="276" w:lineRule="auto"/>
        <w:ind w:right="141" w:firstLine="567"/>
        <w:jc w:val="both"/>
        <w:rPr>
          <w:rFonts w:ascii="GHEA Grapalat" w:hAnsi="GHEA Grapalat"/>
          <w:lang w:val="hy-AM"/>
        </w:rPr>
      </w:pPr>
      <w:r w:rsidRPr="008455D4">
        <w:rPr>
          <w:rFonts w:ascii="GHEA Grapalat" w:hAnsi="GHEA Grapalat" w:cs="Sylfaen"/>
          <w:color w:val="000000"/>
          <w:lang w:val="hy-AM"/>
        </w:rPr>
        <w:t>ՀՀ վարչական դատարանը, 08.08.2017 թվականի վճռով մերժելով Եղիշ Մուրադյանի հայցը, հաստատել է, որ պատասխանող վարչական մարմինն ունեցել է բավարար իրավական հիմքեր՝ ներկայացված դիմումը մերժելու համար, հետևաբար,</w:t>
      </w:r>
      <w:r w:rsidRPr="008455D4">
        <w:rPr>
          <w:rFonts w:ascii="GHEA Grapalat" w:hAnsi="GHEA Grapalat"/>
          <w:lang w:val="hy-AM"/>
        </w:rPr>
        <w:t xml:space="preserve"> Արևաշող համայնքի ղեկավարի թիվ ԼՄԱՀ N 073 գրությամբ բերված հիմնավորումը, համաձայն որի</w:t>
      </w:r>
      <w:r w:rsidR="00600B62" w:rsidRPr="008455D4">
        <w:rPr>
          <w:rFonts w:ascii="GHEA Grapalat" w:hAnsi="GHEA Grapalat"/>
          <w:lang w:val="hy-AM"/>
        </w:rPr>
        <w:t>՝</w:t>
      </w:r>
      <w:r w:rsidRPr="008455D4">
        <w:rPr>
          <w:rFonts w:ascii="GHEA Grapalat" w:hAnsi="GHEA Grapalat"/>
          <w:lang w:val="hy-AM"/>
        </w:rPr>
        <w:t xml:space="preserve"> պահանջվող հողամասը հանդիսանում է ոչ թե գյուղատնտեսական, այլ բնակավայրերի այլ հողերի գործառնական նշանակության հողամաս, ուստի, այն ձեռքբերման վաղեմության հիմքով օգտագործման իրավունքով չի կարող հատկացվել հայցվորին, իրավաչափ է:</w:t>
      </w:r>
    </w:p>
    <w:p w14:paraId="6A0F86AF" w14:textId="37B97361" w:rsidR="009575E5" w:rsidRPr="008455D4" w:rsidRDefault="009575E5" w:rsidP="00D33732">
      <w:pPr>
        <w:spacing w:line="276" w:lineRule="auto"/>
        <w:ind w:right="141" w:firstLine="567"/>
        <w:jc w:val="both"/>
        <w:rPr>
          <w:rFonts w:ascii="GHEA Grapalat" w:hAnsi="GHEA Grapalat"/>
          <w:lang w:val="hy-AM"/>
        </w:rPr>
      </w:pPr>
      <w:r w:rsidRPr="008455D4">
        <w:rPr>
          <w:rFonts w:ascii="GHEA Grapalat" w:hAnsi="GHEA Grapalat"/>
          <w:lang w:val="hy-AM"/>
        </w:rPr>
        <w:t>ՀՀ վերաքննիչ վարչական դատարանը, 11.04.2018 թվականի որոշմամբ բեկանելով ՀՀ վարչական դատարանի 08.08.2017 թվականի վճիռը և գործն ուղարկելով նոր քննության, սահմանել է գործի նոր քննության ծավալ, որը հանգում է հետևյալին.</w:t>
      </w:r>
    </w:p>
    <w:p w14:paraId="70AEC6CE" w14:textId="3A13B704" w:rsidR="009575E5" w:rsidRPr="008455D4" w:rsidRDefault="009575E5" w:rsidP="009575E5">
      <w:pPr>
        <w:spacing w:line="276" w:lineRule="auto"/>
        <w:ind w:right="141" w:firstLine="567"/>
        <w:jc w:val="both"/>
        <w:rPr>
          <w:rFonts w:ascii="GHEA Grapalat" w:hAnsi="GHEA Grapalat"/>
          <w:lang w:val="hy-AM"/>
        </w:rPr>
      </w:pPr>
      <w:r w:rsidRPr="008455D4">
        <w:rPr>
          <w:rFonts w:ascii="GHEA Grapalat" w:hAnsi="GHEA Grapalat"/>
          <w:lang w:val="hy-AM"/>
        </w:rPr>
        <w:t>Ըստ ՀՀ վերաքննիչ վարչական դատարանի 11.04.2018 թվականի որոշման` գործի նոր քննության ընթացքում ստորադաս դատարանը պետք է պարզեր</w:t>
      </w:r>
      <w:r w:rsidR="00EC5BD0" w:rsidRPr="008455D4">
        <w:rPr>
          <w:rFonts w:ascii="GHEA Grapalat" w:hAnsi="GHEA Grapalat"/>
          <w:lang w:val="hy-AM"/>
        </w:rPr>
        <w:t>,</w:t>
      </w:r>
      <w:r w:rsidRPr="008455D4">
        <w:rPr>
          <w:rFonts w:ascii="GHEA Grapalat" w:hAnsi="GHEA Grapalat"/>
          <w:lang w:val="hy-AM"/>
        </w:rPr>
        <w:t xml:space="preserve"> թե արդյոք Եղիշ Մուրադյանը խնդրո առարկա հողամասն օգտագործել է կամ խնդրել է իրեն տրամադրել այն նպատակային կամ գործառնական նշանակությամբ օգտագործելու համար, որը նախատեսված չէ Արևաշող համայնքի հողերի օգտագործման սխեմայով կամ գլխավոր հատակագծով, արդյոք հայցվոր Եղիշ Մուրադյանն Արևաշող համայնքի 06-021-0020-0020 ծածկագրի տակ գտնվող հողամասից 0,03411հա մակերեսով հողամասը տիրապետում է առանց իրավաբանական ձևակերպման, արդյոք այդ հողամասից օգտվում է անընդմեջ ու բացահայտ ավելի քան տասը տարի, եթե այո, ապա ինչ նպատակով է այն օգտագործվում, արդյոք Արևաշող համայնքի հողերի օգտագործման սխեմայով կամ գլխավոր հատակագծով նախատեսված է տվյալ հողամասն այն նպատակային նշանակությամբ օգտագործելու համար, որպիսի նպատակային նշանակությամբ օգտագործվում է հայցվորի կողմից, արդյոք այդ հողամասի օգտագործումը չի խոչընդոտում այլ հողամասերի նպատակային կամ գործառնական նշանակությամբ օգտագործմանը, արդյոք այդ հողամասն ընդգրկված չէ ինժեներատրանսպորտային օբյեկտների օտարման գոտիներում և սպասարկման համար նախատեսված տարածքներում, հնագիտական, պատմամշակութային հուշարձանների պահպանության գոտիներում, բնապահպանական արժեք ներկայացնող հողամասերում, ինչպես նաև, արդյոք քննարկվող դեպքում ծագել է </w:t>
      </w:r>
      <w:r w:rsidRPr="008455D4">
        <w:rPr>
          <w:rFonts w:ascii="GHEA Grapalat" w:hAnsi="GHEA Grapalat"/>
          <w:lang w:val="hy-AM"/>
        </w:rPr>
        <w:lastRenderedPageBreak/>
        <w:t>Արևաշող համայնքի 06-021-0020-0020 ծածկագրի տակ գտնվող հողամասից</w:t>
      </w:r>
      <w:r w:rsidR="00EF49B1">
        <w:rPr>
          <w:rFonts w:ascii="GHEA Grapalat" w:hAnsi="GHEA Grapalat"/>
          <w:lang w:val="hy-AM"/>
        </w:rPr>
        <w:t xml:space="preserve">     </w:t>
      </w:r>
      <w:r w:rsidRPr="008455D4">
        <w:rPr>
          <w:rFonts w:ascii="GHEA Grapalat" w:hAnsi="GHEA Grapalat"/>
          <w:lang w:val="hy-AM"/>
        </w:rPr>
        <w:t xml:space="preserve"> 0,03411հա մակերեսով հողամասը նույն պայմաններով այլ անձանց տրամադրելու հնարավորություն, թե</w:t>
      </w:r>
      <w:r w:rsidR="00A54FAE">
        <w:rPr>
          <w:rFonts w:ascii="GHEA Grapalat" w:hAnsi="GHEA Grapalat"/>
          <w:lang w:val="hy-AM"/>
        </w:rPr>
        <w:t>՝</w:t>
      </w:r>
      <w:r w:rsidRPr="008455D4">
        <w:rPr>
          <w:rFonts w:ascii="GHEA Grapalat" w:hAnsi="GHEA Grapalat"/>
          <w:lang w:val="hy-AM"/>
        </w:rPr>
        <w:t xml:space="preserve"> ոչ, այսինքն՝ արդյոք տվյալ դեպքում հայցվոր Եղիշ Մուրադյանը խնդրո առարկա հողամասի նկատմամբ կարող է իրացնել օգտագործման իրավունքի ձեռքբերման վաղեմության իր իրավունքը, թե</w:t>
      </w:r>
      <w:r w:rsidR="004F3DA0">
        <w:rPr>
          <w:rFonts w:ascii="GHEA Grapalat" w:hAnsi="GHEA Grapalat"/>
          <w:lang w:val="hy-AM"/>
        </w:rPr>
        <w:t>՝</w:t>
      </w:r>
      <w:r w:rsidRPr="008455D4">
        <w:rPr>
          <w:rFonts w:ascii="GHEA Grapalat" w:hAnsi="GHEA Grapalat"/>
          <w:lang w:val="hy-AM"/>
        </w:rPr>
        <w:t xml:space="preserve"> ոչ: </w:t>
      </w:r>
    </w:p>
    <w:p w14:paraId="7B1173D7" w14:textId="057C4004" w:rsidR="00EE59B9" w:rsidRPr="008455D4" w:rsidRDefault="00876DEE" w:rsidP="006B48A4">
      <w:pPr>
        <w:spacing w:line="276" w:lineRule="auto"/>
        <w:ind w:right="141" w:firstLine="567"/>
        <w:jc w:val="both"/>
        <w:rPr>
          <w:rFonts w:ascii="GHEA Grapalat" w:hAnsi="GHEA Grapalat"/>
          <w:lang w:val="hy-AM"/>
        </w:rPr>
      </w:pPr>
      <w:r w:rsidRPr="008455D4">
        <w:rPr>
          <w:rFonts w:ascii="GHEA Grapalat" w:hAnsi="GHEA Grapalat"/>
          <w:lang w:val="hy-AM"/>
        </w:rPr>
        <w:t xml:space="preserve">ՀՀ վերաքննիչ վարչական դատարանի </w:t>
      </w:r>
      <w:r w:rsidR="00E6212D">
        <w:rPr>
          <w:rFonts w:ascii="GHEA Grapalat" w:hAnsi="GHEA Grapalat"/>
          <w:lang w:val="hy-AM"/>
        </w:rPr>
        <w:t xml:space="preserve">վերը նշված </w:t>
      </w:r>
      <w:r w:rsidRPr="008455D4">
        <w:rPr>
          <w:rFonts w:ascii="GHEA Grapalat" w:hAnsi="GHEA Grapalat"/>
          <w:lang w:val="hy-AM"/>
        </w:rPr>
        <w:t xml:space="preserve">որոշման ուսումնասիրության արդյունքում Վճռաբեկ դատարանն արձանագրում է, որ </w:t>
      </w:r>
      <w:r w:rsidR="00D42F27" w:rsidRPr="008455D4">
        <w:rPr>
          <w:rFonts w:ascii="GHEA Grapalat" w:hAnsi="GHEA Grapalat"/>
          <w:lang w:val="hy-AM"/>
        </w:rPr>
        <w:t xml:space="preserve">նոր քննության ծավալում ներառված էր հողամասի նկատմամբ ձեռքբերման վաղեմության ուժով </w:t>
      </w:r>
      <w:r w:rsidR="000E1664" w:rsidRPr="008455D4">
        <w:rPr>
          <w:rFonts w:ascii="GHEA Grapalat" w:hAnsi="GHEA Grapalat"/>
          <w:lang w:val="hy-AM"/>
        </w:rPr>
        <w:t>օգտագործման իրավունքի ճանաչման՝ ՀՀ հողային օրենսգրքի 72-րդ</w:t>
      </w:r>
      <w:r w:rsidR="00BD3318" w:rsidRPr="008455D4">
        <w:rPr>
          <w:rFonts w:ascii="GHEA Grapalat" w:hAnsi="GHEA Grapalat"/>
          <w:lang w:val="hy-AM"/>
        </w:rPr>
        <w:t xml:space="preserve"> </w:t>
      </w:r>
      <w:r w:rsidR="000E1664" w:rsidRPr="008455D4">
        <w:rPr>
          <w:rFonts w:ascii="GHEA Grapalat" w:hAnsi="GHEA Grapalat"/>
          <w:lang w:val="hy-AM"/>
        </w:rPr>
        <w:t>հոդվածի 1-ին մասով սահմանված վավերապայմանների առկայության</w:t>
      </w:r>
      <w:r w:rsidR="004C5FDF">
        <w:rPr>
          <w:rFonts w:ascii="GHEA Grapalat" w:hAnsi="GHEA Grapalat"/>
          <w:lang w:val="hy-AM"/>
        </w:rPr>
        <w:t xml:space="preserve"> </w:t>
      </w:r>
      <w:r w:rsidR="004C5FDF" w:rsidRPr="004C5FDF">
        <w:rPr>
          <w:rFonts w:ascii="GHEA Grapalat" w:hAnsi="GHEA Grapalat"/>
          <w:lang w:val="hy-AM"/>
        </w:rPr>
        <w:t>(</w:t>
      </w:r>
      <w:r w:rsidR="000E1664" w:rsidRPr="008455D4">
        <w:rPr>
          <w:rFonts w:ascii="GHEA Grapalat" w:hAnsi="GHEA Grapalat"/>
          <w:lang w:val="hy-AM"/>
        </w:rPr>
        <w:t>բացակայության</w:t>
      </w:r>
      <w:r w:rsidR="004C5FDF" w:rsidRPr="004C5FDF">
        <w:rPr>
          <w:rFonts w:ascii="GHEA Grapalat" w:hAnsi="GHEA Grapalat"/>
          <w:lang w:val="hy-AM"/>
        </w:rPr>
        <w:t>)</w:t>
      </w:r>
      <w:r w:rsidR="000E1664" w:rsidRPr="008455D4">
        <w:rPr>
          <w:rFonts w:ascii="GHEA Grapalat" w:hAnsi="GHEA Grapalat"/>
          <w:lang w:val="hy-AM"/>
        </w:rPr>
        <w:t xml:space="preserve"> փաստերի պարզումը։</w:t>
      </w:r>
      <w:r w:rsidR="00FC5DFF" w:rsidRPr="008455D4">
        <w:rPr>
          <w:rFonts w:ascii="GHEA Grapalat" w:hAnsi="GHEA Grapalat"/>
          <w:lang w:val="hy-AM"/>
        </w:rPr>
        <w:t xml:space="preserve"> Այն է՝</w:t>
      </w:r>
      <w:r w:rsidR="006B48A4" w:rsidRPr="008455D4">
        <w:rPr>
          <w:rFonts w:ascii="GHEA Grapalat" w:hAnsi="GHEA Grapalat"/>
          <w:lang w:val="hy-AM"/>
        </w:rPr>
        <w:t xml:space="preserve"> </w:t>
      </w:r>
      <w:r w:rsidR="00C12FE4">
        <w:rPr>
          <w:rFonts w:ascii="GHEA Grapalat" w:hAnsi="GHEA Grapalat"/>
          <w:lang w:val="hy-AM"/>
        </w:rPr>
        <w:t xml:space="preserve">         </w:t>
      </w:r>
      <w:r w:rsidR="006B48A4" w:rsidRPr="008455D4">
        <w:rPr>
          <w:rFonts w:ascii="GHEA Grapalat" w:hAnsi="GHEA Grapalat"/>
          <w:lang w:val="hy-AM"/>
        </w:rPr>
        <w:t>1) քաղաքացիները և իրավաբանական անձինք հողամասը տիրապետում են առանց իրավաբանական ձևակերպման,</w:t>
      </w:r>
    </w:p>
    <w:p w14:paraId="2FC06C97" w14:textId="69477566" w:rsidR="00EE59B9" w:rsidRPr="008455D4" w:rsidRDefault="006B48A4" w:rsidP="00EE59B9">
      <w:pPr>
        <w:spacing w:line="276" w:lineRule="auto"/>
        <w:ind w:right="141"/>
        <w:jc w:val="both"/>
        <w:rPr>
          <w:rFonts w:ascii="GHEA Grapalat" w:hAnsi="GHEA Grapalat"/>
          <w:lang w:val="hy-AM"/>
        </w:rPr>
      </w:pPr>
      <w:r w:rsidRPr="008455D4">
        <w:rPr>
          <w:rFonts w:ascii="GHEA Grapalat" w:hAnsi="GHEA Grapalat"/>
          <w:lang w:val="hy-AM"/>
        </w:rPr>
        <w:t>2) քաղաքացիները և իրավաբանական անձինք հողամասից օգտվում են անընդմեջ ու բացահայտ ավելի քան տասը տարի,</w:t>
      </w:r>
    </w:p>
    <w:p w14:paraId="669B52F5" w14:textId="2A207DAB" w:rsidR="00EE59B9" w:rsidRPr="008455D4" w:rsidRDefault="006B48A4" w:rsidP="00EE59B9">
      <w:pPr>
        <w:spacing w:line="276" w:lineRule="auto"/>
        <w:ind w:right="141"/>
        <w:jc w:val="both"/>
        <w:rPr>
          <w:rFonts w:ascii="GHEA Grapalat" w:hAnsi="GHEA Grapalat"/>
          <w:lang w:val="hy-AM"/>
        </w:rPr>
      </w:pPr>
      <w:r w:rsidRPr="008455D4">
        <w:rPr>
          <w:rFonts w:ascii="GHEA Grapalat" w:hAnsi="GHEA Grapalat"/>
          <w:lang w:val="hy-AM"/>
        </w:rPr>
        <w:t>3) համայնքի հողերի օգտագործման սխեմայով կամ գլխավոր հատակագծով նախատեսված չէ տվյալ հողակտորն այլ նպատակային կամ գործառնական նշանակությամբ օգտագործելու համար,</w:t>
      </w:r>
    </w:p>
    <w:p w14:paraId="49E8CA64" w14:textId="540FAF84" w:rsidR="00EE59B9" w:rsidRPr="008455D4" w:rsidRDefault="006B48A4" w:rsidP="00EE59B9">
      <w:pPr>
        <w:spacing w:line="276" w:lineRule="auto"/>
        <w:ind w:right="141"/>
        <w:jc w:val="both"/>
        <w:rPr>
          <w:rFonts w:ascii="GHEA Grapalat" w:hAnsi="GHEA Grapalat"/>
          <w:lang w:val="hy-AM"/>
        </w:rPr>
      </w:pPr>
      <w:r w:rsidRPr="008455D4">
        <w:rPr>
          <w:rFonts w:ascii="GHEA Grapalat" w:hAnsi="GHEA Grapalat"/>
          <w:lang w:val="hy-AM"/>
        </w:rPr>
        <w:t>4) հողօգտագործումը չի խոչընդոտում այլ հողամասերի նպատակային կամ գործառնական նշանակությամբ օգտագործմանը,</w:t>
      </w:r>
    </w:p>
    <w:p w14:paraId="02D99B40" w14:textId="00852F20" w:rsidR="002D213B" w:rsidRPr="008455D4" w:rsidRDefault="006B48A4" w:rsidP="00EE59B9">
      <w:pPr>
        <w:spacing w:line="276" w:lineRule="auto"/>
        <w:ind w:right="141"/>
        <w:jc w:val="both"/>
        <w:rPr>
          <w:rFonts w:ascii="GHEA Grapalat" w:hAnsi="GHEA Grapalat"/>
          <w:lang w:val="hy-AM"/>
        </w:rPr>
      </w:pPr>
      <w:r w:rsidRPr="008455D4">
        <w:rPr>
          <w:rFonts w:ascii="GHEA Grapalat" w:hAnsi="GHEA Grapalat"/>
          <w:lang w:val="hy-AM"/>
        </w:rPr>
        <w:t>5) հողամասն ընդգրկված չէ ինժեներատրանսպորտային օբյեկտների օտարման գոտիներում և սպասարկման համար նախատեսված տարածքներում, հնագիտական, պատմամշակութային հուշարձանների պահպանության գոտիներում, բնապահպանական արժեք ներկայացնող հողամասերում:</w:t>
      </w:r>
    </w:p>
    <w:p w14:paraId="092E5360" w14:textId="54D01509" w:rsidR="00D718A6" w:rsidRPr="008455D4" w:rsidRDefault="009575E5" w:rsidP="00D718A6">
      <w:pPr>
        <w:spacing w:line="276" w:lineRule="auto"/>
        <w:ind w:right="141" w:firstLine="567"/>
        <w:jc w:val="both"/>
        <w:rPr>
          <w:rFonts w:ascii="GHEA Grapalat" w:hAnsi="GHEA Grapalat"/>
          <w:lang w:val="hy-AM"/>
        </w:rPr>
      </w:pPr>
      <w:r w:rsidRPr="008455D4">
        <w:rPr>
          <w:rFonts w:ascii="GHEA Grapalat" w:hAnsi="GHEA Grapalat"/>
          <w:b/>
          <w:lang w:val="hy-AM"/>
        </w:rPr>
        <w:t xml:space="preserve">Դատարանը </w:t>
      </w:r>
      <w:r w:rsidRPr="008455D4">
        <w:rPr>
          <w:rFonts w:ascii="GHEA Grapalat" w:hAnsi="GHEA Grapalat"/>
          <w:lang w:val="hy-AM"/>
        </w:rPr>
        <w:t xml:space="preserve">10.12.2020 թվականին կայացրած վճռով բավարարել է Գառնիկ Մուրադյանի (իրավանախորդ՝ Եղիշե Մուրադյան) հայցը՝ անվավեր ճանաչելով </w:t>
      </w:r>
      <w:r w:rsidRPr="008455D4">
        <w:rPr>
          <w:rFonts w:ascii="GHEA Grapalat" w:hAnsi="GHEA Grapalat" w:cs="Sylfaen"/>
          <w:lang w:val="hy-AM"/>
        </w:rPr>
        <w:t xml:space="preserve">Արևաշող համայնքի ղեկավարի 23.06.2015 թվականի թիվ ԼՄԱՀ թիվ 073 գրությունը և պարտավորեցնելով Արևաշող համայնքի ղեկավարին կայացնել Արևաշող համայնքի </w:t>
      </w:r>
      <w:r w:rsidR="00433165">
        <w:rPr>
          <w:rFonts w:ascii="GHEA Grapalat" w:hAnsi="GHEA Grapalat" w:cs="Sylfaen"/>
          <w:lang w:val="hy-AM"/>
        </w:rPr>
        <w:t xml:space="preserve"> </w:t>
      </w:r>
      <w:r w:rsidRPr="008455D4">
        <w:rPr>
          <w:rFonts w:ascii="GHEA Grapalat" w:hAnsi="GHEA Grapalat" w:cs="Sylfaen"/>
          <w:lang w:val="hy-AM"/>
        </w:rPr>
        <w:t xml:space="preserve">06-021-0020-0020 ծածկագրի տակ գտնվող հողամասից 0,03411հա հողամաս օգտագործման իրավունքով Եղիշ Մուրադյանին տրամադրելու վերաբերյալ բարենպաստ վարչական ակտ: Դատարանն արձանագրել է, որ </w:t>
      </w:r>
      <w:r w:rsidR="009D6633" w:rsidRPr="008455D4">
        <w:rPr>
          <w:rFonts w:ascii="GHEA Grapalat" w:hAnsi="GHEA Grapalat" w:cs="Sylfaen"/>
          <w:lang w:val="hy-AM"/>
        </w:rPr>
        <w:t xml:space="preserve">առկա են </w:t>
      </w:r>
      <w:r w:rsidRPr="008455D4">
        <w:rPr>
          <w:rFonts w:ascii="GHEA Grapalat" w:hAnsi="GHEA Grapalat" w:cs="Sylfaen"/>
          <w:lang w:val="hy-AM"/>
        </w:rPr>
        <w:t>օրենսդրությամբ</w:t>
      </w:r>
      <w:r w:rsidRPr="008455D4">
        <w:rPr>
          <w:rFonts w:ascii="GHEA Grapalat" w:hAnsi="GHEA Grapalat"/>
          <w:lang w:val="hy-AM"/>
        </w:rPr>
        <w:t xml:space="preserve"> </w:t>
      </w:r>
      <w:r w:rsidRPr="008455D4">
        <w:rPr>
          <w:rFonts w:ascii="GHEA Grapalat" w:hAnsi="GHEA Grapalat" w:cs="Sylfaen"/>
          <w:lang w:val="hy-AM"/>
        </w:rPr>
        <w:t>նախատեսված</w:t>
      </w:r>
      <w:r w:rsidRPr="008455D4">
        <w:rPr>
          <w:rFonts w:ascii="GHEA Grapalat" w:hAnsi="GHEA Grapalat"/>
          <w:lang w:val="hy-AM"/>
        </w:rPr>
        <w:t xml:space="preserve"> </w:t>
      </w:r>
      <w:r w:rsidRPr="008455D4">
        <w:rPr>
          <w:rFonts w:ascii="GHEA Grapalat" w:hAnsi="GHEA Grapalat" w:cs="Sylfaen"/>
          <w:lang w:val="hy-AM"/>
        </w:rPr>
        <w:t>բոլորը</w:t>
      </w:r>
      <w:r w:rsidRPr="008455D4">
        <w:rPr>
          <w:rFonts w:ascii="GHEA Grapalat" w:hAnsi="GHEA Grapalat"/>
          <w:lang w:val="hy-AM"/>
        </w:rPr>
        <w:t xml:space="preserve"> </w:t>
      </w:r>
      <w:r w:rsidRPr="008455D4">
        <w:rPr>
          <w:rFonts w:ascii="GHEA Grapalat" w:hAnsi="GHEA Grapalat" w:cs="Sylfaen"/>
          <w:lang w:val="hy-AM"/>
        </w:rPr>
        <w:t>հիմքեր</w:t>
      </w:r>
      <w:r w:rsidR="009D6633" w:rsidRPr="008455D4">
        <w:rPr>
          <w:rFonts w:ascii="GHEA Grapalat" w:hAnsi="GHEA Grapalat" w:cs="Sylfaen"/>
          <w:lang w:val="hy-AM"/>
        </w:rPr>
        <w:t>ը</w:t>
      </w:r>
      <w:r w:rsidRPr="008455D4">
        <w:rPr>
          <w:rFonts w:ascii="GHEA Grapalat" w:hAnsi="GHEA Grapalat"/>
          <w:lang w:val="hy-AM"/>
        </w:rPr>
        <w:t xml:space="preserve"> </w:t>
      </w:r>
      <w:r w:rsidRPr="008455D4">
        <w:rPr>
          <w:rFonts w:ascii="GHEA Grapalat" w:hAnsi="GHEA Grapalat" w:cs="Sylfaen"/>
          <w:lang w:val="hy-AM"/>
        </w:rPr>
        <w:t>հայցվորի</w:t>
      </w:r>
      <w:r w:rsidRPr="008455D4">
        <w:rPr>
          <w:rFonts w:ascii="GHEA Grapalat" w:hAnsi="GHEA Grapalat"/>
          <w:lang w:val="hy-AM"/>
        </w:rPr>
        <w:t xml:space="preserve"> </w:t>
      </w:r>
      <w:r w:rsidRPr="008455D4">
        <w:rPr>
          <w:rFonts w:ascii="GHEA Grapalat" w:hAnsi="GHEA Grapalat" w:cs="Sylfaen"/>
          <w:lang w:val="hy-AM"/>
        </w:rPr>
        <w:t>թիվ</w:t>
      </w:r>
      <w:r w:rsidRPr="008455D4">
        <w:rPr>
          <w:rFonts w:ascii="GHEA Grapalat" w:hAnsi="GHEA Grapalat"/>
          <w:lang w:val="hy-AM"/>
        </w:rPr>
        <w:t xml:space="preserve"> 06-021-0020-0020 </w:t>
      </w:r>
      <w:r w:rsidRPr="008455D4">
        <w:rPr>
          <w:rFonts w:ascii="GHEA Grapalat" w:hAnsi="GHEA Grapalat" w:cs="Sylfaen"/>
          <w:lang w:val="hy-AM"/>
        </w:rPr>
        <w:t>ծածկագր</w:t>
      </w:r>
      <w:r w:rsidR="009D6633" w:rsidRPr="008455D4">
        <w:rPr>
          <w:rFonts w:ascii="GHEA Grapalat" w:hAnsi="GHEA Grapalat" w:cs="Sylfaen"/>
          <w:lang w:val="hy-AM"/>
        </w:rPr>
        <w:t>ով հողամաս</w:t>
      </w:r>
      <w:r w:rsidRPr="008455D4">
        <w:rPr>
          <w:rFonts w:ascii="GHEA Grapalat" w:hAnsi="GHEA Grapalat" w:cs="Sylfaen"/>
          <w:lang w:val="hy-AM"/>
        </w:rPr>
        <w:t>ից</w:t>
      </w:r>
      <w:r w:rsidRPr="008455D4">
        <w:rPr>
          <w:rFonts w:ascii="GHEA Grapalat" w:hAnsi="GHEA Grapalat"/>
          <w:lang w:val="hy-AM"/>
        </w:rPr>
        <w:t xml:space="preserve"> </w:t>
      </w:r>
      <w:r w:rsidRPr="008455D4">
        <w:rPr>
          <w:rFonts w:ascii="GHEA Grapalat" w:hAnsi="GHEA Grapalat" w:cs="Sylfaen"/>
          <w:lang w:val="hy-AM"/>
        </w:rPr>
        <w:t>առանձնացված</w:t>
      </w:r>
      <w:r w:rsidRPr="008455D4">
        <w:rPr>
          <w:rFonts w:ascii="GHEA Grapalat" w:hAnsi="GHEA Grapalat"/>
          <w:lang w:val="hy-AM"/>
        </w:rPr>
        <w:t xml:space="preserve"> 0.03411</w:t>
      </w:r>
      <w:r w:rsidRPr="008455D4">
        <w:rPr>
          <w:rFonts w:ascii="GHEA Grapalat" w:hAnsi="GHEA Grapalat" w:cs="Sylfaen"/>
          <w:lang w:val="hy-AM"/>
        </w:rPr>
        <w:t>հա</w:t>
      </w:r>
      <w:r w:rsidRPr="008455D4">
        <w:rPr>
          <w:rFonts w:ascii="GHEA Grapalat" w:hAnsi="GHEA Grapalat"/>
          <w:lang w:val="hy-AM"/>
        </w:rPr>
        <w:t xml:space="preserve"> </w:t>
      </w:r>
      <w:r w:rsidRPr="008455D4">
        <w:rPr>
          <w:rFonts w:ascii="GHEA Grapalat" w:hAnsi="GHEA Grapalat" w:cs="Sylfaen"/>
          <w:lang w:val="hy-AM"/>
        </w:rPr>
        <w:t>հողամասի</w:t>
      </w:r>
      <w:r w:rsidRPr="008455D4">
        <w:rPr>
          <w:rFonts w:ascii="GHEA Grapalat" w:hAnsi="GHEA Grapalat"/>
          <w:lang w:val="hy-AM"/>
        </w:rPr>
        <w:t xml:space="preserve"> </w:t>
      </w:r>
      <w:r w:rsidRPr="008455D4">
        <w:rPr>
          <w:rFonts w:ascii="GHEA Grapalat" w:hAnsi="GHEA Grapalat" w:cs="Sylfaen"/>
          <w:lang w:val="hy-AM"/>
        </w:rPr>
        <w:t>նկատմամբ</w:t>
      </w:r>
      <w:r w:rsidRPr="008455D4">
        <w:rPr>
          <w:rFonts w:ascii="GHEA Grapalat" w:hAnsi="GHEA Grapalat"/>
          <w:lang w:val="hy-AM"/>
        </w:rPr>
        <w:t xml:space="preserve"> </w:t>
      </w:r>
      <w:r w:rsidRPr="008455D4">
        <w:rPr>
          <w:rFonts w:ascii="GHEA Grapalat" w:hAnsi="GHEA Grapalat" w:cs="Sylfaen"/>
          <w:lang w:val="hy-AM"/>
        </w:rPr>
        <w:t>օգտագործման</w:t>
      </w:r>
      <w:r w:rsidRPr="008455D4">
        <w:rPr>
          <w:rFonts w:ascii="GHEA Grapalat" w:hAnsi="GHEA Grapalat"/>
          <w:lang w:val="hy-AM"/>
        </w:rPr>
        <w:t xml:space="preserve"> </w:t>
      </w:r>
      <w:r w:rsidRPr="008455D4">
        <w:rPr>
          <w:rFonts w:ascii="GHEA Grapalat" w:hAnsi="GHEA Grapalat" w:cs="Sylfaen"/>
          <w:lang w:val="hy-AM"/>
        </w:rPr>
        <w:t>իրավունքի</w:t>
      </w:r>
      <w:r w:rsidRPr="008455D4">
        <w:rPr>
          <w:rFonts w:ascii="GHEA Grapalat" w:hAnsi="GHEA Grapalat"/>
          <w:lang w:val="hy-AM"/>
        </w:rPr>
        <w:t xml:space="preserve"> </w:t>
      </w:r>
      <w:r w:rsidRPr="008455D4">
        <w:rPr>
          <w:rFonts w:ascii="GHEA Grapalat" w:hAnsi="GHEA Grapalat" w:cs="Sylfaen"/>
          <w:lang w:val="hy-AM"/>
        </w:rPr>
        <w:t>ձեռքբերման</w:t>
      </w:r>
      <w:r w:rsidRPr="008455D4">
        <w:rPr>
          <w:rFonts w:ascii="GHEA Grapalat" w:hAnsi="GHEA Grapalat"/>
          <w:lang w:val="hy-AM"/>
        </w:rPr>
        <w:t xml:space="preserve"> </w:t>
      </w:r>
      <w:r w:rsidRPr="008455D4">
        <w:rPr>
          <w:rFonts w:ascii="GHEA Grapalat" w:hAnsi="GHEA Grapalat" w:cs="Sylfaen"/>
          <w:lang w:val="hy-AM"/>
        </w:rPr>
        <w:t>վաղեմության</w:t>
      </w:r>
      <w:r w:rsidRPr="008455D4">
        <w:rPr>
          <w:rFonts w:ascii="GHEA Grapalat" w:hAnsi="GHEA Grapalat"/>
          <w:lang w:val="hy-AM"/>
        </w:rPr>
        <w:t xml:space="preserve"> </w:t>
      </w:r>
      <w:r w:rsidRPr="008455D4">
        <w:rPr>
          <w:rFonts w:ascii="GHEA Grapalat" w:hAnsi="GHEA Grapalat" w:cs="Sylfaen"/>
          <w:lang w:val="hy-AM"/>
        </w:rPr>
        <w:t>իրավունքը</w:t>
      </w:r>
      <w:r w:rsidRPr="008455D4">
        <w:rPr>
          <w:rFonts w:ascii="GHEA Grapalat" w:hAnsi="GHEA Grapalat"/>
          <w:lang w:val="hy-AM"/>
        </w:rPr>
        <w:t xml:space="preserve"> </w:t>
      </w:r>
      <w:r w:rsidRPr="008455D4">
        <w:rPr>
          <w:rFonts w:ascii="GHEA Grapalat" w:hAnsi="GHEA Grapalat" w:cs="Sylfaen"/>
          <w:lang w:val="hy-AM"/>
        </w:rPr>
        <w:t>ճանաչելու</w:t>
      </w:r>
      <w:r w:rsidRPr="008455D4">
        <w:rPr>
          <w:rFonts w:ascii="GHEA Grapalat" w:hAnsi="GHEA Grapalat"/>
          <w:lang w:val="hy-AM"/>
        </w:rPr>
        <w:t xml:space="preserve"> </w:t>
      </w:r>
      <w:r w:rsidRPr="008455D4">
        <w:rPr>
          <w:rFonts w:ascii="GHEA Grapalat" w:hAnsi="GHEA Grapalat" w:cs="Sylfaen"/>
          <w:lang w:val="hy-AM"/>
        </w:rPr>
        <w:t>համար</w:t>
      </w:r>
      <w:r w:rsidRPr="008455D4">
        <w:rPr>
          <w:rFonts w:ascii="GHEA Grapalat" w:hAnsi="GHEA Grapalat"/>
          <w:lang w:val="hy-AM"/>
        </w:rPr>
        <w:t>:</w:t>
      </w:r>
    </w:p>
    <w:p w14:paraId="66A15487" w14:textId="4C5D5414" w:rsidR="00C633B8" w:rsidRPr="008455D4" w:rsidRDefault="00C633B8" w:rsidP="00D718A6">
      <w:pPr>
        <w:spacing w:line="276" w:lineRule="auto"/>
        <w:ind w:right="141" w:firstLine="567"/>
        <w:jc w:val="both"/>
        <w:rPr>
          <w:rFonts w:ascii="GHEA Grapalat" w:hAnsi="GHEA Grapalat"/>
          <w:lang w:val="hy-AM"/>
        </w:rPr>
      </w:pPr>
      <w:r w:rsidRPr="008455D4">
        <w:rPr>
          <w:rFonts w:ascii="GHEA Grapalat" w:hAnsi="GHEA Grapalat" w:cs="Sylfaen"/>
          <w:b/>
          <w:lang w:val="hy-AM"/>
        </w:rPr>
        <w:t>Վերաքննիչ դատարանը</w:t>
      </w:r>
      <w:r w:rsidRPr="008455D4">
        <w:rPr>
          <w:rFonts w:ascii="GHEA Grapalat" w:hAnsi="GHEA Grapalat" w:cs="Sylfaen"/>
          <w:lang w:val="hy-AM"/>
        </w:rPr>
        <w:t xml:space="preserve"> 17.11.2022 թվականի որոշմամբ</w:t>
      </w:r>
      <w:r w:rsidR="0067030D" w:rsidRPr="008455D4">
        <w:rPr>
          <w:rFonts w:ascii="GHEA Grapalat" w:hAnsi="GHEA Grapalat" w:cs="Sylfaen"/>
          <w:lang w:val="hy-AM"/>
        </w:rPr>
        <w:t xml:space="preserve"> </w:t>
      </w:r>
      <w:r w:rsidRPr="008455D4">
        <w:rPr>
          <w:rFonts w:ascii="GHEA Grapalat" w:hAnsi="GHEA Grapalat" w:cs="Sylfaen"/>
          <w:lang w:val="hy-AM"/>
        </w:rPr>
        <w:t>երրորդ</w:t>
      </w:r>
      <w:r w:rsidRPr="008455D4">
        <w:rPr>
          <w:rFonts w:ascii="GHEA Grapalat" w:hAnsi="GHEA Grapalat"/>
          <w:lang w:val="hy-AM"/>
        </w:rPr>
        <w:t xml:space="preserve"> </w:t>
      </w:r>
      <w:r w:rsidRPr="008455D4">
        <w:rPr>
          <w:rFonts w:ascii="GHEA Grapalat" w:hAnsi="GHEA Grapalat" w:cs="Sylfaen"/>
          <w:lang w:val="hy-AM"/>
        </w:rPr>
        <w:t>անձ</w:t>
      </w:r>
      <w:r w:rsidRPr="008455D4">
        <w:rPr>
          <w:rFonts w:ascii="GHEA Grapalat" w:hAnsi="GHEA Grapalat"/>
          <w:lang w:val="hy-AM"/>
        </w:rPr>
        <w:t xml:space="preserve"> </w:t>
      </w:r>
      <w:r w:rsidRPr="008455D4">
        <w:rPr>
          <w:rFonts w:ascii="GHEA Grapalat" w:hAnsi="GHEA Grapalat" w:cs="Sylfaen"/>
          <w:lang w:val="hy-AM"/>
        </w:rPr>
        <w:t>Լուարա</w:t>
      </w:r>
      <w:r w:rsidRPr="008455D4">
        <w:rPr>
          <w:rFonts w:ascii="GHEA Grapalat" w:hAnsi="GHEA Grapalat"/>
          <w:lang w:val="hy-AM"/>
        </w:rPr>
        <w:t xml:space="preserve"> </w:t>
      </w:r>
      <w:r w:rsidRPr="008455D4">
        <w:rPr>
          <w:rFonts w:ascii="GHEA Grapalat" w:hAnsi="GHEA Grapalat" w:cs="Sylfaen"/>
          <w:lang w:val="hy-AM"/>
        </w:rPr>
        <w:t>Ղազարյանի</w:t>
      </w:r>
      <w:r w:rsidRPr="008455D4">
        <w:rPr>
          <w:rFonts w:ascii="GHEA Grapalat" w:hAnsi="GHEA Grapalat"/>
          <w:lang w:val="hy-AM"/>
        </w:rPr>
        <w:t xml:space="preserve"> </w:t>
      </w:r>
      <w:r w:rsidRPr="008455D4">
        <w:rPr>
          <w:rFonts w:ascii="GHEA Grapalat" w:hAnsi="GHEA Grapalat" w:cs="Sylfaen"/>
          <w:lang w:val="hy-AM"/>
        </w:rPr>
        <w:t>վերաքննիչ</w:t>
      </w:r>
      <w:r w:rsidRPr="008455D4">
        <w:rPr>
          <w:rFonts w:ascii="GHEA Grapalat" w:hAnsi="GHEA Grapalat"/>
          <w:lang w:val="hy-AM"/>
        </w:rPr>
        <w:t xml:space="preserve"> </w:t>
      </w:r>
      <w:r w:rsidRPr="008455D4">
        <w:rPr>
          <w:rFonts w:ascii="GHEA Grapalat" w:hAnsi="GHEA Grapalat" w:cs="Sylfaen"/>
          <w:lang w:val="hy-AM"/>
        </w:rPr>
        <w:t>բողոքը</w:t>
      </w:r>
      <w:r w:rsidRPr="008455D4">
        <w:rPr>
          <w:rFonts w:ascii="GHEA Grapalat" w:hAnsi="GHEA Grapalat"/>
          <w:lang w:val="hy-AM"/>
        </w:rPr>
        <w:t xml:space="preserve"> </w:t>
      </w:r>
      <w:r w:rsidRPr="008455D4">
        <w:rPr>
          <w:rFonts w:ascii="GHEA Grapalat" w:hAnsi="GHEA Grapalat" w:cs="Sylfaen"/>
          <w:lang w:val="hy-AM"/>
        </w:rPr>
        <w:t>բավարարել</w:t>
      </w:r>
      <w:r w:rsidRPr="008455D4">
        <w:rPr>
          <w:rFonts w:ascii="GHEA Grapalat" w:hAnsi="GHEA Grapalat"/>
          <w:lang w:val="hy-AM"/>
        </w:rPr>
        <w:t xml:space="preserve"> </w:t>
      </w:r>
      <w:r w:rsidR="0067030D" w:rsidRPr="008455D4">
        <w:rPr>
          <w:rFonts w:ascii="GHEA Grapalat" w:hAnsi="GHEA Grapalat"/>
          <w:lang w:val="hy-AM"/>
        </w:rPr>
        <w:t xml:space="preserve">է </w:t>
      </w:r>
      <w:r w:rsidRPr="008455D4">
        <w:rPr>
          <w:rFonts w:ascii="GHEA Grapalat" w:hAnsi="GHEA Grapalat" w:cs="Sylfaen"/>
          <w:lang w:val="hy-AM"/>
        </w:rPr>
        <w:t>ամբողջությամբ</w:t>
      </w:r>
      <w:r w:rsidRPr="008455D4">
        <w:rPr>
          <w:rFonts w:ascii="GHEA Grapalat" w:hAnsi="GHEA Grapalat"/>
          <w:lang w:val="hy-AM"/>
        </w:rPr>
        <w:t>`</w:t>
      </w:r>
      <w:r w:rsidR="0067030D" w:rsidRPr="008455D4">
        <w:rPr>
          <w:rFonts w:ascii="GHEA Grapalat" w:hAnsi="GHEA Grapalat"/>
          <w:lang w:val="hy-AM"/>
        </w:rPr>
        <w:t xml:space="preserve"> բեկանելով Դատարանի 10.12.2020 թվականին կայացրած վճիռը և փոփոխել այն՝ կայացնելով նոր </w:t>
      </w:r>
      <w:r w:rsidRPr="008455D4">
        <w:rPr>
          <w:rFonts w:ascii="GHEA Grapalat" w:hAnsi="GHEA Grapalat" w:cs="Sylfaen"/>
          <w:lang w:val="hy-AM"/>
        </w:rPr>
        <w:t>դատական</w:t>
      </w:r>
      <w:r w:rsidRPr="008455D4">
        <w:rPr>
          <w:rFonts w:ascii="GHEA Grapalat" w:hAnsi="GHEA Grapalat"/>
          <w:lang w:val="hy-AM"/>
        </w:rPr>
        <w:t xml:space="preserve"> </w:t>
      </w:r>
      <w:r w:rsidR="0067030D" w:rsidRPr="008455D4">
        <w:rPr>
          <w:rFonts w:ascii="GHEA Grapalat" w:hAnsi="GHEA Grapalat" w:cs="Sylfaen"/>
          <w:lang w:val="hy-AM"/>
        </w:rPr>
        <w:t>ակտ, այն է՝ Գառնիկ</w:t>
      </w:r>
      <w:r w:rsidR="0067030D" w:rsidRPr="008455D4">
        <w:rPr>
          <w:rFonts w:ascii="GHEA Grapalat" w:hAnsi="GHEA Grapalat"/>
          <w:lang w:val="hy-AM"/>
        </w:rPr>
        <w:t xml:space="preserve"> </w:t>
      </w:r>
      <w:r w:rsidR="0067030D" w:rsidRPr="008455D4">
        <w:rPr>
          <w:rFonts w:ascii="GHEA Grapalat" w:hAnsi="GHEA Grapalat" w:cs="Sylfaen"/>
          <w:lang w:val="hy-AM"/>
        </w:rPr>
        <w:t>Մուրադյանի</w:t>
      </w:r>
      <w:r w:rsidR="0067030D" w:rsidRPr="008455D4">
        <w:rPr>
          <w:rFonts w:ascii="GHEA Grapalat" w:hAnsi="GHEA Grapalat"/>
          <w:lang w:val="hy-AM"/>
        </w:rPr>
        <w:t xml:space="preserve"> (</w:t>
      </w:r>
      <w:r w:rsidR="0067030D" w:rsidRPr="008455D4">
        <w:rPr>
          <w:rFonts w:ascii="GHEA Grapalat" w:hAnsi="GHEA Grapalat" w:cs="Sylfaen"/>
          <w:lang w:val="hy-AM"/>
        </w:rPr>
        <w:t>իրավանախորդ՝</w:t>
      </w:r>
      <w:r w:rsidR="0067030D" w:rsidRPr="008455D4">
        <w:rPr>
          <w:rFonts w:ascii="GHEA Grapalat" w:hAnsi="GHEA Grapalat"/>
          <w:lang w:val="hy-AM"/>
        </w:rPr>
        <w:t xml:space="preserve"> </w:t>
      </w:r>
      <w:r w:rsidR="0067030D" w:rsidRPr="008455D4">
        <w:rPr>
          <w:rFonts w:ascii="GHEA Grapalat" w:hAnsi="GHEA Grapalat" w:cs="Sylfaen"/>
          <w:lang w:val="hy-AM"/>
        </w:rPr>
        <w:t>Եղիշ</w:t>
      </w:r>
      <w:r w:rsidR="0067030D" w:rsidRPr="008455D4">
        <w:rPr>
          <w:rFonts w:ascii="GHEA Grapalat" w:hAnsi="GHEA Grapalat"/>
          <w:lang w:val="hy-AM"/>
        </w:rPr>
        <w:t xml:space="preserve"> </w:t>
      </w:r>
      <w:r w:rsidR="0067030D" w:rsidRPr="008455D4">
        <w:rPr>
          <w:rFonts w:ascii="GHEA Grapalat" w:hAnsi="GHEA Grapalat" w:cs="Sylfaen"/>
          <w:lang w:val="hy-AM"/>
        </w:rPr>
        <w:t>Մուրադյան</w:t>
      </w:r>
      <w:r w:rsidR="0067030D" w:rsidRPr="008455D4">
        <w:rPr>
          <w:rFonts w:ascii="GHEA Grapalat" w:hAnsi="GHEA Grapalat"/>
          <w:lang w:val="hy-AM"/>
        </w:rPr>
        <w:t xml:space="preserve">) </w:t>
      </w:r>
      <w:r w:rsidR="0067030D" w:rsidRPr="008455D4">
        <w:rPr>
          <w:rFonts w:ascii="GHEA Grapalat" w:hAnsi="GHEA Grapalat" w:cs="Sylfaen"/>
          <w:lang w:val="hy-AM"/>
        </w:rPr>
        <w:t xml:space="preserve">հայցը </w:t>
      </w:r>
      <w:r w:rsidRPr="008455D4">
        <w:rPr>
          <w:rFonts w:ascii="GHEA Grapalat" w:hAnsi="GHEA Grapalat" w:cs="Sylfaen"/>
          <w:lang w:val="hy-AM"/>
        </w:rPr>
        <w:t>մերժել</w:t>
      </w:r>
      <w:r w:rsidRPr="008455D4">
        <w:rPr>
          <w:rFonts w:ascii="GHEA Grapalat" w:hAnsi="GHEA Grapalat"/>
          <w:lang w:val="hy-AM"/>
        </w:rPr>
        <w:t xml:space="preserve"> </w:t>
      </w:r>
      <w:r w:rsidR="0067030D" w:rsidRPr="008455D4">
        <w:rPr>
          <w:rFonts w:ascii="GHEA Grapalat" w:hAnsi="GHEA Grapalat"/>
          <w:lang w:val="hy-AM"/>
        </w:rPr>
        <w:t xml:space="preserve">է </w:t>
      </w:r>
      <w:r w:rsidRPr="008455D4">
        <w:rPr>
          <w:rFonts w:ascii="GHEA Grapalat" w:hAnsi="GHEA Grapalat" w:cs="Sylfaen"/>
          <w:lang w:val="hy-AM"/>
        </w:rPr>
        <w:t>ամբողջությամբ</w:t>
      </w:r>
      <w:r w:rsidRPr="008455D4">
        <w:rPr>
          <w:rFonts w:ascii="GHEA Grapalat" w:hAnsi="GHEA Grapalat"/>
          <w:lang w:val="hy-AM"/>
        </w:rPr>
        <w:t>:</w:t>
      </w:r>
    </w:p>
    <w:p w14:paraId="34BE73A3" w14:textId="0DD7A614" w:rsidR="003A0635" w:rsidRPr="008455D4" w:rsidRDefault="0067030D" w:rsidP="00B13714">
      <w:pPr>
        <w:spacing w:line="276" w:lineRule="auto"/>
        <w:ind w:right="141" w:firstLine="450"/>
        <w:jc w:val="both"/>
        <w:rPr>
          <w:rFonts w:ascii="GHEA Grapalat" w:hAnsi="GHEA Grapalat" w:cs="Sylfaen"/>
          <w:lang w:val="hy-AM"/>
        </w:rPr>
      </w:pPr>
      <w:r w:rsidRPr="008455D4">
        <w:rPr>
          <w:rFonts w:ascii="GHEA Grapalat" w:hAnsi="GHEA Grapalat"/>
          <w:lang w:val="hy-AM"/>
        </w:rPr>
        <w:t xml:space="preserve">Վերաքննիչ դատարանը եզրահանգել է, որ </w:t>
      </w:r>
      <w:r w:rsidR="00110AA7" w:rsidRPr="008455D4">
        <w:rPr>
          <w:rFonts w:ascii="GHEA Grapalat" w:hAnsi="GHEA Grapalat" w:cs="Sylfaen"/>
          <w:lang w:val="hy-AM"/>
        </w:rPr>
        <w:t>դեռևս ՀՀ Լոռու մարզի ընդհանուր իրավասության դատարանի 24</w:t>
      </w:r>
      <w:r w:rsidR="00110AA7" w:rsidRPr="008455D4">
        <w:rPr>
          <w:rFonts w:ascii="Cambria Math" w:eastAsia="MS Mincho" w:hAnsi="Cambria Math" w:cs="Cambria Math"/>
          <w:lang w:val="hy-AM"/>
        </w:rPr>
        <w:t>․</w:t>
      </w:r>
      <w:r w:rsidR="00110AA7" w:rsidRPr="008455D4">
        <w:rPr>
          <w:rFonts w:ascii="GHEA Grapalat" w:hAnsi="GHEA Grapalat" w:cs="Sylfaen"/>
          <w:lang w:val="hy-AM"/>
        </w:rPr>
        <w:t>12</w:t>
      </w:r>
      <w:r w:rsidR="00110AA7" w:rsidRPr="008455D4">
        <w:rPr>
          <w:rFonts w:ascii="Cambria Math" w:eastAsia="MS Mincho" w:hAnsi="Cambria Math" w:cs="Cambria Math"/>
          <w:lang w:val="hy-AM"/>
        </w:rPr>
        <w:t>․</w:t>
      </w:r>
      <w:r w:rsidR="00110AA7" w:rsidRPr="008455D4">
        <w:rPr>
          <w:rFonts w:ascii="GHEA Grapalat" w:hAnsi="GHEA Grapalat" w:cs="Sylfaen"/>
          <w:lang w:val="hy-AM"/>
        </w:rPr>
        <w:t xml:space="preserve">2012 թվականի վճռով ճանաչվել է Լոռու մարզի </w:t>
      </w:r>
      <w:r w:rsidR="00110AA7" w:rsidRPr="008455D4">
        <w:rPr>
          <w:rFonts w:ascii="GHEA Grapalat" w:hAnsi="GHEA Grapalat" w:cs="Sylfaen"/>
          <w:lang w:val="hy-AM"/>
        </w:rPr>
        <w:lastRenderedPageBreak/>
        <w:t>Արևաշող համայնքում 06-021-020-020 ծածկագրի տակ գրանցված 0.87հա այլ հողամասերից 0.34հա հողամասի նկատմամբ Եղիշ Մո</w:t>
      </w:r>
      <w:r w:rsidR="003A0635" w:rsidRPr="008455D4">
        <w:rPr>
          <w:rFonts w:ascii="GHEA Grapalat" w:hAnsi="GHEA Grapalat" w:cs="Sylfaen"/>
          <w:lang w:val="hy-AM"/>
        </w:rPr>
        <w:t xml:space="preserve">ւրադյանի օգտագործման իրավունքը, </w:t>
      </w:r>
      <w:r w:rsidR="0092481D" w:rsidRPr="008455D4">
        <w:rPr>
          <w:rFonts w:ascii="GHEA Grapalat" w:hAnsi="GHEA Grapalat" w:cs="Sylfaen"/>
          <w:lang w:val="hy-AM"/>
        </w:rPr>
        <w:t>որից հետո համայնքի ղեկավարի որոշման հիման վրա վերջինիս հետ կնքվել է վարձակալության պայմանագիր։ Դրանից հետո, նշ</w:t>
      </w:r>
      <w:r w:rsidR="002D2783" w:rsidRPr="008455D4">
        <w:rPr>
          <w:rFonts w:ascii="GHEA Grapalat" w:hAnsi="GHEA Grapalat" w:cs="Sylfaen"/>
          <w:lang w:val="hy-AM"/>
        </w:rPr>
        <w:t>ված</w:t>
      </w:r>
      <w:r w:rsidR="0092481D" w:rsidRPr="008455D4">
        <w:rPr>
          <w:rFonts w:ascii="GHEA Grapalat" w:hAnsi="GHEA Grapalat" w:cs="Sylfaen"/>
          <w:lang w:val="hy-AM"/>
        </w:rPr>
        <w:t xml:space="preserve"> փաստաթղթերը հիմք են հանդիսացել հայցվորի իրավանախորդ Եղիշ Մուրադյանի վարձակալության իրավունքը գրանցելու համար, որը գործում է մինչև 02</w:t>
      </w:r>
      <w:r w:rsidR="001758F5" w:rsidRPr="008455D4">
        <w:rPr>
          <w:rFonts w:ascii="GHEA Grapalat" w:hAnsi="GHEA Grapalat" w:cs="Sylfaen"/>
          <w:lang w:val="hy-AM"/>
        </w:rPr>
        <w:t>.</w:t>
      </w:r>
      <w:r w:rsidR="0092481D" w:rsidRPr="008455D4">
        <w:rPr>
          <w:rFonts w:ascii="GHEA Grapalat" w:hAnsi="GHEA Grapalat" w:cs="Sylfaen"/>
          <w:lang w:val="hy-AM"/>
        </w:rPr>
        <w:t>08</w:t>
      </w:r>
      <w:r w:rsidR="001758F5" w:rsidRPr="008455D4">
        <w:rPr>
          <w:rFonts w:ascii="GHEA Grapalat" w:hAnsi="GHEA Grapalat" w:cs="Sylfaen"/>
          <w:lang w:val="hy-AM"/>
        </w:rPr>
        <w:t>.</w:t>
      </w:r>
      <w:r w:rsidR="0092481D" w:rsidRPr="008455D4">
        <w:rPr>
          <w:rFonts w:ascii="GHEA Grapalat" w:hAnsi="GHEA Grapalat" w:cs="Sylfaen"/>
          <w:lang w:val="hy-AM"/>
        </w:rPr>
        <w:t>2063 թվականը։</w:t>
      </w:r>
      <w:r w:rsidR="003A0635" w:rsidRPr="008455D4">
        <w:rPr>
          <w:rFonts w:ascii="GHEA Grapalat" w:hAnsi="GHEA Grapalat" w:cs="Sylfaen"/>
          <w:lang w:val="hy-AM"/>
        </w:rPr>
        <w:t xml:space="preserve"> Ն</w:t>
      </w:r>
      <w:r w:rsidR="0092481D" w:rsidRPr="008455D4">
        <w:rPr>
          <w:rFonts w:ascii="GHEA Grapalat" w:hAnsi="GHEA Grapalat" w:cs="Sylfaen"/>
          <w:lang w:val="hy-AM"/>
        </w:rPr>
        <w:t>շ</w:t>
      </w:r>
      <w:r w:rsidR="003A0635" w:rsidRPr="008455D4">
        <w:rPr>
          <w:rFonts w:ascii="GHEA Grapalat" w:hAnsi="GHEA Grapalat" w:cs="Sylfaen"/>
          <w:lang w:val="hy-AM"/>
        </w:rPr>
        <w:t xml:space="preserve">ված </w:t>
      </w:r>
      <w:r w:rsidR="0092481D" w:rsidRPr="008455D4">
        <w:rPr>
          <w:rFonts w:ascii="GHEA Grapalat" w:hAnsi="GHEA Grapalat" w:cs="Sylfaen"/>
          <w:lang w:val="hy-AM"/>
        </w:rPr>
        <w:t>իրավունքը ներառվել է ժառանգական զանգվածի մեջ և</w:t>
      </w:r>
      <w:r w:rsidR="003A0635" w:rsidRPr="008455D4">
        <w:rPr>
          <w:rFonts w:ascii="GHEA Grapalat" w:hAnsi="GHEA Grapalat" w:cs="Sylfaen"/>
          <w:lang w:val="hy-AM"/>
        </w:rPr>
        <w:t xml:space="preserve"> փոխանցվել </w:t>
      </w:r>
      <w:r w:rsidR="00C12FE4">
        <w:rPr>
          <w:rFonts w:ascii="GHEA Grapalat" w:hAnsi="GHEA Grapalat" w:cs="Sylfaen"/>
          <w:lang w:val="hy-AM"/>
        </w:rPr>
        <w:t xml:space="preserve">է </w:t>
      </w:r>
      <w:r w:rsidR="003A0635" w:rsidRPr="008455D4">
        <w:rPr>
          <w:rFonts w:ascii="GHEA Grapalat" w:hAnsi="GHEA Grapalat" w:cs="Sylfaen"/>
          <w:lang w:val="hy-AM"/>
        </w:rPr>
        <w:t>հայցվորի իրավա</w:t>
      </w:r>
      <w:r w:rsidR="00C12FE4">
        <w:rPr>
          <w:rFonts w:ascii="GHEA Grapalat" w:hAnsi="GHEA Grapalat" w:cs="Sylfaen"/>
          <w:lang w:val="hy-AM"/>
        </w:rPr>
        <w:t>հաջորդ</w:t>
      </w:r>
      <w:r w:rsidR="003A0635" w:rsidRPr="008455D4">
        <w:rPr>
          <w:rFonts w:ascii="GHEA Grapalat" w:hAnsi="GHEA Grapalat" w:cs="Sylfaen"/>
          <w:lang w:val="hy-AM"/>
        </w:rPr>
        <w:t xml:space="preserve"> Գառնիկ Մուրադյանին:</w:t>
      </w:r>
    </w:p>
    <w:p w14:paraId="5824F7A5" w14:textId="0DAC8FA0" w:rsidR="0092481D" w:rsidRPr="008455D4" w:rsidRDefault="0092481D" w:rsidP="00B13714">
      <w:pPr>
        <w:spacing w:line="276" w:lineRule="auto"/>
        <w:ind w:right="141" w:firstLine="450"/>
        <w:jc w:val="both"/>
        <w:rPr>
          <w:rFonts w:ascii="GHEA Grapalat" w:hAnsi="GHEA Grapalat"/>
          <w:lang w:val="hy-AM"/>
        </w:rPr>
      </w:pPr>
      <w:r w:rsidRPr="008455D4">
        <w:rPr>
          <w:rFonts w:ascii="GHEA Grapalat" w:hAnsi="GHEA Grapalat" w:cs="Sylfaen"/>
          <w:lang w:val="hy-AM"/>
        </w:rPr>
        <w:t>Միաժամանակ</w:t>
      </w:r>
      <w:r w:rsidRPr="008455D4">
        <w:rPr>
          <w:rFonts w:ascii="GHEA Grapalat" w:hAnsi="GHEA Grapalat"/>
          <w:lang w:val="hy-AM"/>
        </w:rPr>
        <w:t>,</w:t>
      </w:r>
      <w:r w:rsidR="003A0635" w:rsidRPr="008455D4">
        <w:rPr>
          <w:rFonts w:ascii="GHEA Grapalat" w:hAnsi="GHEA Grapalat"/>
          <w:lang w:val="hy-AM"/>
        </w:rPr>
        <w:t xml:space="preserve"> Վերաքննիչ դատարանն արձանագրել է, որ</w:t>
      </w:r>
      <w:r w:rsidRPr="008455D4">
        <w:rPr>
          <w:rFonts w:ascii="GHEA Grapalat" w:hAnsi="GHEA Grapalat"/>
          <w:lang w:val="hy-AM"/>
        </w:rPr>
        <w:t xml:space="preserve"> </w:t>
      </w:r>
      <w:r w:rsidRPr="008455D4">
        <w:rPr>
          <w:rFonts w:ascii="GHEA Grapalat" w:hAnsi="GHEA Grapalat" w:cs="Sylfaen"/>
          <w:lang w:val="hy-AM"/>
        </w:rPr>
        <w:t>թեև</w:t>
      </w:r>
      <w:r w:rsidRPr="008455D4">
        <w:rPr>
          <w:rFonts w:ascii="GHEA Grapalat" w:hAnsi="GHEA Grapalat"/>
          <w:lang w:val="hy-AM"/>
        </w:rPr>
        <w:t xml:space="preserve"> </w:t>
      </w:r>
      <w:r w:rsidRPr="008455D4">
        <w:rPr>
          <w:rFonts w:ascii="GHEA Grapalat" w:hAnsi="GHEA Grapalat" w:cs="Sylfaen"/>
          <w:lang w:val="hy-AM"/>
        </w:rPr>
        <w:t>անշարժ</w:t>
      </w:r>
      <w:r w:rsidRPr="008455D4">
        <w:rPr>
          <w:rFonts w:ascii="GHEA Grapalat" w:hAnsi="GHEA Grapalat"/>
          <w:lang w:val="hy-AM"/>
        </w:rPr>
        <w:t xml:space="preserve"> </w:t>
      </w:r>
      <w:r w:rsidRPr="008455D4">
        <w:rPr>
          <w:rFonts w:ascii="GHEA Grapalat" w:hAnsi="GHEA Grapalat" w:cs="Sylfaen"/>
          <w:lang w:val="hy-AM"/>
        </w:rPr>
        <w:t>գույքի</w:t>
      </w:r>
      <w:r w:rsidRPr="008455D4">
        <w:rPr>
          <w:rFonts w:ascii="GHEA Grapalat" w:hAnsi="GHEA Grapalat"/>
          <w:lang w:val="hy-AM"/>
        </w:rPr>
        <w:t xml:space="preserve"> </w:t>
      </w:r>
      <w:r w:rsidRPr="008455D4">
        <w:rPr>
          <w:rFonts w:ascii="GHEA Grapalat" w:hAnsi="GHEA Grapalat" w:cs="Sylfaen"/>
          <w:lang w:val="hy-AM"/>
        </w:rPr>
        <w:t>նկատմամբ</w:t>
      </w:r>
      <w:r w:rsidRPr="008455D4">
        <w:rPr>
          <w:rFonts w:ascii="GHEA Grapalat" w:hAnsi="GHEA Grapalat"/>
          <w:lang w:val="hy-AM"/>
        </w:rPr>
        <w:t xml:space="preserve"> </w:t>
      </w:r>
      <w:r w:rsidRPr="008455D4">
        <w:rPr>
          <w:rFonts w:ascii="GHEA Grapalat" w:hAnsi="GHEA Grapalat" w:cs="Sylfaen"/>
          <w:lang w:val="hy-AM"/>
        </w:rPr>
        <w:t>իրավունքների</w:t>
      </w:r>
      <w:r w:rsidRPr="008455D4">
        <w:rPr>
          <w:rFonts w:ascii="GHEA Grapalat" w:hAnsi="GHEA Grapalat"/>
          <w:lang w:val="hy-AM"/>
        </w:rPr>
        <w:t xml:space="preserve"> </w:t>
      </w:r>
      <w:r w:rsidRPr="008455D4">
        <w:rPr>
          <w:rFonts w:ascii="GHEA Grapalat" w:hAnsi="GHEA Grapalat" w:cs="Sylfaen"/>
          <w:lang w:val="hy-AM"/>
        </w:rPr>
        <w:t>պետական</w:t>
      </w:r>
      <w:r w:rsidRPr="008455D4">
        <w:rPr>
          <w:rFonts w:ascii="GHEA Grapalat" w:hAnsi="GHEA Grapalat"/>
          <w:lang w:val="hy-AM"/>
        </w:rPr>
        <w:t xml:space="preserve"> </w:t>
      </w:r>
      <w:r w:rsidRPr="008455D4">
        <w:rPr>
          <w:rFonts w:ascii="GHEA Grapalat" w:hAnsi="GHEA Grapalat" w:cs="Sylfaen"/>
          <w:lang w:val="hy-AM"/>
        </w:rPr>
        <w:t>գրանցման</w:t>
      </w:r>
      <w:r w:rsidRPr="008455D4">
        <w:rPr>
          <w:rFonts w:ascii="GHEA Grapalat" w:hAnsi="GHEA Grapalat"/>
          <w:lang w:val="hy-AM"/>
        </w:rPr>
        <w:t xml:space="preserve"> </w:t>
      </w:r>
      <w:r w:rsidRPr="008455D4">
        <w:rPr>
          <w:rFonts w:ascii="GHEA Grapalat" w:hAnsi="GHEA Grapalat" w:cs="Sylfaen"/>
          <w:lang w:val="hy-AM"/>
        </w:rPr>
        <w:t>վկայականում</w:t>
      </w:r>
      <w:r w:rsidRPr="008455D4">
        <w:rPr>
          <w:rFonts w:ascii="GHEA Grapalat" w:hAnsi="GHEA Grapalat"/>
          <w:lang w:val="hy-AM"/>
        </w:rPr>
        <w:t xml:space="preserve"> </w:t>
      </w:r>
      <w:r w:rsidRPr="008455D4">
        <w:rPr>
          <w:rFonts w:ascii="GHEA Grapalat" w:hAnsi="GHEA Grapalat" w:cs="Sylfaen"/>
          <w:lang w:val="hy-AM"/>
        </w:rPr>
        <w:t>նշվել</w:t>
      </w:r>
      <w:r w:rsidRPr="008455D4">
        <w:rPr>
          <w:rFonts w:ascii="GHEA Grapalat" w:hAnsi="GHEA Grapalat"/>
          <w:lang w:val="hy-AM"/>
        </w:rPr>
        <w:t xml:space="preserve"> </w:t>
      </w:r>
      <w:r w:rsidRPr="008455D4">
        <w:rPr>
          <w:rFonts w:ascii="GHEA Grapalat" w:hAnsi="GHEA Grapalat" w:cs="Sylfaen"/>
          <w:lang w:val="hy-AM"/>
        </w:rPr>
        <w:t>է</w:t>
      </w:r>
      <w:r w:rsidRPr="008455D4">
        <w:rPr>
          <w:rFonts w:ascii="GHEA Grapalat" w:hAnsi="GHEA Grapalat"/>
          <w:lang w:val="hy-AM"/>
        </w:rPr>
        <w:t xml:space="preserve"> </w:t>
      </w:r>
      <w:r w:rsidR="00441EC3">
        <w:rPr>
          <w:rFonts w:ascii="GHEA Grapalat" w:hAnsi="GHEA Grapalat"/>
          <w:lang w:val="hy-AM"/>
        </w:rPr>
        <w:t xml:space="preserve">                     </w:t>
      </w:r>
      <w:r w:rsidRPr="008455D4">
        <w:rPr>
          <w:rFonts w:ascii="GHEA Grapalat" w:hAnsi="GHEA Grapalat"/>
          <w:lang w:val="hy-AM"/>
        </w:rPr>
        <w:t xml:space="preserve">06-021-0020-0062 </w:t>
      </w:r>
      <w:r w:rsidRPr="008455D4">
        <w:rPr>
          <w:rFonts w:ascii="GHEA Grapalat" w:hAnsi="GHEA Grapalat" w:cs="Sylfaen"/>
          <w:lang w:val="hy-AM"/>
        </w:rPr>
        <w:t>կադաստրային</w:t>
      </w:r>
      <w:r w:rsidRPr="008455D4">
        <w:rPr>
          <w:rFonts w:ascii="GHEA Grapalat" w:hAnsi="GHEA Grapalat"/>
          <w:lang w:val="hy-AM"/>
        </w:rPr>
        <w:t xml:space="preserve"> </w:t>
      </w:r>
      <w:r w:rsidRPr="008455D4">
        <w:rPr>
          <w:rFonts w:ascii="GHEA Grapalat" w:hAnsi="GHEA Grapalat" w:cs="Sylfaen"/>
          <w:lang w:val="hy-AM"/>
        </w:rPr>
        <w:t>ծածկագրով</w:t>
      </w:r>
      <w:r w:rsidRPr="008455D4">
        <w:rPr>
          <w:rFonts w:ascii="GHEA Grapalat" w:hAnsi="GHEA Grapalat"/>
          <w:lang w:val="hy-AM"/>
        </w:rPr>
        <w:t xml:space="preserve"> 0</w:t>
      </w:r>
      <w:r w:rsidRPr="008455D4">
        <w:rPr>
          <w:rFonts w:ascii="Cambria Math" w:eastAsia="MS Gothic" w:hAnsi="Cambria Math" w:cs="Cambria Math"/>
          <w:lang w:val="hy-AM"/>
        </w:rPr>
        <w:t>․</w:t>
      </w:r>
      <w:r w:rsidRPr="008455D4">
        <w:rPr>
          <w:rFonts w:ascii="GHEA Grapalat" w:hAnsi="GHEA Grapalat"/>
          <w:lang w:val="hy-AM"/>
        </w:rPr>
        <w:t>034</w:t>
      </w:r>
      <w:r w:rsidRPr="008455D4">
        <w:rPr>
          <w:rFonts w:ascii="GHEA Grapalat" w:hAnsi="GHEA Grapalat" w:cs="Sylfaen"/>
          <w:lang w:val="hy-AM"/>
        </w:rPr>
        <w:t>հա</w:t>
      </w:r>
      <w:r w:rsidRPr="008455D4">
        <w:rPr>
          <w:rFonts w:ascii="GHEA Grapalat" w:hAnsi="GHEA Grapalat"/>
          <w:lang w:val="hy-AM"/>
        </w:rPr>
        <w:t xml:space="preserve"> </w:t>
      </w:r>
      <w:r w:rsidRPr="008455D4">
        <w:rPr>
          <w:rFonts w:ascii="GHEA Grapalat" w:hAnsi="GHEA Grapalat" w:cs="Sylfaen"/>
          <w:lang w:val="hy-AM"/>
        </w:rPr>
        <w:t>մակերեսով</w:t>
      </w:r>
      <w:r w:rsidRPr="008455D4">
        <w:rPr>
          <w:rFonts w:ascii="GHEA Grapalat" w:hAnsi="GHEA Grapalat"/>
          <w:lang w:val="hy-AM"/>
        </w:rPr>
        <w:t xml:space="preserve"> </w:t>
      </w:r>
      <w:r w:rsidRPr="008455D4">
        <w:rPr>
          <w:rFonts w:ascii="GHEA Grapalat" w:hAnsi="GHEA Grapalat" w:cs="Sylfaen"/>
          <w:lang w:val="hy-AM"/>
        </w:rPr>
        <w:t>հողամասը</w:t>
      </w:r>
      <w:r w:rsidRPr="008455D4">
        <w:rPr>
          <w:rFonts w:ascii="GHEA Grapalat" w:hAnsi="GHEA Grapalat"/>
          <w:lang w:val="hy-AM"/>
        </w:rPr>
        <w:t xml:space="preserve">, </w:t>
      </w:r>
      <w:r w:rsidRPr="008455D4">
        <w:rPr>
          <w:rFonts w:ascii="GHEA Grapalat" w:hAnsi="GHEA Grapalat" w:cs="Sylfaen"/>
          <w:lang w:val="hy-AM"/>
        </w:rPr>
        <w:t>իսկ</w:t>
      </w:r>
      <w:r w:rsidRPr="008455D4">
        <w:rPr>
          <w:rFonts w:ascii="GHEA Grapalat" w:hAnsi="GHEA Grapalat"/>
          <w:lang w:val="hy-AM"/>
        </w:rPr>
        <w:t xml:space="preserve"> </w:t>
      </w:r>
      <w:r w:rsidRPr="008455D4">
        <w:rPr>
          <w:rFonts w:ascii="GHEA Grapalat" w:hAnsi="GHEA Grapalat" w:cs="Sylfaen"/>
          <w:lang w:val="hy-AM"/>
        </w:rPr>
        <w:t>մնացած</w:t>
      </w:r>
      <w:r w:rsidRPr="008455D4">
        <w:rPr>
          <w:rFonts w:ascii="GHEA Grapalat" w:hAnsi="GHEA Grapalat"/>
          <w:lang w:val="hy-AM"/>
        </w:rPr>
        <w:t xml:space="preserve"> </w:t>
      </w:r>
      <w:r w:rsidRPr="008455D4">
        <w:rPr>
          <w:rFonts w:ascii="GHEA Grapalat" w:hAnsi="GHEA Grapalat" w:cs="Sylfaen"/>
          <w:lang w:val="hy-AM"/>
        </w:rPr>
        <w:t>փաստաթղթերում</w:t>
      </w:r>
      <w:r w:rsidRPr="008455D4">
        <w:rPr>
          <w:rFonts w:ascii="GHEA Grapalat" w:hAnsi="GHEA Grapalat"/>
          <w:lang w:val="hy-AM"/>
        </w:rPr>
        <w:t xml:space="preserve"> </w:t>
      </w:r>
      <w:r w:rsidRPr="008455D4">
        <w:rPr>
          <w:rFonts w:ascii="GHEA Grapalat" w:hAnsi="GHEA Grapalat" w:cs="Sylfaen"/>
          <w:lang w:val="hy-AM"/>
        </w:rPr>
        <w:t>վիճելի</w:t>
      </w:r>
      <w:r w:rsidRPr="008455D4">
        <w:rPr>
          <w:rFonts w:ascii="GHEA Grapalat" w:hAnsi="GHEA Grapalat"/>
          <w:lang w:val="hy-AM"/>
        </w:rPr>
        <w:t xml:space="preserve"> 0</w:t>
      </w:r>
      <w:r w:rsidRPr="008455D4">
        <w:rPr>
          <w:rFonts w:ascii="Cambria Math" w:eastAsia="MS Gothic" w:hAnsi="Cambria Math" w:cs="Cambria Math"/>
          <w:lang w:val="hy-AM"/>
        </w:rPr>
        <w:t>․</w:t>
      </w:r>
      <w:r w:rsidRPr="008455D4">
        <w:rPr>
          <w:rFonts w:ascii="GHEA Grapalat" w:hAnsi="GHEA Grapalat"/>
          <w:lang w:val="hy-AM"/>
        </w:rPr>
        <w:t>034</w:t>
      </w:r>
      <w:r w:rsidRPr="008455D4">
        <w:rPr>
          <w:rFonts w:ascii="GHEA Grapalat" w:hAnsi="GHEA Grapalat" w:cs="Sylfaen"/>
          <w:lang w:val="hy-AM"/>
        </w:rPr>
        <w:t>հա</w:t>
      </w:r>
      <w:r w:rsidRPr="008455D4">
        <w:rPr>
          <w:rFonts w:ascii="GHEA Grapalat" w:hAnsi="GHEA Grapalat"/>
          <w:lang w:val="hy-AM"/>
        </w:rPr>
        <w:t xml:space="preserve"> </w:t>
      </w:r>
      <w:r w:rsidRPr="008455D4">
        <w:rPr>
          <w:rFonts w:ascii="GHEA Grapalat" w:hAnsi="GHEA Grapalat" w:cs="Sylfaen"/>
          <w:lang w:val="hy-AM"/>
        </w:rPr>
        <w:t>մակերեսով</w:t>
      </w:r>
      <w:r w:rsidRPr="008455D4">
        <w:rPr>
          <w:rFonts w:ascii="GHEA Grapalat" w:hAnsi="GHEA Grapalat"/>
          <w:lang w:val="hy-AM"/>
        </w:rPr>
        <w:t xml:space="preserve"> </w:t>
      </w:r>
      <w:r w:rsidRPr="008455D4">
        <w:rPr>
          <w:rFonts w:ascii="GHEA Grapalat" w:hAnsi="GHEA Grapalat" w:cs="Sylfaen"/>
          <w:lang w:val="hy-AM"/>
        </w:rPr>
        <w:t>հողամասի</w:t>
      </w:r>
      <w:r w:rsidRPr="008455D4">
        <w:rPr>
          <w:rFonts w:ascii="GHEA Grapalat" w:hAnsi="GHEA Grapalat"/>
          <w:lang w:val="hy-AM"/>
        </w:rPr>
        <w:t xml:space="preserve"> </w:t>
      </w:r>
      <w:r w:rsidRPr="008455D4">
        <w:rPr>
          <w:rFonts w:ascii="GHEA Grapalat" w:hAnsi="GHEA Grapalat" w:cs="Sylfaen"/>
          <w:lang w:val="hy-AM"/>
        </w:rPr>
        <w:t>առնչությամբ</w:t>
      </w:r>
      <w:r w:rsidRPr="008455D4">
        <w:rPr>
          <w:rFonts w:ascii="GHEA Grapalat" w:hAnsi="GHEA Grapalat"/>
          <w:lang w:val="hy-AM"/>
        </w:rPr>
        <w:t xml:space="preserve"> </w:t>
      </w:r>
      <w:r w:rsidRPr="008455D4">
        <w:rPr>
          <w:rFonts w:ascii="GHEA Grapalat" w:hAnsi="GHEA Grapalat" w:cs="Sylfaen"/>
          <w:lang w:val="hy-AM"/>
        </w:rPr>
        <w:t>նշվում</w:t>
      </w:r>
      <w:r w:rsidRPr="008455D4">
        <w:rPr>
          <w:rFonts w:ascii="GHEA Grapalat" w:hAnsi="GHEA Grapalat"/>
          <w:lang w:val="hy-AM"/>
        </w:rPr>
        <w:t xml:space="preserve"> </w:t>
      </w:r>
      <w:r w:rsidRPr="008455D4">
        <w:rPr>
          <w:rFonts w:ascii="GHEA Grapalat" w:hAnsi="GHEA Grapalat" w:cs="Sylfaen"/>
          <w:lang w:val="hy-AM"/>
        </w:rPr>
        <w:t>է</w:t>
      </w:r>
      <w:r w:rsidRPr="008455D4">
        <w:rPr>
          <w:rFonts w:ascii="GHEA Grapalat" w:hAnsi="GHEA Grapalat"/>
          <w:lang w:val="hy-AM"/>
        </w:rPr>
        <w:t xml:space="preserve"> 06-021-020-020 </w:t>
      </w:r>
      <w:r w:rsidRPr="008455D4">
        <w:rPr>
          <w:rFonts w:ascii="GHEA Grapalat" w:hAnsi="GHEA Grapalat" w:cs="Sylfaen"/>
          <w:lang w:val="hy-AM"/>
        </w:rPr>
        <w:t>կադաստրային</w:t>
      </w:r>
      <w:r w:rsidRPr="008455D4">
        <w:rPr>
          <w:rFonts w:ascii="GHEA Grapalat" w:hAnsi="GHEA Grapalat"/>
          <w:lang w:val="hy-AM"/>
        </w:rPr>
        <w:t xml:space="preserve"> </w:t>
      </w:r>
      <w:r w:rsidRPr="008455D4">
        <w:rPr>
          <w:rFonts w:ascii="GHEA Grapalat" w:hAnsi="GHEA Grapalat" w:cs="Sylfaen"/>
          <w:lang w:val="hy-AM"/>
        </w:rPr>
        <w:t>ծածկագիրը</w:t>
      </w:r>
      <w:r w:rsidRPr="008455D4">
        <w:rPr>
          <w:rFonts w:ascii="GHEA Grapalat" w:hAnsi="GHEA Grapalat"/>
          <w:lang w:val="hy-AM"/>
        </w:rPr>
        <w:t xml:space="preserve">, </w:t>
      </w:r>
      <w:r w:rsidRPr="008455D4">
        <w:rPr>
          <w:rFonts w:ascii="GHEA Grapalat" w:hAnsi="GHEA Grapalat" w:cs="Sylfaen"/>
          <w:lang w:val="hy-AM"/>
        </w:rPr>
        <w:t>գործում</w:t>
      </w:r>
      <w:r w:rsidRPr="008455D4">
        <w:rPr>
          <w:rFonts w:ascii="GHEA Grapalat" w:hAnsi="GHEA Grapalat"/>
          <w:lang w:val="hy-AM"/>
        </w:rPr>
        <w:t xml:space="preserve"> </w:t>
      </w:r>
      <w:r w:rsidRPr="008455D4">
        <w:rPr>
          <w:rFonts w:ascii="GHEA Grapalat" w:hAnsi="GHEA Grapalat" w:cs="Sylfaen"/>
          <w:lang w:val="hy-AM"/>
        </w:rPr>
        <w:t>առկա</w:t>
      </w:r>
      <w:r w:rsidRPr="008455D4">
        <w:rPr>
          <w:rFonts w:ascii="GHEA Grapalat" w:hAnsi="GHEA Grapalat"/>
          <w:lang w:val="hy-AM"/>
        </w:rPr>
        <w:t xml:space="preserve"> </w:t>
      </w:r>
      <w:r w:rsidRPr="008455D4">
        <w:rPr>
          <w:rFonts w:ascii="GHEA Grapalat" w:hAnsi="GHEA Grapalat" w:cs="Sylfaen"/>
          <w:lang w:val="hy-AM"/>
        </w:rPr>
        <w:t>ապացույցների</w:t>
      </w:r>
      <w:r w:rsidRPr="008455D4">
        <w:rPr>
          <w:rFonts w:ascii="GHEA Grapalat" w:hAnsi="GHEA Grapalat"/>
          <w:lang w:val="hy-AM"/>
        </w:rPr>
        <w:t xml:space="preserve"> </w:t>
      </w:r>
      <w:r w:rsidRPr="008455D4">
        <w:rPr>
          <w:rFonts w:ascii="GHEA Grapalat" w:hAnsi="GHEA Grapalat" w:cs="Sylfaen"/>
          <w:lang w:val="hy-AM"/>
        </w:rPr>
        <w:t>ծանրության</w:t>
      </w:r>
      <w:r w:rsidRPr="008455D4">
        <w:rPr>
          <w:rFonts w:ascii="GHEA Grapalat" w:hAnsi="GHEA Grapalat"/>
          <w:lang w:val="hy-AM"/>
        </w:rPr>
        <w:t xml:space="preserve"> </w:t>
      </w:r>
      <w:r w:rsidRPr="008455D4">
        <w:rPr>
          <w:rFonts w:ascii="GHEA Grapalat" w:hAnsi="GHEA Grapalat" w:cs="Sylfaen"/>
          <w:lang w:val="hy-AM"/>
        </w:rPr>
        <w:t>ներքո՝</w:t>
      </w:r>
      <w:r w:rsidRPr="008455D4">
        <w:rPr>
          <w:rFonts w:ascii="GHEA Grapalat" w:hAnsi="GHEA Grapalat"/>
          <w:lang w:val="hy-AM"/>
        </w:rPr>
        <w:t xml:space="preserve"> </w:t>
      </w:r>
      <w:r w:rsidRPr="008455D4">
        <w:rPr>
          <w:rFonts w:ascii="GHEA Grapalat" w:hAnsi="GHEA Grapalat" w:cs="Sylfaen"/>
          <w:lang w:val="hy-AM"/>
        </w:rPr>
        <w:t>հատակագծերի</w:t>
      </w:r>
      <w:r w:rsidRPr="008455D4">
        <w:rPr>
          <w:rFonts w:ascii="GHEA Grapalat" w:hAnsi="GHEA Grapalat"/>
          <w:lang w:val="hy-AM"/>
        </w:rPr>
        <w:t xml:space="preserve">, </w:t>
      </w:r>
      <w:r w:rsidRPr="008455D4">
        <w:rPr>
          <w:rFonts w:ascii="GHEA Grapalat" w:hAnsi="GHEA Grapalat" w:cs="Sylfaen"/>
          <w:lang w:val="hy-AM"/>
        </w:rPr>
        <w:t>համայնքի</w:t>
      </w:r>
      <w:r w:rsidRPr="008455D4">
        <w:rPr>
          <w:rFonts w:ascii="GHEA Grapalat" w:hAnsi="GHEA Grapalat"/>
          <w:lang w:val="hy-AM"/>
        </w:rPr>
        <w:t xml:space="preserve"> </w:t>
      </w:r>
      <w:r w:rsidRPr="008455D4">
        <w:rPr>
          <w:rFonts w:ascii="GHEA Grapalat" w:hAnsi="GHEA Grapalat" w:cs="Sylfaen"/>
          <w:lang w:val="hy-AM"/>
        </w:rPr>
        <w:t>որոշումների</w:t>
      </w:r>
      <w:r w:rsidRPr="008455D4">
        <w:rPr>
          <w:rFonts w:ascii="GHEA Grapalat" w:hAnsi="GHEA Grapalat"/>
          <w:lang w:val="hy-AM"/>
        </w:rPr>
        <w:t xml:space="preserve">, </w:t>
      </w:r>
      <w:r w:rsidRPr="008455D4">
        <w:rPr>
          <w:rFonts w:ascii="GHEA Grapalat" w:hAnsi="GHEA Grapalat" w:cs="Sylfaen"/>
          <w:lang w:val="hy-AM"/>
        </w:rPr>
        <w:t>երկու</w:t>
      </w:r>
      <w:r w:rsidRPr="008455D4">
        <w:rPr>
          <w:rFonts w:ascii="GHEA Grapalat" w:hAnsi="GHEA Grapalat"/>
          <w:lang w:val="hy-AM"/>
        </w:rPr>
        <w:t xml:space="preserve"> </w:t>
      </w:r>
      <w:r w:rsidRPr="008455D4">
        <w:rPr>
          <w:rFonts w:ascii="GHEA Grapalat" w:hAnsi="GHEA Grapalat" w:cs="Sylfaen"/>
          <w:lang w:val="hy-AM"/>
        </w:rPr>
        <w:t>դեպքում</w:t>
      </w:r>
      <w:r w:rsidRPr="008455D4">
        <w:rPr>
          <w:rFonts w:ascii="GHEA Grapalat" w:hAnsi="GHEA Grapalat"/>
          <w:lang w:val="hy-AM"/>
        </w:rPr>
        <w:t xml:space="preserve"> </w:t>
      </w:r>
      <w:r w:rsidRPr="008455D4">
        <w:rPr>
          <w:rFonts w:ascii="GHEA Grapalat" w:hAnsi="GHEA Grapalat" w:cs="Sylfaen"/>
          <w:lang w:val="hy-AM"/>
        </w:rPr>
        <w:t>էլ</w:t>
      </w:r>
      <w:r w:rsidRPr="008455D4">
        <w:rPr>
          <w:rFonts w:ascii="GHEA Grapalat" w:hAnsi="GHEA Grapalat"/>
          <w:lang w:val="hy-AM"/>
        </w:rPr>
        <w:t xml:space="preserve"> </w:t>
      </w:r>
      <w:r w:rsidRPr="008455D4">
        <w:rPr>
          <w:rFonts w:ascii="GHEA Grapalat" w:hAnsi="GHEA Grapalat" w:cs="Sylfaen"/>
          <w:lang w:val="hy-AM"/>
        </w:rPr>
        <w:t>խոսքը</w:t>
      </w:r>
      <w:r w:rsidRPr="008455D4">
        <w:rPr>
          <w:rFonts w:ascii="GHEA Grapalat" w:hAnsi="GHEA Grapalat"/>
          <w:lang w:val="hy-AM"/>
        </w:rPr>
        <w:t xml:space="preserve"> </w:t>
      </w:r>
      <w:r w:rsidR="00C05590" w:rsidRPr="008455D4">
        <w:rPr>
          <w:rFonts w:ascii="GHEA Grapalat" w:hAnsi="GHEA Grapalat" w:cs="Sylfaen"/>
          <w:lang w:val="hy-AM"/>
        </w:rPr>
        <w:t>վերաբերում</w:t>
      </w:r>
      <w:r w:rsidRPr="008455D4">
        <w:rPr>
          <w:rFonts w:ascii="GHEA Grapalat" w:hAnsi="GHEA Grapalat"/>
          <w:lang w:val="hy-AM"/>
        </w:rPr>
        <w:t xml:space="preserve"> </w:t>
      </w:r>
      <w:r w:rsidRPr="008455D4">
        <w:rPr>
          <w:rFonts w:ascii="GHEA Grapalat" w:hAnsi="GHEA Grapalat" w:cs="Sylfaen"/>
          <w:lang w:val="hy-AM"/>
        </w:rPr>
        <w:t>է</w:t>
      </w:r>
      <w:r w:rsidRPr="008455D4">
        <w:rPr>
          <w:rFonts w:ascii="GHEA Grapalat" w:hAnsi="GHEA Grapalat"/>
          <w:lang w:val="hy-AM"/>
        </w:rPr>
        <w:t xml:space="preserve"> </w:t>
      </w:r>
      <w:r w:rsidRPr="008455D4">
        <w:rPr>
          <w:rFonts w:ascii="GHEA Grapalat" w:hAnsi="GHEA Grapalat" w:cs="Sylfaen"/>
          <w:lang w:val="hy-AM"/>
        </w:rPr>
        <w:t>նույն</w:t>
      </w:r>
      <w:r w:rsidRPr="008455D4">
        <w:rPr>
          <w:rFonts w:ascii="GHEA Grapalat" w:hAnsi="GHEA Grapalat"/>
          <w:lang w:val="hy-AM"/>
        </w:rPr>
        <w:t xml:space="preserve"> </w:t>
      </w:r>
      <w:r w:rsidRPr="008455D4">
        <w:rPr>
          <w:rFonts w:ascii="GHEA Grapalat" w:hAnsi="GHEA Grapalat" w:cs="Sylfaen"/>
          <w:lang w:val="hy-AM"/>
        </w:rPr>
        <w:t>հողատարածքի</w:t>
      </w:r>
      <w:r w:rsidR="00C05590" w:rsidRPr="008455D4">
        <w:rPr>
          <w:rFonts w:ascii="GHEA Grapalat" w:hAnsi="GHEA Grapalat" w:cs="Sylfaen"/>
          <w:lang w:val="hy-AM"/>
        </w:rPr>
        <w:t>ն</w:t>
      </w:r>
      <w:r w:rsidRPr="008455D4">
        <w:rPr>
          <w:rFonts w:ascii="GHEA Grapalat" w:hAnsi="GHEA Grapalat"/>
          <w:lang w:val="hy-AM"/>
        </w:rPr>
        <w:t xml:space="preserve">, </w:t>
      </w:r>
      <w:r w:rsidRPr="008455D4">
        <w:rPr>
          <w:rFonts w:ascii="GHEA Grapalat" w:hAnsi="GHEA Grapalat" w:cs="Sylfaen"/>
          <w:lang w:val="hy-AM"/>
        </w:rPr>
        <w:t>քանի</w:t>
      </w:r>
      <w:r w:rsidRPr="008455D4">
        <w:rPr>
          <w:rFonts w:ascii="GHEA Grapalat" w:hAnsi="GHEA Grapalat"/>
          <w:lang w:val="hy-AM"/>
        </w:rPr>
        <w:t xml:space="preserve"> </w:t>
      </w:r>
      <w:r w:rsidRPr="008455D4">
        <w:rPr>
          <w:rFonts w:ascii="GHEA Grapalat" w:hAnsi="GHEA Grapalat" w:cs="Sylfaen"/>
          <w:lang w:val="hy-AM"/>
        </w:rPr>
        <w:t>որ</w:t>
      </w:r>
      <w:r w:rsidRPr="008455D4">
        <w:rPr>
          <w:rFonts w:ascii="GHEA Grapalat" w:hAnsi="GHEA Grapalat"/>
          <w:lang w:val="hy-AM"/>
        </w:rPr>
        <w:t xml:space="preserve"> </w:t>
      </w:r>
      <w:r w:rsidRPr="008455D4">
        <w:rPr>
          <w:rFonts w:ascii="GHEA Grapalat" w:hAnsi="GHEA Grapalat" w:cs="Sylfaen"/>
          <w:lang w:val="hy-AM"/>
        </w:rPr>
        <w:t>նախկինում</w:t>
      </w:r>
      <w:r w:rsidRPr="008455D4">
        <w:rPr>
          <w:rFonts w:ascii="GHEA Grapalat" w:hAnsi="GHEA Grapalat"/>
          <w:lang w:val="hy-AM"/>
        </w:rPr>
        <w:t xml:space="preserve"> 06-021-020-020 </w:t>
      </w:r>
      <w:r w:rsidRPr="008455D4">
        <w:rPr>
          <w:rFonts w:ascii="GHEA Grapalat" w:hAnsi="GHEA Grapalat" w:cs="Sylfaen"/>
          <w:lang w:val="hy-AM"/>
        </w:rPr>
        <w:t>կադաստրային</w:t>
      </w:r>
      <w:r w:rsidRPr="008455D4">
        <w:rPr>
          <w:rFonts w:ascii="GHEA Grapalat" w:hAnsi="GHEA Grapalat"/>
          <w:lang w:val="hy-AM"/>
        </w:rPr>
        <w:t xml:space="preserve"> </w:t>
      </w:r>
      <w:r w:rsidRPr="008455D4">
        <w:rPr>
          <w:rFonts w:ascii="GHEA Grapalat" w:hAnsi="GHEA Grapalat" w:cs="Sylfaen"/>
          <w:lang w:val="hy-AM"/>
        </w:rPr>
        <w:t>ծածկագիրը</w:t>
      </w:r>
      <w:r w:rsidRPr="008455D4">
        <w:rPr>
          <w:rFonts w:ascii="GHEA Grapalat" w:hAnsi="GHEA Grapalat"/>
          <w:lang w:val="hy-AM"/>
        </w:rPr>
        <w:t xml:space="preserve"> </w:t>
      </w:r>
      <w:r w:rsidRPr="008455D4">
        <w:rPr>
          <w:rFonts w:ascii="GHEA Grapalat" w:hAnsi="GHEA Grapalat" w:cs="Sylfaen"/>
          <w:lang w:val="hy-AM"/>
        </w:rPr>
        <w:t>վերաբերել</w:t>
      </w:r>
      <w:r w:rsidRPr="008455D4">
        <w:rPr>
          <w:rFonts w:ascii="GHEA Grapalat" w:hAnsi="GHEA Grapalat"/>
          <w:lang w:val="hy-AM"/>
        </w:rPr>
        <w:t xml:space="preserve"> </w:t>
      </w:r>
      <w:r w:rsidRPr="008455D4">
        <w:rPr>
          <w:rFonts w:ascii="GHEA Grapalat" w:hAnsi="GHEA Grapalat" w:cs="Sylfaen"/>
          <w:lang w:val="hy-AM"/>
        </w:rPr>
        <w:t>է</w:t>
      </w:r>
      <w:r w:rsidRPr="008455D4">
        <w:rPr>
          <w:rFonts w:ascii="GHEA Grapalat" w:hAnsi="GHEA Grapalat"/>
          <w:lang w:val="hy-AM"/>
        </w:rPr>
        <w:t xml:space="preserve"> 0,87</w:t>
      </w:r>
      <w:r w:rsidRPr="008455D4">
        <w:rPr>
          <w:rFonts w:ascii="GHEA Grapalat" w:hAnsi="GHEA Grapalat" w:cs="Sylfaen"/>
          <w:lang w:val="hy-AM"/>
        </w:rPr>
        <w:t>հա</w:t>
      </w:r>
      <w:r w:rsidRPr="008455D4">
        <w:rPr>
          <w:rFonts w:ascii="GHEA Grapalat" w:hAnsi="GHEA Grapalat"/>
          <w:lang w:val="hy-AM"/>
        </w:rPr>
        <w:t xml:space="preserve"> </w:t>
      </w:r>
      <w:r w:rsidRPr="008455D4">
        <w:rPr>
          <w:rFonts w:ascii="GHEA Grapalat" w:hAnsi="GHEA Grapalat" w:cs="Sylfaen"/>
          <w:lang w:val="hy-AM"/>
        </w:rPr>
        <w:t>հողին</w:t>
      </w:r>
      <w:r w:rsidRPr="008455D4">
        <w:rPr>
          <w:rFonts w:ascii="GHEA Grapalat" w:hAnsi="GHEA Grapalat"/>
          <w:lang w:val="hy-AM"/>
        </w:rPr>
        <w:t xml:space="preserve">, </w:t>
      </w:r>
      <w:r w:rsidRPr="008455D4">
        <w:rPr>
          <w:rFonts w:ascii="GHEA Grapalat" w:hAnsi="GHEA Grapalat" w:cs="Sylfaen"/>
          <w:lang w:val="hy-AM"/>
        </w:rPr>
        <w:t>որի</w:t>
      </w:r>
      <w:r w:rsidRPr="008455D4">
        <w:rPr>
          <w:rFonts w:ascii="GHEA Grapalat" w:hAnsi="GHEA Grapalat"/>
          <w:lang w:val="hy-AM"/>
        </w:rPr>
        <w:t xml:space="preserve"> </w:t>
      </w:r>
      <w:r w:rsidRPr="008455D4">
        <w:rPr>
          <w:rFonts w:ascii="GHEA Grapalat" w:hAnsi="GHEA Grapalat" w:cs="Sylfaen"/>
          <w:lang w:val="hy-AM"/>
        </w:rPr>
        <w:t>մեջ</w:t>
      </w:r>
      <w:r w:rsidRPr="008455D4">
        <w:rPr>
          <w:rFonts w:ascii="GHEA Grapalat" w:hAnsi="GHEA Grapalat"/>
          <w:lang w:val="hy-AM"/>
        </w:rPr>
        <w:t xml:space="preserve"> </w:t>
      </w:r>
      <w:r w:rsidRPr="008455D4">
        <w:rPr>
          <w:rFonts w:ascii="GHEA Grapalat" w:hAnsi="GHEA Grapalat" w:cs="Sylfaen"/>
          <w:lang w:val="hy-AM"/>
        </w:rPr>
        <w:t>ներառված</w:t>
      </w:r>
      <w:r w:rsidRPr="008455D4">
        <w:rPr>
          <w:rFonts w:ascii="GHEA Grapalat" w:hAnsi="GHEA Grapalat"/>
          <w:lang w:val="hy-AM"/>
        </w:rPr>
        <w:t xml:space="preserve"> </w:t>
      </w:r>
      <w:r w:rsidRPr="008455D4">
        <w:rPr>
          <w:rFonts w:ascii="GHEA Grapalat" w:hAnsi="GHEA Grapalat" w:cs="Sylfaen"/>
          <w:lang w:val="hy-AM"/>
        </w:rPr>
        <w:t>է</w:t>
      </w:r>
      <w:r w:rsidRPr="008455D4">
        <w:rPr>
          <w:rFonts w:ascii="GHEA Grapalat" w:hAnsi="GHEA Grapalat"/>
          <w:lang w:val="hy-AM"/>
        </w:rPr>
        <w:t xml:space="preserve"> </w:t>
      </w:r>
      <w:r w:rsidRPr="008455D4">
        <w:rPr>
          <w:rFonts w:ascii="GHEA Grapalat" w:hAnsi="GHEA Grapalat" w:cs="Sylfaen"/>
          <w:lang w:val="hy-AM"/>
        </w:rPr>
        <w:t>եղել</w:t>
      </w:r>
      <w:r w:rsidRPr="008455D4">
        <w:rPr>
          <w:rFonts w:ascii="GHEA Grapalat" w:hAnsi="GHEA Grapalat"/>
          <w:lang w:val="hy-AM"/>
        </w:rPr>
        <w:t xml:space="preserve"> </w:t>
      </w:r>
      <w:r w:rsidRPr="008455D4">
        <w:rPr>
          <w:rFonts w:ascii="GHEA Grapalat" w:hAnsi="GHEA Grapalat" w:cs="Sylfaen"/>
          <w:lang w:val="hy-AM"/>
        </w:rPr>
        <w:t>վիճելի</w:t>
      </w:r>
      <w:r w:rsidRPr="008455D4">
        <w:rPr>
          <w:rFonts w:ascii="GHEA Grapalat" w:hAnsi="GHEA Grapalat"/>
          <w:lang w:val="hy-AM"/>
        </w:rPr>
        <w:t xml:space="preserve"> 0,034</w:t>
      </w:r>
      <w:r w:rsidRPr="008455D4">
        <w:rPr>
          <w:rFonts w:ascii="GHEA Grapalat" w:hAnsi="GHEA Grapalat" w:cs="Sylfaen"/>
          <w:lang w:val="hy-AM"/>
        </w:rPr>
        <w:t>հա</w:t>
      </w:r>
      <w:r w:rsidR="00923D29">
        <w:rPr>
          <w:rFonts w:ascii="GHEA Grapalat" w:hAnsi="GHEA Grapalat" w:cs="Sylfaen"/>
          <w:lang w:val="hy-AM"/>
        </w:rPr>
        <w:t>-ն</w:t>
      </w:r>
      <w:r w:rsidRPr="008455D4">
        <w:rPr>
          <w:rFonts w:ascii="GHEA Grapalat" w:hAnsi="GHEA Grapalat" w:cs="Sylfaen"/>
          <w:lang w:val="hy-AM"/>
        </w:rPr>
        <w:t>։</w:t>
      </w:r>
      <w:r w:rsidRPr="008455D4">
        <w:rPr>
          <w:rFonts w:ascii="GHEA Grapalat" w:hAnsi="GHEA Grapalat"/>
          <w:lang w:val="hy-AM"/>
        </w:rPr>
        <w:t xml:space="preserve"> </w:t>
      </w:r>
      <w:r w:rsidRPr="008455D4">
        <w:rPr>
          <w:rFonts w:ascii="GHEA Grapalat" w:hAnsi="GHEA Grapalat" w:cs="Sylfaen"/>
          <w:lang w:val="hy-AM"/>
        </w:rPr>
        <w:t>Որպես</w:t>
      </w:r>
      <w:r w:rsidRPr="008455D4">
        <w:rPr>
          <w:rFonts w:ascii="GHEA Grapalat" w:hAnsi="GHEA Grapalat"/>
          <w:lang w:val="hy-AM"/>
        </w:rPr>
        <w:t xml:space="preserve"> </w:t>
      </w:r>
      <w:r w:rsidRPr="008455D4">
        <w:rPr>
          <w:rFonts w:ascii="GHEA Grapalat" w:hAnsi="GHEA Grapalat" w:cs="Sylfaen"/>
          <w:lang w:val="hy-AM"/>
        </w:rPr>
        <w:t>օրինակ</w:t>
      </w:r>
      <w:r w:rsidRPr="008455D4">
        <w:rPr>
          <w:rFonts w:ascii="GHEA Grapalat" w:hAnsi="GHEA Grapalat"/>
          <w:lang w:val="hy-AM"/>
        </w:rPr>
        <w:t xml:space="preserve">, </w:t>
      </w:r>
      <w:r w:rsidRPr="008455D4">
        <w:rPr>
          <w:rFonts w:ascii="GHEA Grapalat" w:hAnsi="GHEA Grapalat" w:cs="Sylfaen"/>
          <w:lang w:val="hy-AM"/>
        </w:rPr>
        <w:t>նշյալ</w:t>
      </w:r>
      <w:r w:rsidRPr="008455D4">
        <w:rPr>
          <w:rFonts w:ascii="GHEA Grapalat" w:hAnsi="GHEA Grapalat"/>
          <w:lang w:val="hy-AM"/>
        </w:rPr>
        <w:t xml:space="preserve"> </w:t>
      </w:r>
      <w:r w:rsidRPr="008455D4">
        <w:rPr>
          <w:rFonts w:ascii="GHEA Grapalat" w:hAnsi="GHEA Grapalat" w:cs="Sylfaen"/>
          <w:lang w:val="hy-AM"/>
        </w:rPr>
        <w:t>անշարժ</w:t>
      </w:r>
      <w:r w:rsidRPr="008455D4">
        <w:rPr>
          <w:rFonts w:ascii="GHEA Grapalat" w:hAnsi="GHEA Grapalat"/>
          <w:lang w:val="hy-AM"/>
        </w:rPr>
        <w:t xml:space="preserve"> </w:t>
      </w:r>
      <w:r w:rsidRPr="008455D4">
        <w:rPr>
          <w:rFonts w:ascii="GHEA Grapalat" w:hAnsi="GHEA Grapalat" w:cs="Sylfaen"/>
          <w:lang w:val="hy-AM"/>
        </w:rPr>
        <w:t>գույքի</w:t>
      </w:r>
      <w:r w:rsidRPr="008455D4">
        <w:rPr>
          <w:rFonts w:ascii="GHEA Grapalat" w:hAnsi="GHEA Grapalat"/>
          <w:lang w:val="hy-AM"/>
        </w:rPr>
        <w:t xml:space="preserve"> </w:t>
      </w:r>
      <w:r w:rsidRPr="008455D4">
        <w:rPr>
          <w:rFonts w:ascii="GHEA Grapalat" w:hAnsi="GHEA Grapalat" w:cs="Sylfaen"/>
          <w:lang w:val="hy-AM"/>
        </w:rPr>
        <w:t>նկատմամբ</w:t>
      </w:r>
      <w:r w:rsidRPr="008455D4">
        <w:rPr>
          <w:rFonts w:ascii="GHEA Grapalat" w:hAnsi="GHEA Grapalat"/>
          <w:lang w:val="hy-AM"/>
        </w:rPr>
        <w:t xml:space="preserve"> </w:t>
      </w:r>
      <w:r w:rsidRPr="008455D4">
        <w:rPr>
          <w:rFonts w:ascii="GHEA Grapalat" w:hAnsi="GHEA Grapalat" w:cs="Sylfaen"/>
          <w:lang w:val="hy-AM"/>
        </w:rPr>
        <w:t>իրավունքների</w:t>
      </w:r>
      <w:r w:rsidRPr="008455D4">
        <w:rPr>
          <w:rFonts w:ascii="GHEA Grapalat" w:hAnsi="GHEA Grapalat"/>
          <w:lang w:val="hy-AM"/>
        </w:rPr>
        <w:t xml:space="preserve"> </w:t>
      </w:r>
      <w:r w:rsidRPr="008455D4">
        <w:rPr>
          <w:rFonts w:ascii="GHEA Grapalat" w:hAnsi="GHEA Grapalat" w:cs="Sylfaen"/>
          <w:lang w:val="hy-AM"/>
        </w:rPr>
        <w:t>պետական</w:t>
      </w:r>
      <w:r w:rsidRPr="008455D4">
        <w:rPr>
          <w:rFonts w:ascii="GHEA Grapalat" w:hAnsi="GHEA Grapalat"/>
          <w:lang w:val="hy-AM"/>
        </w:rPr>
        <w:t xml:space="preserve"> </w:t>
      </w:r>
      <w:r w:rsidRPr="008455D4">
        <w:rPr>
          <w:rFonts w:ascii="GHEA Grapalat" w:hAnsi="GHEA Grapalat" w:cs="Sylfaen"/>
          <w:lang w:val="hy-AM"/>
        </w:rPr>
        <w:t>գրանցման</w:t>
      </w:r>
      <w:r w:rsidRPr="008455D4">
        <w:rPr>
          <w:rFonts w:ascii="GHEA Grapalat" w:hAnsi="GHEA Grapalat"/>
          <w:lang w:val="hy-AM"/>
        </w:rPr>
        <w:t xml:space="preserve"> </w:t>
      </w:r>
      <w:r w:rsidRPr="008455D4">
        <w:rPr>
          <w:rFonts w:ascii="GHEA Grapalat" w:hAnsi="GHEA Grapalat" w:cs="Sylfaen"/>
          <w:lang w:val="hy-AM"/>
        </w:rPr>
        <w:t>վկայականի</w:t>
      </w:r>
      <w:r w:rsidRPr="008455D4">
        <w:rPr>
          <w:rFonts w:ascii="GHEA Grapalat" w:hAnsi="GHEA Grapalat"/>
          <w:lang w:val="hy-AM"/>
        </w:rPr>
        <w:t xml:space="preserve"> </w:t>
      </w:r>
      <w:r w:rsidRPr="008455D4">
        <w:rPr>
          <w:rFonts w:ascii="GHEA Grapalat" w:hAnsi="GHEA Grapalat" w:cs="Sylfaen"/>
          <w:lang w:val="hy-AM"/>
        </w:rPr>
        <w:t>համաձայն՝</w:t>
      </w:r>
      <w:r w:rsidRPr="008455D4">
        <w:rPr>
          <w:rFonts w:ascii="GHEA Grapalat" w:hAnsi="GHEA Grapalat"/>
          <w:lang w:val="hy-AM"/>
        </w:rPr>
        <w:t xml:space="preserve"> </w:t>
      </w:r>
      <w:r w:rsidRPr="008455D4">
        <w:rPr>
          <w:rFonts w:ascii="GHEA Grapalat" w:hAnsi="GHEA Grapalat" w:cs="Sylfaen"/>
          <w:lang w:val="hy-AM"/>
        </w:rPr>
        <w:t>գրանցման</w:t>
      </w:r>
      <w:r w:rsidRPr="008455D4">
        <w:rPr>
          <w:rFonts w:ascii="GHEA Grapalat" w:hAnsi="GHEA Grapalat"/>
          <w:lang w:val="hy-AM"/>
        </w:rPr>
        <w:t xml:space="preserve"> </w:t>
      </w:r>
      <w:r w:rsidRPr="008455D4">
        <w:rPr>
          <w:rFonts w:ascii="GHEA Grapalat" w:hAnsi="GHEA Grapalat" w:cs="Sylfaen"/>
          <w:lang w:val="hy-AM"/>
        </w:rPr>
        <w:t>համար</w:t>
      </w:r>
      <w:r w:rsidRPr="008455D4">
        <w:rPr>
          <w:rFonts w:ascii="GHEA Grapalat" w:hAnsi="GHEA Grapalat"/>
          <w:lang w:val="hy-AM"/>
        </w:rPr>
        <w:t xml:space="preserve"> </w:t>
      </w:r>
      <w:r w:rsidRPr="008455D4">
        <w:rPr>
          <w:rFonts w:ascii="GHEA Grapalat" w:hAnsi="GHEA Grapalat" w:cs="Sylfaen"/>
          <w:lang w:val="hy-AM"/>
        </w:rPr>
        <w:t>հիմք</w:t>
      </w:r>
      <w:r w:rsidRPr="008455D4">
        <w:rPr>
          <w:rFonts w:ascii="GHEA Grapalat" w:hAnsi="GHEA Grapalat"/>
          <w:lang w:val="hy-AM"/>
        </w:rPr>
        <w:t xml:space="preserve"> </w:t>
      </w:r>
      <w:r w:rsidRPr="008455D4">
        <w:rPr>
          <w:rFonts w:ascii="GHEA Grapalat" w:hAnsi="GHEA Grapalat" w:cs="Sylfaen"/>
          <w:lang w:val="hy-AM"/>
        </w:rPr>
        <w:t>հանդիսացած</w:t>
      </w:r>
      <w:r w:rsidRPr="008455D4">
        <w:rPr>
          <w:rFonts w:ascii="GHEA Grapalat" w:hAnsi="GHEA Grapalat"/>
          <w:lang w:val="hy-AM"/>
        </w:rPr>
        <w:t xml:space="preserve"> </w:t>
      </w:r>
      <w:r w:rsidRPr="008455D4">
        <w:rPr>
          <w:rFonts w:ascii="GHEA Grapalat" w:hAnsi="GHEA Grapalat" w:cs="Sylfaen"/>
          <w:lang w:val="hy-AM"/>
        </w:rPr>
        <w:t>փաստաթղթերն</w:t>
      </w:r>
      <w:r w:rsidRPr="008455D4">
        <w:rPr>
          <w:rFonts w:ascii="GHEA Grapalat" w:hAnsi="GHEA Grapalat"/>
          <w:lang w:val="hy-AM"/>
        </w:rPr>
        <w:t xml:space="preserve"> </w:t>
      </w:r>
      <w:r w:rsidRPr="008455D4">
        <w:rPr>
          <w:rFonts w:ascii="GHEA Grapalat" w:hAnsi="GHEA Grapalat" w:cs="Sylfaen"/>
          <w:lang w:val="hy-AM"/>
        </w:rPr>
        <w:t>են</w:t>
      </w:r>
      <w:r w:rsidRPr="008455D4">
        <w:rPr>
          <w:rFonts w:ascii="GHEA Grapalat" w:hAnsi="GHEA Grapalat"/>
          <w:lang w:val="hy-AM"/>
        </w:rPr>
        <w:t xml:space="preserve"> </w:t>
      </w:r>
      <w:r w:rsidRPr="008455D4">
        <w:rPr>
          <w:rFonts w:ascii="GHEA Grapalat" w:hAnsi="GHEA Grapalat" w:cs="Sylfaen"/>
          <w:lang w:val="hy-AM"/>
        </w:rPr>
        <w:t>հանդիսացել</w:t>
      </w:r>
      <w:r w:rsidRPr="008455D4">
        <w:rPr>
          <w:rFonts w:ascii="GHEA Grapalat" w:hAnsi="GHEA Grapalat"/>
          <w:lang w:val="hy-AM"/>
        </w:rPr>
        <w:t xml:space="preserve"> 02</w:t>
      </w:r>
      <w:r w:rsidRPr="008455D4">
        <w:rPr>
          <w:rFonts w:ascii="Cambria Math" w:eastAsia="MS Gothic" w:hAnsi="Cambria Math" w:cs="Cambria Math"/>
          <w:lang w:val="hy-AM"/>
        </w:rPr>
        <w:t>․</w:t>
      </w:r>
      <w:r w:rsidRPr="008455D4">
        <w:rPr>
          <w:rFonts w:ascii="GHEA Grapalat" w:hAnsi="GHEA Grapalat"/>
          <w:lang w:val="hy-AM"/>
        </w:rPr>
        <w:t>08</w:t>
      </w:r>
      <w:r w:rsidRPr="008455D4">
        <w:rPr>
          <w:rFonts w:ascii="Cambria Math" w:eastAsia="MS Gothic" w:hAnsi="Cambria Math" w:cs="Cambria Math"/>
          <w:lang w:val="hy-AM"/>
        </w:rPr>
        <w:t>․</w:t>
      </w:r>
      <w:r w:rsidRPr="008455D4">
        <w:rPr>
          <w:rFonts w:ascii="GHEA Grapalat" w:hAnsi="GHEA Grapalat"/>
          <w:lang w:val="hy-AM"/>
        </w:rPr>
        <w:t xml:space="preserve">2013 </w:t>
      </w:r>
      <w:r w:rsidRPr="008455D4">
        <w:rPr>
          <w:rFonts w:ascii="GHEA Grapalat" w:hAnsi="GHEA Grapalat" w:cs="Sylfaen"/>
          <w:lang w:val="hy-AM"/>
        </w:rPr>
        <w:t>թվականի</w:t>
      </w:r>
      <w:r w:rsidRPr="008455D4">
        <w:rPr>
          <w:rFonts w:ascii="GHEA Grapalat" w:hAnsi="GHEA Grapalat"/>
          <w:lang w:val="hy-AM"/>
        </w:rPr>
        <w:t xml:space="preserve"> </w:t>
      </w:r>
      <w:r w:rsidRPr="008455D4">
        <w:rPr>
          <w:rFonts w:ascii="GHEA Grapalat" w:hAnsi="GHEA Grapalat" w:cs="Sylfaen"/>
          <w:lang w:val="hy-AM"/>
        </w:rPr>
        <w:t>անշարժ</w:t>
      </w:r>
      <w:r w:rsidRPr="008455D4">
        <w:rPr>
          <w:rFonts w:ascii="GHEA Grapalat" w:hAnsi="GHEA Grapalat"/>
          <w:lang w:val="hy-AM"/>
        </w:rPr>
        <w:t xml:space="preserve"> </w:t>
      </w:r>
      <w:r w:rsidRPr="008455D4">
        <w:rPr>
          <w:rFonts w:ascii="GHEA Grapalat" w:hAnsi="GHEA Grapalat" w:cs="Sylfaen"/>
          <w:lang w:val="hy-AM"/>
        </w:rPr>
        <w:t>գույքի</w:t>
      </w:r>
      <w:r w:rsidRPr="008455D4">
        <w:rPr>
          <w:rFonts w:ascii="GHEA Grapalat" w:hAnsi="GHEA Grapalat"/>
          <w:lang w:val="hy-AM"/>
        </w:rPr>
        <w:t xml:space="preserve"> </w:t>
      </w:r>
      <w:r w:rsidRPr="008455D4">
        <w:rPr>
          <w:rFonts w:ascii="GHEA Grapalat" w:hAnsi="GHEA Grapalat" w:cs="Sylfaen"/>
          <w:lang w:val="hy-AM"/>
        </w:rPr>
        <w:t>վարձակալության</w:t>
      </w:r>
      <w:r w:rsidRPr="008455D4">
        <w:rPr>
          <w:rFonts w:ascii="GHEA Grapalat" w:hAnsi="GHEA Grapalat"/>
          <w:lang w:val="hy-AM"/>
        </w:rPr>
        <w:t xml:space="preserve"> </w:t>
      </w:r>
      <w:r w:rsidRPr="008455D4">
        <w:rPr>
          <w:rFonts w:ascii="GHEA Grapalat" w:hAnsi="GHEA Grapalat" w:cs="Sylfaen"/>
          <w:lang w:val="hy-AM"/>
        </w:rPr>
        <w:t>պայմանագիրը</w:t>
      </w:r>
      <w:r w:rsidRPr="008455D4">
        <w:rPr>
          <w:rFonts w:ascii="GHEA Grapalat" w:hAnsi="GHEA Grapalat"/>
          <w:lang w:val="hy-AM"/>
        </w:rPr>
        <w:t>, 24</w:t>
      </w:r>
      <w:r w:rsidRPr="008455D4">
        <w:rPr>
          <w:rFonts w:ascii="Cambria Math" w:eastAsia="MS Gothic" w:hAnsi="Cambria Math" w:cs="Cambria Math"/>
          <w:lang w:val="hy-AM"/>
        </w:rPr>
        <w:t>․</w:t>
      </w:r>
      <w:r w:rsidRPr="008455D4">
        <w:rPr>
          <w:rFonts w:ascii="GHEA Grapalat" w:hAnsi="GHEA Grapalat"/>
          <w:lang w:val="hy-AM"/>
        </w:rPr>
        <w:t>12</w:t>
      </w:r>
      <w:r w:rsidRPr="008455D4">
        <w:rPr>
          <w:rFonts w:ascii="Cambria Math" w:eastAsia="MS Gothic" w:hAnsi="Cambria Math" w:cs="Cambria Math"/>
          <w:lang w:val="hy-AM"/>
        </w:rPr>
        <w:t>․</w:t>
      </w:r>
      <w:r w:rsidRPr="008455D4">
        <w:rPr>
          <w:rFonts w:ascii="GHEA Grapalat" w:hAnsi="GHEA Grapalat"/>
          <w:lang w:val="hy-AM"/>
        </w:rPr>
        <w:t xml:space="preserve">2012 </w:t>
      </w:r>
      <w:r w:rsidRPr="008455D4">
        <w:rPr>
          <w:rFonts w:ascii="GHEA Grapalat" w:hAnsi="GHEA Grapalat" w:cs="Sylfaen"/>
          <w:lang w:val="hy-AM"/>
        </w:rPr>
        <w:t>թվականի</w:t>
      </w:r>
      <w:r w:rsidRPr="008455D4">
        <w:rPr>
          <w:rFonts w:ascii="GHEA Grapalat" w:hAnsi="GHEA Grapalat"/>
          <w:lang w:val="hy-AM"/>
        </w:rPr>
        <w:t xml:space="preserve"> </w:t>
      </w:r>
      <w:r w:rsidRPr="008455D4">
        <w:rPr>
          <w:rFonts w:ascii="GHEA Grapalat" w:hAnsi="GHEA Grapalat" w:cs="Sylfaen"/>
          <w:lang w:val="hy-AM"/>
        </w:rPr>
        <w:t>թիվ</w:t>
      </w:r>
      <w:r w:rsidRPr="008455D4">
        <w:rPr>
          <w:rFonts w:ascii="GHEA Grapalat" w:hAnsi="GHEA Grapalat"/>
          <w:lang w:val="hy-AM"/>
        </w:rPr>
        <w:t xml:space="preserve"> </w:t>
      </w:r>
      <w:r w:rsidRPr="008455D4">
        <w:rPr>
          <w:rFonts w:ascii="GHEA Grapalat" w:hAnsi="GHEA Grapalat" w:cs="Sylfaen"/>
          <w:lang w:val="hy-AM"/>
        </w:rPr>
        <w:t>ԼԴ</w:t>
      </w:r>
      <w:r w:rsidRPr="008455D4">
        <w:rPr>
          <w:rFonts w:ascii="GHEA Grapalat" w:hAnsi="GHEA Grapalat"/>
          <w:lang w:val="hy-AM"/>
        </w:rPr>
        <w:t xml:space="preserve">4/0186/02/12 </w:t>
      </w:r>
      <w:r w:rsidRPr="008455D4">
        <w:rPr>
          <w:rFonts w:ascii="GHEA Grapalat" w:hAnsi="GHEA Grapalat" w:cs="Sylfaen"/>
          <w:lang w:val="hy-AM"/>
        </w:rPr>
        <w:t>գործով</w:t>
      </w:r>
      <w:r w:rsidRPr="008455D4">
        <w:rPr>
          <w:rFonts w:ascii="GHEA Grapalat" w:hAnsi="GHEA Grapalat"/>
          <w:lang w:val="hy-AM"/>
        </w:rPr>
        <w:t xml:space="preserve"> </w:t>
      </w:r>
      <w:r w:rsidRPr="008455D4">
        <w:rPr>
          <w:rFonts w:ascii="GHEA Grapalat" w:hAnsi="GHEA Grapalat" w:cs="Sylfaen"/>
          <w:lang w:val="hy-AM"/>
        </w:rPr>
        <w:t>դատարանի</w:t>
      </w:r>
      <w:r w:rsidRPr="008455D4">
        <w:rPr>
          <w:rFonts w:ascii="GHEA Grapalat" w:hAnsi="GHEA Grapalat"/>
          <w:lang w:val="hy-AM"/>
        </w:rPr>
        <w:t xml:space="preserve"> </w:t>
      </w:r>
      <w:r w:rsidRPr="008455D4">
        <w:rPr>
          <w:rFonts w:ascii="GHEA Grapalat" w:hAnsi="GHEA Grapalat" w:cs="Sylfaen"/>
          <w:lang w:val="hy-AM"/>
        </w:rPr>
        <w:t>վճիռը</w:t>
      </w:r>
      <w:r w:rsidRPr="008455D4">
        <w:rPr>
          <w:rFonts w:ascii="GHEA Grapalat" w:hAnsi="GHEA Grapalat"/>
          <w:lang w:val="hy-AM"/>
        </w:rPr>
        <w:t xml:space="preserve">, </w:t>
      </w:r>
      <w:r w:rsidRPr="008455D4">
        <w:rPr>
          <w:rFonts w:ascii="GHEA Grapalat" w:hAnsi="GHEA Grapalat" w:cs="Sylfaen"/>
          <w:lang w:val="hy-AM"/>
        </w:rPr>
        <w:t>որտեղ</w:t>
      </w:r>
      <w:r w:rsidRPr="008455D4">
        <w:rPr>
          <w:rFonts w:ascii="GHEA Grapalat" w:hAnsi="GHEA Grapalat"/>
          <w:lang w:val="hy-AM"/>
        </w:rPr>
        <w:t xml:space="preserve"> </w:t>
      </w:r>
      <w:r w:rsidRPr="008455D4">
        <w:rPr>
          <w:rFonts w:ascii="GHEA Grapalat" w:hAnsi="GHEA Grapalat" w:cs="Sylfaen"/>
          <w:lang w:val="hy-AM"/>
        </w:rPr>
        <w:t>հողատարածքի</w:t>
      </w:r>
      <w:r w:rsidRPr="008455D4">
        <w:rPr>
          <w:rFonts w:ascii="GHEA Grapalat" w:hAnsi="GHEA Grapalat"/>
          <w:lang w:val="hy-AM"/>
        </w:rPr>
        <w:t xml:space="preserve"> </w:t>
      </w:r>
      <w:r w:rsidRPr="008455D4">
        <w:rPr>
          <w:rFonts w:ascii="GHEA Grapalat" w:hAnsi="GHEA Grapalat" w:cs="Sylfaen"/>
          <w:lang w:val="hy-AM"/>
        </w:rPr>
        <w:t>ծածկագիրն</w:t>
      </w:r>
      <w:r w:rsidRPr="008455D4">
        <w:rPr>
          <w:rFonts w:ascii="GHEA Grapalat" w:hAnsi="GHEA Grapalat"/>
          <w:lang w:val="hy-AM"/>
        </w:rPr>
        <w:t xml:space="preserve"> </w:t>
      </w:r>
      <w:r w:rsidRPr="008455D4">
        <w:rPr>
          <w:rFonts w:ascii="GHEA Grapalat" w:hAnsi="GHEA Grapalat" w:cs="Sylfaen"/>
          <w:lang w:val="hy-AM"/>
        </w:rPr>
        <w:t>է՝</w:t>
      </w:r>
      <w:r w:rsidRPr="008455D4">
        <w:rPr>
          <w:rFonts w:ascii="GHEA Grapalat" w:hAnsi="GHEA Grapalat"/>
          <w:lang w:val="hy-AM"/>
        </w:rPr>
        <w:t xml:space="preserve"> 06-021-020-020 </w:t>
      </w:r>
      <w:r w:rsidRPr="008455D4">
        <w:rPr>
          <w:rFonts w:ascii="GHEA Grapalat" w:hAnsi="GHEA Grapalat" w:cs="Sylfaen"/>
          <w:lang w:val="hy-AM"/>
        </w:rPr>
        <w:t>կադաստրային</w:t>
      </w:r>
      <w:r w:rsidRPr="008455D4">
        <w:rPr>
          <w:rFonts w:ascii="GHEA Grapalat" w:hAnsi="GHEA Grapalat"/>
          <w:lang w:val="hy-AM"/>
        </w:rPr>
        <w:t xml:space="preserve"> </w:t>
      </w:r>
      <w:r w:rsidRPr="008455D4">
        <w:rPr>
          <w:rFonts w:ascii="GHEA Grapalat" w:hAnsi="GHEA Grapalat" w:cs="Sylfaen"/>
          <w:lang w:val="hy-AM"/>
        </w:rPr>
        <w:t>ծածկագիրը։</w:t>
      </w:r>
    </w:p>
    <w:p w14:paraId="7F37311F" w14:textId="788FC652" w:rsidR="00503B18" w:rsidRPr="008455D4" w:rsidRDefault="0092481D" w:rsidP="00B13714">
      <w:pPr>
        <w:spacing w:line="276" w:lineRule="auto"/>
        <w:ind w:right="141" w:firstLine="450"/>
        <w:jc w:val="both"/>
        <w:rPr>
          <w:rFonts w:ascii="GHEA Grapalat" w:hAnsi="GHEA Grapalat" w:cs="Sylfaen"/>
          <w:lang w:val="hy-AM"/>
        </w:rPr>
      </w:pPr>
      <w:r w:rsidRPr="008455D4">
        <w:rPr>
          <w:rFonts w:ascii="GHEA Grapalat" w:hAnsi="GHEA Grapalat" w:cs="Sylfaen"/>
          <w:lang w:val="hy-AM"/>
        </w:rPr>
        <w:t>Այսպիսով</w:t>
      </w:r>
      <w:r w:rsidRPr="008455D4">
        <w:rPr>
          <w:rFonts w:ascii="GHEA Grapalat" w:hAnsi="GHEA Grapalat"/>
          <w:lang w:val="hy-AM"/>
        </w:rPr>
        <w:t xml:space="preserve">, </w:t>
      </w:r>
      <w:r w:rsidR="002C069F" w:rsidRPr="008455D4">
        <w:rPr>
          <w:rFonts w:ascii="GHEA Grapalat" w:hAnsi="GHEA Grapalat"/>
          <w:lang w:val="hy-AM"/>
        </w:rPr>
        <w:t xml:space="preserve">Վերաքննիչ դատարանը </w:t>
      </w:r>
      <w:r w:rsidRPr="008455D4">
        <w:rPr>
          <w:rFonts w:ascii="GHEA Grapalat" w:hAnsi="GHEA Grapalat" w:cs="Sylfaen"/>
          <w:lang w:val="hy-AM"/>
        </w:rPr>
        <w:t>եզրակաց</w:t>
      </w:r>
      <w:r w:rsidR="002C069F" w:rsidRPr="008455D4">
        <w:rPr>
          <w:rFonts w:ascii="GHEA Grapalat" w:hAnsi="GHEA Grapalat" w:cs="Sylfaen"/>
          <w:lang w:val="hy-AM"/>
        </w:rPr>
        <w:t>ր</w:t>
      </w:r>
      <w:r w:rsidRPr="008455D4">
        <w:rPr>
          <w:rFonts w:ascii="GHEA Grapalat" w:hAnsi="GHEA Grapalat" w:cs="Sylfaen"/>
          <w:lang w:val="hy-AM"/>
        </w:rPr>
        <w:t>ել</w:t>
      </w:r>
      <w:r w:rsidRPr="008455D4">
        <w:rPr>
          <w:rFonts w:ascii="GHEA Grapalat" w:hAnsi="GHEA Grapalat"/>
          <w:lang w:val="hy-AM"/>
        </w:rPr>
        <w:t xml:space="preserve"> </w:t>
      </w:r>
      <w:r w:rsidR="002C069F" w:rsidRPr="008455D4">
        <w:rPr>
          <w:rFonts w:ascii="GHEA Grapalat" w:hAnsi="GHEA Grapalat" w:cs="Sylfaen"/>
          <w:lang w:val="hy-AM"/>
        </w:rPr>
        <w:t>է</w:t>
      </w:r>
      <w:r w:rsidRPr="008455D4">
        <w:rPr>
          <w:rFonts w:ascii="GHEA Grapalat" w:hAnsi="GHEA Grapalat"/>
          <w:lang w:val="hy-AM"/>
        </w:rPr>
        <w:t xml:space="preserve">, </w:t>
      </w:r>
      <w:r w:rsidRPr="008455D4">
        <w:rPr>
          <w:rFonts w:ascii="GHEA Grapalat" w:hAnsi="GHEA Grapalat" w:cs="Sylfaen"/>
          <w:lang w:val="hy-AM"/>
        </w:rPr>
        <w:t>որ</w:t>
      </w:r>
      <w:r w:rsidRPr="008455D4">
        <w:rPr>
          <w:rFonts w:ascii="GHEA Grapalat" w:hAnsi="GHEA Grapalat"/>
          <w:lang w:val="hy-AM"/>
        </w:rPr>
        <w:t xml:space="preserve"> </w:t>
      </w:r>
      <w:r w:rsidRPr="008455D4">
        <w:rPr>
          <w:rFonts w:ascii="GHEA Grapalat" w:hAnsi="GHEA Grapalat" w:cs="Sylfaen"/>
          <w:lang w:val="hy-AM"/>
        </w:rPr>
        <w:t>Արևաշող</w:t>
      </w:r>
      <w:r w:rsidRPr="008455D4">
        <w:rPr>
          <w:rFonts w:ascii="GHEA Grapalat" w:hAnsi="GHEA Grapalat"/>
          <w:lang w:val="hy-AM"/>
        </w:rPr>
        <w:t xml:space="preserve"> </w:t>
      </w:r>
      <w:r w:rsidRPr="008455D4">
        <w:rPr>
          <w:rFonts w:ascii="GHEA Grapalat" w:hAnsi="GHEA Grapalat" w:cs="Sylfaen"/>
          <w:lang w:val="hy-AM"/>
        </w:rPr>
        <w:t>համայնքի</w:t>
      </w:r>
      <w:r w:rsidRPr="008455D4">
        <w:rPr>
          <w:rFonts w:ascii="GHEA Grapalat" w:hAnsi="GHEA Grapalat"/>
          <w:lang w:val="hy-AM"/>
        </w:rPr>
        <w:t xml:space="preserve"> </w:t>
      </w:r>
      <w:r w:rsidRPr="008455D4">
        <w:rPr>
          <w:rFonts w:ascii="GHEA Grapalat" w:hAnsi="GHEA Grapalat" w:cs="Sylfaen"/>
          <w:lang w:val="hy-AM"/>
        </w:rPr>
        <w:t>ղեկավարի</w:t>
      </w:r>
      <w:r w:rsidRPr="008455D4">
        <w:rPr>
          <w:rFonts w:ascii="GHEA Grapalat" w:hAnsi="GHEA Grapalat"/>
          <w:lang w:val="hy-AM"/>
        </w:rPr>
        <w:t xml:space="preserve"> 23.06.2015 </w:t>
      </w:r>
      <w:r w:rsidRPr="008455D4">
        <w:rPr>
          <w:rFonts w:ascii="GHEA Grapalat" w:hAnsi="GHEA Grapalat" w:cs="Sylfaen"/>
          <w:lang w:val="hy-AM"/>
        </w:rPr>
        <w:t>թվականի</w:t>
      </w:r>
      <w:r w:rsidRPr="008455D4">
        <w:rPr>
          <w:rFonts w:ascii="GHEA Grapalat" w:hAnsi="GHEA Grapalat"/>
          <w:lang w:val="hy-AM"/>
        </w:rPr>
        <w:t xml:space="preserve"> </w:t>
      </w:r>
      <w:r w:rsidRPr="008455D4">
        <w:rPr>
          <w:rFonts w:ascii="GHEA Grapalat" w:hAnsi="GHEA Grapalat" w:cs="Sylfaen"/>
          <w:lang w:val="hy-AM"/>
        </w:rPr>
        <w:t>թիվ</w:t>
      </w:r>
      <w:r w:rsidRPr="008455D4">
        <w:rPr>
          <w:rFonts w:ascii="GHEA Grapalat" w:hAnsi="GHEA Grapalat"/>
          <w:lang w:val="hy-AM"/>
        </w:rPr>
        <w:t xml:space="preserve"> </w:t>
      </w:r>
      <w:r w:rsidRPr="008455D4">
        <w:rPr>
          <w:rFonts w:ascii="GHEA Grapalat" w:hAnsi="GHEA Grapalat" w:cs="Sylfaen"/>
          <w:lang w:val="hy-AM"/>
        </w:rPr>
        <w:t>ԼՄԱՀ</w:t>
      </w:r>
      <w:r w:rsidRPr="008455D4">
        <w:rPr>
          <w:rFonts w:ascii="GHEA Grapalat" w:hAnsi="GHEA Grapalat"/>
          <w:lang w:val="hy-AM"/>
        </w:rPr>
        <w:t xml:space="preserve"> </w:t>
      </w:r>
      <w:r w:rsidRPr="008455D4">
        <w:rPr>
          <w:rFonts w:ascii="GHEA Grapalat" w:hAnsi="GHEA Grapalat" w:cs="Sylfaen"/>
          <w:lang w:val="hy-AM"/>
        </w:rPr>
        <w:t>թիվ</w:t>
      </w:r>
      <w:r w:rsidRPr="008455D4">
        <w:rPr>
          <w:rFonts w:ascii="GHEA Grapalat" w:hAnsi="GHEA Grapalat"/>
          <w:lang w:val="hy-AM"/>
        </w:rPr>
        <w:t xml:space="preserve"> 073 </w:t>
      </w:r>
      <w:r w:rsidRPr="008455D4">
        <w:rPr>
          <w:rFonts w:ascii="GHEA Grapalat" w:hAnsi="GHEA Grapalat" w:cs="Sylfaen"/>
          <w:lang w:val="hy-AM"/>
        </w:rPr>
        <w:t>գրությունը</w:t>
      </w:r>
      <w:r w:rsidRPr="008455D4">
        <w:rPr>
          <w:rFonts w:ascii="GHEA Grapalat" w:hAnsi="GHEA Grapalat"/>
          <w:lang w:val="hy-AM"/>
        </w:rPr>
        <w:t xml:space="preserve"> </w:t>
      </w:r>
      <w:r w:rsidRPr="008455D4">
        <w:rPr>
          <w:rFonts w:ascii="GHEA Grapalat" w:hAnsi="GHEA Grapalat" w:cs="Sylfaen"/>
          <w:lang w:val="hy-AM"/>
        </w:rPr>
        <w:t>չունի</w:t>
      </w:r>
      <w:r w:rsidRPr="008455D4">
        <w:rPr>
          <w:rFonts w:ascii="GHEA Grapalat" w:hAnsi="GHEA Grapalat"/>
          <w:lang w:val="hy-AM"/>
        </w:rPr>
        <w:t xml:space="preserve"> </w:t>
      </w:r>
      <w:r w:rsidRPr="008455D4">
        <w:rPr>
          <w:rFonts w:ascii="GHEA Grapalat" w:hAnsi="GHEA Grapalat" w:cs="Sylfaen"/>
          <w:lang w:val="hy-AM"/>
        </w:rPr>
        <w:t>որևէ</w:t>
      </w:r>
      <w:r w:rsidRPr="008455D4">
        <w:rPr>
          <w:rFonts w:ascii="GHEA Grapalat" w:hAnsi="GHEA Grapalat"/>
          <w:lang w:val="hy-AM"/>
        </w:rPr>
        <w:t xml:space="preserve"> </w:t>
      </w:r>
      <w:r w:rsidRPr="008455D4">
        <w:rPr>
          <w:rFonts w:ascii="GHEA Grapalat" w:hAnsi="GHEA Grapalat" w:cs="Sylfaen"/>
          <w:lang w:val="hy-AM"/>
        </w:rPr>
        <w:t>ներգործություն</w:t>
      </w:r>
      <w:r w:rsidRPr="008455D4">
        <w:rPr>
          <w:rFonts w:ascii="GHEA Grapalat" w:hAnsi="GHEA Grapalat"/>
          <w:lang w:val="hy-AM"/>
        </w:rPr>
        <w:t xml:space="preserve"> </w:t>
      </w:r>
      <w:r w:rsidRPr="008455D4">
        <w:rPr>
          <w:rFonts w:ascii="GHEA Grapalat" w:hAnsi="GHEA Grapalat" w:cs="Sylfaen"/>
          <w:lang w:val="hy-AM"/>
        </w:rPr>
        <w:t>հայցվորի</w:t>
      </w:r>
      <w:r w:rsidRPr="008455D4">
        <w:rPr>
          <w:rFonts w:ascii="GHEA Grapalat" w:hAnsi="GHEA Grapalat"/>
          <w:lang w:val="hy-AM"/>
        </w:rPr>
        <w:t xml:space="preserve"> </w:t>
      </w:r>
      <w:r w:rsidRPr="008455D4">
        <w:rPr>
          <w:rFonts w:ascii="GHEA Grapalat" w:hAnsi="GHEA Grapalat" w:cs="Sylfaen"/>
          <w:lang w:val="hy-AM"/>
        </w:rPr>
        <w:t>վրա</w:t>
      </w:r>
      <w:r w:rsidRPr="008455D4">
        <w:rPr>
          <w:rFonts w:ascii="GHEA Grapalat" w:hAnsi="GHEA Grapalat"/>
          <w:lang w:val="hy-AM"/>
        </w:rPr>
        <w:t xml:space="preserve">, </w:t>
      </w:r>
      <w:r w:rsidRPr="008455D4">
        <w:rPr>
          <w:rFonts w:ascii="GHEA Grapalat" w:hAnsi="GHEA Grapalat" w:cs="Sylfaen"/>
          <w:lang w:val="hy-AM"/>
        </w:rPr>
        <w:t>ինչը</w:t>
      </w:r>
      <w:r w:rsidRPr="008455D4">
        <w:rPr>
          <w:rFonts w:ascii="GHEA Grapalat" w:hAnsi="GHEA Grapalat"/>
          <w:lang w:val="hy-AM"/>
        </w:rPr>
        <w:t xml:space="preserve"> </w:t>
      </w:r>
      <w:r w:rsidRPr="008455D4">
        <w:rPr>
          <w:rFonts w:ascii="GHEA Grapalat" w:hAnsi="GHEA Grapalat" w:cs="Sylfaen"/>
          <w:lang w:val="hy-AM"/>
        </w:rPr>
        <w:t>նշանակում</w:t>
      </w:r>
      <w:r w:rsidRPr="008455D4">
        <w:rPr>
          <w:rFonts w:ascii="GHEA Grapalat" w:hAnsi="GHEA Grapalat"/>
          <w:lang w:val="hy-AM"/>
        </w:rPr>
        <w:t xml:space="preserve"> </w:t>
      </w:r>
      <w:r w:rsidRPr="008455D4">
        <w:rPr>
          <w:rFonts w:ascii="GHEA Grapalat" w:hAnsi="GHEA Grapalat" w:cs="Sylfaen"/>
          <w:lang w:val="hy-AM"/>
        </w:rPr>
        <w:t>է</w:t>
      </w:r>
      <w:r w:rsidRPr="008455D4">
        <w:rPr>
          <w:rFonts w:ascii="GHEA Grapalat" w:hAnsi="GHEA Grapalat"/>
          <w:lang w:val="hy-AM"/>
        </w:rPr>
        <w:t xml:space="preserve">, </w:t>
      </w:r>
      <w:r w:rsidRPr="008455D4">
        <w:rPr>
          <w:rFonts w:ascii="GHEA Grapalat" w:hAnsi="GHEA Grapalat" w:cs="Sylfaen"/>
          <w:lang w:val="hy-AM"/>
        </w:rPr>
        <w:t>որ</w:t>
      </w:r>
      <w:r w:rsidRPr="008455D4">
        <w:rPr>
          <w:rFonts w:ascii="GHEA Grapalat" w:hAnsi="GHEA Grapalat"/>
          <w:lang w:val="hy-AM"/>
        </w:rPr>
        <w:t xml:space="preserve"> </w:t>
      </w:r>
      <w:r w:rsidRPr="008455D4">
        <w:rPr>
          <w:rFonts w:ascii="GHEA Grapalat" w:hAnsi="GHEA Grapalat" w:cs="Sylfaen"/>
          <w:lang w:val="hy-AM"/>
        </w:rPr>
        <w:t>հայցվորը</w:t>
      </w:r>
      <w:r w:rsidRPr="008455D4">
        <w:rPr>
          <w:rFonts w:ascii="GHEA Grapalat" w:hAnsi="GHEA Grapalat"/>
          <w:lang w:val="hy-AM"/>
        </w:rPr>
        <w:t xml:space="preserve"> </w:t>
      </w:r>
      <w:r w:rsidRPr="008455D4">
        <w:rPr>
          <w:rFonts w:ascii="GHEA Grapalat" w:hAnsi="GHEA Grapalat" w:cs="Sylfaen"/>
          <w:lang w:val="hy-AM"/>
        </w:rPr>
        <w:t>սույն</w:t>
      </w:r>
      <w:r w:rsidRPr="008455D4">
        <w:rPr>
          <w:rFonts w:ascii="GHEA Grapalat" w:hAnsi="GHEA Grapalat"/>
          <w:lang w:val="hy-AM"/>
        </w:rPr>
        <w:t xml:space="preserve"> </w:t>
      </w:r>
      <w:r w:rsidRPr="008455D4">
        <w:rPr>
          <w:rFonts w:ascii="GHEA Grapalat" w:hAnsi="GHEA Grapalat" w:cs="Sylfaen"/>
          <w:lang w:val="hy-AM"/>
        </w:rPr>
        <w:t>դեպքում</w:t>
      </w:r>
      <w:r w:rsidRPr="008455D4">
        <w:rPr>
          <w:rFonts w:ascii="GHEA Grapalat" w:hAnsi="GHEA Grapalat"/>
          <w:lang w:val="hy-AM"/>
        </w:rPr>
        <w:t xml:space="preserve"> </w:t>
      </w:r>
      <w:r w:rsidRPr="008455D4">
        <w:rPr>
          <w:rFonts w:ascii="GHEA Grapalat" w:hAnsi="GHEA Grapalat" w:cs="Sylfaen"/>
          <w:lang w:val="hy-AM"/>
        </w:rPr>
        <w:t>չի</w:t>
      </w:r>
      <w:r w:rsidRPr="008455D4">
        <w:rPr>
          <w:rFonts w:ascii="GHEA Grapalat" w:hAnsi="GHEA Grapalat"/>
          <w:lang w:val="hy-AM"/>
        </w:rPr>
        <w:t xml:space="preserve"> </w:t>
      </w:r>
      <w:r w:rsidRPr="008455D4">
        <w:rPr>
          <w:rFonts w:ascii="GHEA Grapalat" w:hAnsi="GHEA Grapalat" w:cs="Sylfaen"/>
          <w:lang w:val="hy-AM"/>
        </w:rPr>
        <w:t>կարող</w:t>
      </w:r>
      <w:r w:rsidRPr="008455D4">
        <w:rPr>
          <w:rFonts w:ascii="GHEA Grapalat" w:hAnsi="GHEA Grapalat"/>
          <w:lang w:val="hy-AM"/>
        </w:rPr>
        <w:t xml:space="preserve"> </w:t>
      </w:r>
      <w:r w:rsidRPr="008455D4">
        <w:rPr>
          <w:rFonts w:ascii="GHEA Grapalat" w:hAnsi="GHEA Grapalat" w:cs="Sylfaen"/>
          <w:lang w:val="hy-AM"/>
        </w:rPr>
        <w:t>գնահատվել</w:t>
      </w:r>
      <w:r w:rsidRPr="008455D4">
        <w:rPr>
          <w:rFonts w:ascii="GHEA Grapalat" w:hAnsi="GHEA Grapalat"/>
          <w:lang w:val="hy-AM"/>
        </w:rPr>
        <w:t xml:space="preserve"> </w:t>
      </w:r>
      <w:r w:rsidRPr="008455D4">
        <w:rPr>
          <w:rFonts w:ascii="GHEA Grapalat" w:hAnsi="GHEA Grapalat" w:cs="Sylfaen"/>
          <w:lang w:val="hy-AM"/>
        </w:rPr>
        <w:t>որպես</w:t>
      </w:r>
      <w:r w:rsidRPr="008455D4">
        <w:rPr>
          <w:rFonts w:ascii="GHEA Grapalat" w:hAnsi="GHEA Grapalat"/>
          <w:lang w:val="hy-AM"/>
        </w:rPr>
        <w:t xml:space="preserve"> «</w:t>
      </w:r>
      <w:r w:rsidRPr="008455D4">
        <w:rPr>
          <w:rFonts w:ascii="GHEA Grapalat" w:hAnsi="GHEA Grapalat" w:cs="Sylfaen"/>
          <w:lang w:val="hy-AM"/>
        </w:rPr>
        <w:t>շահագրգիռ</w:t>
      </w:r>
      <w:r w:rsidRPr="008455D4">
        <w:rPr>
          <w:rFonts w:ascii="GHEA Grapalat" w:hAnsi="GHEA Grapalat"/>
          <w:lang w:val="hy-AM"/>
        </w:rPr>
        <w:t xml:space="preserve"> </w:t>
      </w:r>
      <w:r w:rsidRPr="008455D4">
        <w:rPr>
          <w:rFonts w:ascii="GHEA Grapalat" w:hAnsi="GHEA Grapalat" w:cs="Sylfaen"/>
          <w:lang w:val="hy-AM"/>
        </w:rPr>
        <w:t>անձ</w:t>
      </w:r>
      <w:r w:rsidRPr="008455D4">
        <w:rPr>
          <w:rFonts w:ascii="GHEA Grapalat" w:hAnsi="GHEA Grapalat"/>
          <w:lang w:val="hy-AM"/>
        </w:rPr>
        <w:t>»</w:t>
      </w:r>
      <w:r w:rsidRPr="008455D4">
        <w:rPr>
          <w:rFonts w:ascii="GHEA Grapalat" w:hAnsi="GHEA Grapalat" w:cs="Tahoma"/>
          <w:lang w:val="hy-AM"/>
        </w:rPr>
        <w:t>։</w:t>
      </w:r>
      <w:r w:rsidRPr="008455D4">
        <w:rPr>
          <w:rFonts w:ascii="GHEA Grapalat" w:hAnsi="GHEA Grapalat"/>
          <w:lang w:val="hy-AM"/>
        </w:rPr>
        <w:t xml:space="preserve"> </w:t>
      </w:r>
      <w:r w:rsidR="00EF6783">
        <w:rPr>
          <w:rFonts w:ascii="GHEA Grapalat" w:hAnsi="GHEA Grapalat"/>
          <w:lang w:val="hy-AM"/>
        </w:rPr>
        <w:t>Հ</w:t>
      </w:r>
      <w:r w:rsidRPr="008455D4">
        <w:rPr>
          <w:rFonts w:ascii="GHEA Grapalat" w:hAnsi="GHEA Grapalat" w:cs="Sylfaen"/>
          <w:lang w:val="hy-AM"/>
        </w:rPr>
        <w:t>այցվոր</w:t>
      </w:r>
      <w:r w:rsidRPr="008455D4">
        <w:rPr>
          <w:rFonts w:ascii="GHEA Grapalat" w:hAnsi="GHEA Grapalat"/>
          <w:lang w:val="hy-AM"/>
        </w:rPr>
        <w:t xml:space="preserve"> </w:t>
      </w:r>
      <w:r w:rsidRPr="008455D4">
        <w:rPr>
          <w:rFonts w:ascii="GHEA Grapalat" w:hAnsi="GHEA Grapalat" w:cs="Sylfaen"/>
          <w:lang w:val="hy-AM"/>
        </w:rPr>
        <w:t>Եղիշ</w:t>
      </w:r>
      <w:r w:rsidRPr="008455D4">
        <w:rPr>
          <w:rFonts w:ascii="GHEA Grapalat" w:hAnsi="GHEA Grapalat"/>
          <w:lang w:val="hy-AM"/>
        </w:rPr>
        <w:t xml:space="preserve"> </w:t>
      </w:r>
      <w:r w:rsidRPr="008455D4">
        <w:rPr>
          <w:rFonts w:ascii="GHEA Grapalat" w:hAnsi="GHEA Grapalat" w:cs="Sylfaen"/>
          <w:lang w:val="hy-AM"/>
        </w:rPr>
        <w:t>Մուրադյանը</w:t>
      </w:r>
      <w:r w:rsidRPr="008455D4">
        <w:rPr>
          <w:rFonts w:ascii="GHEA Grapalat" w:hAnsi="GHEA Grapalat"/>
          <w:lang w:val="hy-AM"/>
        </w:rPr>
        <w:t xml:space="preserve"> </w:t>
      </w:r>
      <w:r w:rsidRPr="008455D4">
        <w:rPr>
          <w:rFonts w:ascii="GHEA Grapalat" w:hAnsi="GHEA Grapalat" w:cs="Sylfaen"/>
          <w:lang w:val="hy-AM"/>
        </w:rPr>
        <w:t>և</w:t>
      </w:r>
      <w:r w:rsidRPr="008455D4">
        <w:rPr>
          <w:rFonts w:ascii="GHEA Grapalat" w:hAnsi="GHEA Grapalat"/>
          <w:lang w:val="hy-AM"/>
        </w:rPr>
        <w:t xml:space="preserve"> </w:t>
      </w:r>
      <w:r w:rsidRPr="008455D4">
        <w:rPr>
          <w:rFonts w:ascii="GHEA Grapalat" w:hAnsi="GHEA Grapalat" w:cs="Sylfaen"/>
          <w:lang w:val="hy-AM"/>
        </w:rPr>
        <w:t>նրա</w:t>
      </w:r>
      <w:r w:rsidRPr="008455D4">
        <w:rPr>
          <w:rFonts w:ascii="GHEA Grapalat" w:hAnsi="GHEA Grapalat"/>
          <w:lang w:val="hy-AM"/>
        </w:rPr>
        <w:t xml:space="preserve"> </w:t>
      </w:r>
      <w:r w:rsidRPr="008455D4">
        <w:rPr>
          <w:rFonts w:ascii="GHEA Grapalat" w:hAnsi="GHEA Grapalat" w:cs="Sylfaen"/>
          <w:lang w:val="hy-AM"/>
        </w:rPr>
        <w:t>իրավահաջորդ</w:t>
      </w:r>
      <w:r w:rsidRPr="008455D4">
        <w:rPr>
          <w:rFonts w:ascii="GHEA Grapalat" w:hAnsi="GHEA Grapalat"/>
          <w:lang w:val="hy-AM"/>
        </w:rPr>
        <w:t xml:space="preserve"> </w:t>
      </w:r>
      <w:r w:rsidRPr="008455D4">
        <w:rPr>
          <w:rFonts w:ascii="GHEA Grapalat" w:hAnsi="GHEA Grapalat" w:cs="Sylfaen"/>
          <w:lang w:val="hy-AM"/>
        </w:rPr>
        <w:t>Գառնիկ</w:t>
      </w:r>
      <w:r w:rsidRPr="008455D4">
        <w:rPr>
          <w:rFonts w:ascii="GHEA Grapalat" w:hAnsi="GHEA Grapalat"/>
          <w:lang w:val="hy-AM"/>
        </w:rPr>
        <w:t xml:space="preserve"> </w:t>
      </w:r>
      <w:r w:rsidRPr="008455D4">
        <w:rPr>
          <w:rFonts w:ascii="GHEA Grapalat" w:hAnsi="GHEA Grapalat" w:cs="Sylfaen"/>
          <w:lang w:val="hy-AM"/>
        </w:rPr>
        <w:t>Մուրադյանը</w:t>
      </w:r>
      <w:r w:rsidRPr="008455D4">
        <w:rPr>
          <w:rFonts w:ascii="GHEA Grapalat" w:hAnsi="GHEA Grapalat"/>
          <w:lang w:val="hy-AM"/>
        </w:rPr>
        <w:t xml:space="preserve"> </w:t>
      </w:r>
      <w:r w:rsidRPr="008455D4">
        <w:rPr>
          <w:rFonts w:ascii="GHEA Grapalat" w:hAnsi="GHEA Grapalat" w:cs="Sylfaen"/>
          <w:lang w:val="hy-AM"/>
        </w:rPr>
        <w:t>չեն</w:t>
      </w:r>
      <w:r w:rsidRPr="008455D4">
        <w:rPr>
          <w:rFonts w:ascii="GHEA Grapalat" w:hAnsi="GHEA Grapalat"/>
          <w:lang w:val="hy-AM"/>
        </w:rPr>
        <w:t xml:space="preserve"> </w:t>
      </w:r>
      <w:r w:rsidRPr="008455D4">
        <w:rPr>
          <w:rFonts w:ascii="GHEA Grapalat" w:hAnsi="GHEA Grapalat" w:cs="Sylfaen"/>
          <w:lang w:val="hy-AM"/>
        </w:rPr>
        <w:t>հանդիսանում</w:t>
      </w:r>
      <w:r w:rsidRPr="008455D4">
        <w:rPr>
          <w:rFonts w:ascii="GHEA Grapalat" w:hAnsi="GHEA Grapalat"/>
          <w:lang w:val="hy-AM"/>
        </w:rPr>
        <w:t xml:space="preserve"> </w:t>
      </w:r>
      <w:r w:rsidRPr="008455D4">
        <w:rPr>
          <w:rFonts w:ascii="GHEA Grapalat" w:hAnsi="GHEA Grapalat" w:cs="Sylfaen"/>
          <w:lang w:val="hy-AM"/>
        </w:rPr>
        <w:t>Դատարան</w:t>
      </w:r>
      <w:r w:rsidRPr="008455D4">
        <w:rPr>
          <w:rFonts w:ascii="GHEA Grapalat" w:hAnsi="GHEA Grapalat"/>
          <w:lang w:val="hy-AM"/>
        </w:rPr>
        <w:t xml:space="preserve"> </w:t>
      </w:r>
      <w:r w:rsidRPr="008455D4">
        <w:rPr>
          <w:rFonts w:ascii="GHEA Grapalat" w:hAnsi="GHEA Grapalat" w:cs="Sylfaen"/>
          <w:lang w:val="hy-AM"/>
        </w:rPr>
        <w:t>դիմելու</w:t>
      </w:r>
      <w:r w:rsidRPr="008455D4">
        <w:rPr>
          <w:rFonts w:ascii="GHEA Grapalat" w:hAnsi="GHEA Grapalat"/>
          <w:lang w:val="hy-AM"/>
        </w:rPr>
        <w:t xml:space="preserve"> </w:t>
      </w:r>
      <w:r w:rsidRPr="008455D4">
        <w:rPr>
          <w:rFonts w:ascii="GHEA Grapalat" w:hAnsi="GHEA Grapalat" w:cs="Sylfaen"/>
          <w:lang w:val="hy-AM"/>
        </w:rPr>
        <w:t>իրավունքը</w:t>
      </w:r>
      <w:r w:rsidRPr="008455D4">
        <w:rPr>
          <w:rFonts w:ascii="GHEA Grapalat" w:hAnsi="GHEA Grapalat"/>
          <w:lang w:val="hy-AM"/>
        </w:rPr>
        <w:t xml:space="preserve"> </w:t>
      </w:r>
      <w:r w:rsidRPr="008455D4">
        <w:rPr>
          <w:rFonts w:ascii="GHEA Grapalat" w:hAnsi="GHEA Grapalat" w:cs="Sylfaen"/>
          <w:lang w:val="hy-AM"/>
        </w:rPr>
        <w:t>կրող</w:t>
      </w:r>
      <w:r w:rsidRPr="008455D4">
        <w:rPr>
          <w:rFonts w:ascii="GHEA Grapalat" w:hAnsi="GHEA Grapalat"/>
          <w:lang w:val="hy-AM"/>
        </w:rPr>
        <w:t xml:space="preserve"> </w:t>
      </w:r>
      <w:r w:rsidRPr="008455D4">
        <w:rPr>
          <w:rFonts w:ascii="GHEA Grapalat" w:hAnsi="GHEA Grapalat" w:cs="Sylfaen"/>
          <w:lang w:val="hy-AM"/>
        </w:rPr>
        <w:t>սուբյեկտներ</w:t>
      </w:r>
      <w:r w:rsidRPr="008455D4">
        <w:rPr>
          <w:rFonts w:ascii="GHEA Grapalat" w:hAnsi="GHEA Grapalat"/>
          <w:lang w:val="hy-AM"/>
        </w:rPr>
        <w:t xml:space="preserve">, </w:t>
      </w:r>
      <w:r w:rsidRPr="008455D4">
        <w:rPr>
          <w:rFonts w:ascii="GHEA Grapalat" w:hAnsi="GHEA Grapalat" w:cs="Sylfaen"/>
          <w:lang w:val="hy-AM"/>
        </w:rPr>
        <w:t>քանի</w:t>
      </w:r>
      <w:r w:rsidRPr="008455D4">
        <w:rPr>
          <w:rFonts w:ascii="GHEA Grapalat" w:hAnsi="GHEA Grapalat"/>
          <w:lang w:val="hy-AM"/>
        </w:rPr>
        <w:t xml:space="preserve"> </w:t>
      </w:r>
      <w:r w:rsidRPr="008455D4">
        <w:rPr>
          <w:rFonts w:ascii="GHEA Grapalat" w:hAnsi="GHEA Grapalat" w:cs="Sylfaen"/>
          <w:lang w:val="hy-AM"/>
        </w:rPr>
        <w:t>որ</w:t>
      </w:r>
      <w:r w:rsidRPr="008455D4">
        <w:rPr>
          <w:rFonts w:ascii="GHEA Grapalat" w:hAnsi="GHEA Grapalat"/>
          <w:lang w:val="hy-AM"/>
        </w:rPr>
        <w:t xml:space="preserve"> </w:t>
      </w:r>
      <w:r w:rsidRPr="008455D4">
        <w:rPr>
          <w:rFonts w:ascii="GHEA Grapalat" w:hAnsi="GHEA Grapalat" w:cs="Sylfaen"/>
          <w:lang w:val="hy-AM"/>
        </w:rPr>
        <w:t>օրինական</w:t>
      </w:r>
      <w:r w:rsidRPr="008455D4">
        <w:rPr>
          <w:rFonts w:ascii="GHEA Grapalat" w:hAnsi="GHEA Grapalat"/>
          <w:lang w:val="hy-AM"/>
        </w:rPr>
        <w:t xml:space="preserve"> </w:t>
      </w:r>
      <w:r w:rsidRPr="008455D4">
        <w:rPr>
          <w:rFonts w:ascii="GHEA Grapalat" w:hAnsi="GHEA Grapalat" w:cs="Sylfaen"/>
          <w:lang w:val="hy-AM"/>
        </w:rPr>
        <w:t>ուժի</w:t>
      </w:r>
      <w:r w:rsidRPr="008455D4">
        <w:rPr>
          <w:rFonts w:ascii="GHEA Grapalat" w:hAnsi="GHEA Grapalat"/>
          <w:lang w:val="hy-AM"/>
        </w:rPr>
        <w:t xml:space="preserve"> </w:t>
      </w:r>
      <w:r w:rsidRPr="008455D4">
        <w:rPr>
          <w:rFonts w:ascii="GHEA Grapalat" w:hAnsi="GHEA Grapalat" w:cs="Sylfaen"/>
          <w:lang w:val="hy-AM"/>
        </w:rPr>
        <w:t>մեջ</w:t>
      </w:r>
      <w:r w:rsidRPr="008455D4">
        <w:rPr>
          <w:rFonts w:ascii="GHEA Grapalat" w:hAnsi="GHEA Grapalat"/>
          <w:lang w:val="hy-AM"/>
        </w:rPr>
        <w:t xml:space="preserve"> </w:t>
      </w:r>
      <w:r w:rsidRPr="008455D4">
        <w:rPr>
          <w:rFonts w:ascii="GHEA Grapalat" w:hAnsi="GHEA Grapalat" w:cs="Sylfaen"/>
          <w:lang w:val="hy-AM"/>
        </w:rPr>
        <w:t>մտած</w:t>
      </w:r>
      <w:r w:rsidRPr="008455D4">
        <w:rPr>
          <w:rFonts w:ascii="GHEA Grapalat" w:hAnsi="GHEA Grapalat"/>
          <w:lang w:val="hy-AM"/>
        </w:rPr>
        <w:t xml:space="preserve"> </w:t>
      </w:r>
      <w:r w:rsidRPr="008455D4">
        <w:rPr>
          <w:rFonts w:ascii="GHEA Grapalat" w:hAnsi="GHEA Grapalat" w:cs="Sylfaen"/>
          <w:lang w:val="hy-AM"/>
        </w:rPr>
        <w:t>դատական</w:t>
      </w:r>
      <w:r w:rsidRPr="008455D4">
        <w:rPr>
          <w:rFonts w:ascii="GHEA Grapalat" w:hAnsi="GHEA Grapalat"/>
          <w:lang w:val="hy-AM"/>
        </w:rPr>
        <w:t xml:space="preserve"> </w:t>
      </w:r>
      <w:r w:rsidRPr="008455D4">
        <w:rPr>
          <w:rFonts w:ascii="GHEA Grapalat" w:hAnsi="GHEA Grapalat" w:cs="Sylfaen"/>
          <w:lang w:val="hy-AM"/>
        </w:rPr>
        <w:t>ակտի</w:t>
      </w:r>
      <w:r w:rsidRPr="008455D4">
        <w:rPr>
          <w:rFonts w:ascii="GHEA Grapalat" w:hAnsi="GHEA Grapalat"/>
          <w:lang w:val="hy-AM"/>
        </w:rPr>
        <w:t xml:space="preserve"> </w:t>
      </w:r>
      <w:r w:rsidRPr="008455D4">
        <w:rPr>
          <w:rFonts w:ascii="GHEA Grapalat" w:hAnsi="GHEA Grapalat" w:cs="Sylfaen"/>
          <w:lang w:val="hy-AM"/>
        </w:rPr>
        <w:t>և</w:t>
      </w:r>
      <w:r w:rsidRPr="008455D4">
        <w:rPr>
          <w:rFonts w:ascii="GHEA Grapalat" w:hAnsi="GHEA Grapalat"/>
          <w:lang w:val="hy-AM"/>
        </w:rPr>
        <w:t xml:space="preserve"> </w:t>
      </w:r>
      <w:r w:rsidRPr="008455D4">
        <w:rPr>
          <w:rFonts w:ascii="GHEA Grapalat" w:hAnsi="GHEA Grapalat" w:cs="Sylfaen"/>
          <w:lang w:val="hy-AM"/>
        </w:rPr>
        <w:t>դրա</w:t>
      </w:r>
      <w:r w:rsidRPr="008455D4">
        <w:rPr>
          <w:rFonts w:ascii="GHEA Grapalat" w:hAnsi="GHEA Grapalat"/>
          <w:lang w:val="hy-AM"/>
        </w:rPr>
        <w:t xml:space="preserve"> </w:t>
      </w:r>
      <w:r w:rsidRPr="008455D4">
        <w:rPr>
          <w:rFonts w:ascii="GHEA Grapalat" w:hAnsi="GHEA Grapalat" w:cs="Sylfaen"/>
          <w:lang w:val="hy-AM"/>
        </w:rPr>
        <w:t>հիման</w:t>
      </w:r>
      <w:r w:rsidRPr="008455D4">
        <w:rPr>
          <w:rFonts w:ascii="GHEA Grapalat" w:hAnsi="GHEA Grapalat"/>
          <w:lang w:val="hy-AM"/>
        </w:rPr>
        <w:t xml:space="preserve"> </w:t>
      </w:r>
      <w:r w:rsidRPr="008455D4">
        <w:rPr>
          <w:rFonts w:ascii="GHEA Grapalat" w:hAnsi="GHEA Grapalat" w:cs="Sylfaen"/>
          <w:lang w:val="hy-AM"/>
        </w:rPr>
        <w:t>վրա</w:t>
      </w:r>
      <w:r w:rsidRPr="008455D4">
        <w:rPr>
          <w:rFonts w:ascii="GHEA Grapalat" w:hAnsi="GHEA Grapalat"/>
          <w:lang w:val="hy-AM"/>
        </w:rPr>
        <w:t xml:space="preserve"> </w:t>
      </w:r>
      <w:r w:rsidRPr="008455D4">
        <w:rPr>
          <w:rFonts w:ascii="GHEA Grapalat" w:hAnsi="GHEA Grapalat" w:cs="Sylfaen"/>
          <w:lang w:val="hy-AM"/>
        </w:rPr>
        <w:t>գրանցված</w:t>
      </w:r>
      <w:r w:rsidRPr="008455D4">
        <w:rPr>
          <w:rFonts w:ascii="GHEA Grapalat" w:hAnsi="GHEA Grapalat"/>
          <w:lang w:val="hy-AM"/>
        </w:rPr>
        <w:t xml:space="preserve"> </w:t>
      </w:r>
      <w:r w:rsidRPr="008455D4">
        <w:rPr>
          <w:rFonts w:ascii="GHEA Grapalat" w:hAnsi="GHEA Grapalat" w:cs="Sylfaen"/>
          <w:lang w:val="hy-AM"/>
        </w:rPr>
        <w:t>օգտագործման</w:t>
      </w:r>
      <w:r w:rsidRPr="008455D4">
        <w:rPr>
          <w:rFonts w:ascii="GHEA Grapalat" w:hAnsi="GHEA Grapalat"/>
          <w:lang w:val="hy-AM"/>
        </w:rPr>
        <w:t xml:space="preserve"> </w:t>
      </w:r>
      <w:r w:rsidRPr="008455D4">
        <w:rPr>
          <w:rFonts w:ascii="GHEA Grapalat" w:hAnsi="GHEA Grapalat" w:cs="Sylfaen"/>
          <w:lang w:val="hy-AM"/>
        </w:rPr>
        <w:t>իրավունքի՝</w:t>
      </w:r>
      <w:r w:rsidRPr="008455D4">
        <w:rPr>
          <w:rFonts w:ascii="GHEA Grapalat" w:hAnsi="GHEA Grapalat"/>
          <w:lang w:val="hy-AM"/>
        </w:rPr>
        <w:t xml:space="preserve"> </w:t>
      </w:r>
      <w:r w:rsidRPr="008455D4">
        <w:rPr>
          <w:rFonts w:ascii="GHEA Grapalat" w:hAnsi="GHEA Grapalat" w:cs="Sylfaen"/>
          <w:lang w:val="hy-AM"/>
        </w:rPr>
        <w:t>վարձակալության</w:t>
      </w:r>
      <w:r w:rsidRPr="008455D4">
        <w:rPr>
          <w:rFonts w:ascii="GHEA Grapalat" w:hAnsi="GHEA Grapalat"/>
          <w:lang w:val="hy-AM"/>
        </w:rPr>
        <w:t xml:space="preserve"> </w:t>
      </w:r>
      <w:r w:rsidRPr="008455D4">
        <w:rPr>
          <w:rFonts w:ascii="GHEA Grapalat" w:hAnsi="GHEA Grapalat" w:cs="Sylfaen"/>
          <w:lang w:val="hy-AM"/>
        </w:rPr>
        <w:t>իրավունքի</w:t>
      </w:r>
      <w:r w:rsidRPr="008455D4">
        <w:rPr>
          <w:rFonts w:ascii="GHEA Grapalat" w:hAnsi="GHEA Grapalat"/>
          <w:lang w:val="hy-AM"/>
        </w:rPr>
        <w:t xml:space="preserve"> </w:t>
      </w:r>
      <w:r w:rsidRPr="008455D4">
        <w:rPr>
          <w:rFonts w:ascii="GHEA Grapalat" w:hAnsi="GHEA Grapalat" w:cs="Sylfaen"/>
          <w:lang w:val="hy-AM"/>
        </w:rPr>
        <w:t>առկայության</w:t>
      </w:r>
      <w:r w:rsidRPr="008455D4">
        <w:rPr>
          <w:rFonts w:ascii="GHEA Grapalat" w:hAnsi="GHEA Grapalat"/>
          <w:lang w:val="hy-AM"/>
        </w:rPr>
        <w:t xml:space="preserve"> </w:t>
      </w:r>
      <w:r w:rsidRPr="008455D4">
        <w:rPr>
          <w:rFonts w:ascii="GHEA Grapalat" w:hAnsi="GHEA Grapalat" w:cs="Sylfaen"/>
          <w:lang w:val="hy-AM"/>
        </w:rPr>
        <w:t>պարագայում</w:t>
      </w:r>
      <w:r w:rsidRPr="008455D4">
        <w:rPr>
          <w:rFonts w:ascii="GHEA Grapalat" w:hAnsi="GHEA Grapalat"/>
          <w:lang w:val="hy-AM"/>
        </w:rPr>
        <w:t xml:space="preserve"> </w:t>
      </w:r>
      <w:r w:rsidRPr="008455D4">
        <w:rPr>
          <w:rFonts w:ascii="GHEA Grapalat" w:hAnsi="GHEA Grapalat" w:cs="Sylfaen"/>
          <w:lang w:val="hy-AM"/>
        </w:rPr>
        <w:t>Արևաշող</w:t>
      </w:r>
      <w:r w:rsidRPr="008455D4">
        <w:rPr>
          <w:rFonts w:ascii="GHEA Grapalat" w:hAnsi="GHEA Grapalat"/>
          <w:lang w:val="hy-AM"/>
        </w:rPr>
        <w:t xml:space="preserve"> </w:t>
      </w:r>
      <w:r w:rsidRPr="008455D4">
        <w:rPr>
          <w:rFonts w:ascii="GHEA Grapalat" w:hAnsi="GHEA Grapalat" w:cs="Sylfaen"/>
          <w:lang w:val="hy-AM"/>
        </w:rPr>
        <w:t>համայնքի</w:t>
      </w:r>
      <w:r w:rsidRPr="008455D4">
        <w:rPr>
          <w:rFonts w:ascii="GHEA Grapalat" w:hAnsi="GHEA Grapalat"/>
          <w:lang w:val="hy-AM"/>
        </w:rPr>
        <w:t xml:space="preserve"> </w:t>
      </w:r>
      <w:r w:rsidRPr="008455D4">
        <w:rPr>
          <w:rFonts w:ascii="GHEA Grapalat" w:hAnsi="GHEA Grapalat" w:cs="Sylfaen"/>
          <w:lang w:val="hy-AM"/>
        </w:rPr>
        <w:t>ղեկավարի</w:t>
      </w:r>
      <w:r w:rsidRPr="008455D4">
        <w:rPr>
          <w:rFonts w:ascii="GHEA Grapalat" w:hAnsi="GHEA Grapalat"/>
          <w:lang w:val="hy-AM"/>
        </w:rPr>
        <w:t xml:space="preserve"> 23.06.2015 </w:t>
      </w:r>
      <w:r w:rsidRPr="008455D4">
        <w:rPr>
          <w:rFonts w:ascii="GHEA Grapalat" w:hAnsi="GHEA Grapalat" w:cs="Sylfaen"/>
          <w:lang w:val="hy-AM"/>
        </w:rPr>
        <w:t>թվականի</w:t>
      </w:r>
      <w:r w:rsidRPr="008455D4">
        <w:rPr>
          <w:rFonts w:ascii="GHEA Grapalat" w:hAnsi="GHEA Grapalat"/>
          <w:lang w:val="hy-AM"/>
        </w:rPr>
        <w:t xml:space="preserve"> </w:t>
      </w:r>
      <w:r w:rsidRPr="008455D4">
        <w:rPr>
          <w:rFonts w:ascii="GHEA Grapalat" w:hAnsi="GHEA Grapalat" w:cs="Sylfaen"/>
          <w:lang w:val="hy-AM"/>
        </w:rPr>
        <w:t>թիվ</w:t>
      </w:r>
      <w:r w:rsidRPr="008455D4">
        <w:rPr>
          <w:rFonts w:ascii="GHEA Grapalat" w:hAnsi="GHEA Grapalat"/>
          <w:lang w:val="hy-AM"/>
        </w:rPr>
        <w:t xml:space="preserve"> </w:t>
      </w:r>
      <w:r w:rsidRPr="008455D4">
        <w:rPr>
          <w:rFonts w:ascii="GHEA Grapalat" w:hAnsi="GHEA Grapalat" w:cs="Sylfaen"/>
          <w:lang w:val="hy-AM"/>
        </w:rPr>
        <w:t>ԼՄԱՀ</w:t>
      </w:r>
      <w:r w:rsidRPr="008455D4">
        <w:rPr>
          <w:rFonts w:ascii="GHEA Grapalat" w:hAnsi="GHEA Grapalat"/>
          <w:lang w:val="hy-AM"/>
        </w:rPr>
        <w:t xml:space="preserve"> </w:t>
      </w:r>
      <w:r w:rsidRPr="008455D4">
        <w:rPr>
          <w:rFonts w:ascii="GHEA Grapalat" w:hAnsi="GHEA Grapalat" w:cs="Sylfaen"/>
          <w:lang w:val="hy-AM"/>
        </w:rPr>
        <w:t>թիվ</w:t>
      </w:r>
      <w:r w:rsidRPr="008455D4">
        <w:rPr>
          <w:rFonts w:ascii="GHEA Grapalat" w:hAnsi="GHEA Grapalat"/>
          <w:lang w:val="hy-AM"/>
        </w:rPr>
        <w:t xml:space="preserve"> 073 </w:t>
      </w:r>
      <w:r w:rsidRPr="008455D4">
        <w:rPr>
          <w:rFonts w:ascii="GHEA Grapalat" w:hAnsi="GHEA Grapalat" w:cs="Sylfaen"/>
          <w:lang w:val="hy-AM"/>
        </w:rPr>
        <w:t>գրությունը</w:t>
      </w:r>
      <w:r w:rsidRPr="008455D4">
        <w:rPr>
          <w:rFonts w:ascii="GHEA Grapalat" w:hAnsi="GHEA Grapalat"/>
          <w:lang w:val="hy-AM"/>
        </w:rPr>
        <w:t xml:space="preserve"> </w:t>
      </w:r>
      <w:r w:rsidRPr="008455D4">
        <w:rPr>
          <w:rFonts w:ascii="GHEA Grapalat" w:hAnsi="GHEA Grapalat" w:cs="Sylfaen"/>
          <w:lang w:val="hy-AM"/>
        </w:rPr>
        <w:t>չունի</w:t>
      </w:r>
      <w:r w:rsidRPr="008455D4">
        <w:rPr>
          <w:rFonts w:ascii="GHEA Grapalat" w:hAnsi="GHEA Grapalat"/>
          <w:lang w:val="hy-AM"/>
        </w:rPr>
        <w:t xml:space="preserve"> </w:t>
      </w:r>
      <w:r w:rsidRPr="008455D4">
        <w:rPr>
          <w:rFonts w:ascii="GHEA Grapalat" w:hAnsi="GHEA Grapalat" w:cs="Sylfaen"/>
          <w:lang w:val="hy-AM"/>
        </w:rPr>
        <w:t>որևէ</w:t>
      </w:r>
      <w:r w:rsidRPr="008455D4">
        <w:rPr>
          <w:rFonts w:ascii="GHEA Grapalat" w:hAnsi="GHEA Grapalat"/>
          <w:lang w:val="hy-AM"/>
        </w:rPr>
        <w:t xml:space="preserve"> </w:t>
      </w:r>
      <w:r w:rsidRPr="008455D4">
        <w:rPr>
          <w:rFonts w:ascii="GHEA Grapalat" w:hAnsi="GHEA Grapalat" w:cs="Sylfaen"/>
          <w:lang w:val="hy-AM"/>
        </w:rPr>
        <w:t>ազդեցություն</w:t>
      </w:r>
      <w:r w:rsidRPr="008455D4">
        <w:rPr>
          <w:rFonts w:ascii="GHEA Grapalat" w:hAnsi="GHEA Grapalat"/>
          <w:lang w:val="hy-AM"/>
        </w:rPr>
        <w:t xml:space="preserve"> </w:t>
      </w:r>
      <w:r w:rsidRPr="008455D4">
        <w:rPr>
          <w:rFonts w:ascii="GHEA Grapalat" w:hAnsi="GHEA Grapalat" w:cs="Sylfaen"/>
          <w:lang w:val="hy-AM"/>
        </w:rPr>
        <w:t>հայցվորի</w:t>
      </w:r>
      <w:r w:rsidRPr="008455D4">
        <w:rPr>
          <w:rFonts w:ascii="GHEA Grapalat" w:hAnsi="GHEA Grapalat"/>
          <w:lang w:val="hy-AM"/>
        </w:rPr>
        <w:t xml:space="preserve"> </w:t>
      </w:r>
      <w:r w:rsidRPr="008455D4">
        <w:rPr>
          <w:rFonts w:ascii="GHEA Grapalat" w:hAnsi="GHEA Grapalat" w:cs="Sylfaen"/>
          <w:lang w:val="hy-AM"/>
        </w:rPr>
        <w:t>սուբյեկտիվ</w:t>
      </w:r>
      <w:r w:rsidRPr="008455D4">
        <w:rPr>
          <w:rFonts w:ascii="GHEA Grapalat" w:hAnsi="GHEA Grapalat"/>
          <w:lang w:val="hy-AM"/>
        </w:rPr>
        <w:t xml:space="preserve"> </w:t>
      </w:r>
      <w:r w:rsidRPr="008455D4">
        <w:rPr>
          <w:rFonts w:ascii="GHEA Grapalat" w:hAnsi="GHEA Grapalat" w:cs="Sylfaen"/>
          <w:lang w:val="hy-AM"/>
        </w:rPr>
        <w:t>իրավունքների</w:t>
      </w:r>
      <w:r w:rsidRPr="008455D4">
        <w:rPr>
          <w:rFonts w:ascii="GHEA Grapalat" w:hAnsi="GHEA Grapalat"/>
          <w:lang w:val="hy-AM"/>
        </w:rPr>
        <w:t xml:space="preserve"> </w:t>
      </w:r>
      <w:r w:rsidRPr="008455D4">
        <w:rPr>
          <w:rFonts w:ascii="GHEA Grapalat" w:hAnsi="GHEA Grapalat" w:cs="Sylfaen"/>
          <w:lang w:val="hy-AM"/>
        </w:rPr>
        <w:t>վրա՝</w:t>
      </w:r>
      <w:r w:rsidRPr="008455D4">
        <w:rPr>
          <w:rFonts w:ascii="GHEA Grapalat" w:hAnsi="GHEA Grapalat"/>
          <w:lang w:val="hy-AM"/>
        </w:rPr>
        <w:t xml:space="preserve"> </w:t>
      </w:r>
      <w:r w:rsidRPr="008455D4">
        <w:rPr>
          <w:rFonts w:ascii="GHEA Grapalat" w:hAnsi="GHEA Grapalat" w:cs="Sylfaen"/>
          <w:lang w:val="hy-AM"/>
        </w:rPr>
        <w:t>չառաջացնելով</w:t>
      </w:r>
      <w:r w:rsidRPr="008455D4">
        <w:rPr>
          <w:rFonts w:ascii="GHEA Grapalat" w:hAnsi="GHEA Grapalat"/>
          <w:lang w:val="hy-AM"/>
        </w:rPr>
        <w:t xml:space="preserve"> </w:t>
      </w:r>
      <w:r w:rsidRPr="008455D4">
        <w:rPr>
          <w:rFonts w:ascii="GHEA Grapalat" w:hAnsi="GHEA Grapalat" w:cs="Sylfaen"/>
          <w:lang w:val="hy-AM"/>
        </w:rPr>
        <w:t>վերջինիս</w:t>
      </w:r>
      <w:r w:rsidRPr="008455D4">
        <w:rPr>
          <w:rFonts w:ascii="GHEA Grapalat" w:hAnsi="GHEA Grapalat"/>
          <w:lang w:val="hy-AM"/>
        </w:rPr>
        <w:t xml:space="preserve"> </w:t>
      </w:r>
      <w:r w:rsidRPr="008455D4">
        <w:rPr>
          <w:rFonts w:ascii="GHEA Grapalat" w:hAnsi="GHEA Grapalat" w:cs="Sylfaen"/>
          <w:lang w:val="hy-AM"/>
        </w:rPr>
        <w:t>համար</w:t>
      </w:r>
      <w:r w:rsidRPr="008455D4">
        <w:rPr>
          <w:rFonts w:ascii="GHEA Grapalat" w:hAnsi="GHEA Grapalat"/>
          <w:lang w:val="hy-AM"/>
        </w:rPr>
        <w:t xml:space="preserve"> </w:t>
      </w:r>
      <w:r w:rsidRPr="008455D4">
        <w:rPr>
          <w:rFonts w:ascii="GHEA Grapalat" w:hAnsi="GHEA Grapalat" w:cs="Sylfaen"/>
          <w:lang w:val="hy-AM"/>
        </w:rPr>
        <w:t>որևէ</w:t>
      </w:r>
      <w:r w:rsidRPr="008455D4">
        <w:rPr>
          <w:rFonts w:ascii="GHEA Grapalat" w:hAnsi="GHEA Grapalat"/>
          <w:lang w:val="hy-AM"/>
        </w:rPr>
        <w:t xml:space="preserve"> </w:t>
      </w:r>
      <w:r w:rsidRPr="008455D4">
        <w:rPr>
          <w:rFonts w:ascii="GHEA Grapalat" w:hAnsi="GHEA Grapalat" w:cs="Sylfaen"/>
          <w:lang w:val="hy-AM"/>
        </w:rPr>
        <w:t>իրավական</w:t>
      </w:r>
      <w:r w:rsidRPr="008455D4">
        <w:rPr>
          <w:rFonts w:ascii="GHEA Grapalat" w:hAnsi="GHEA Grapalat"/>
          <w:lang w:val="hy-AM"/>
        </w:rPr>
        <w:t xml:space="preserve"> </w:t>
      </w:r>
      <w:r w:rsidRPr="008455D4">
        <w:rPr>
          <w:rFonts w:ascii="GHEA Grapalat" w:hAnsi="GHEA Grapalat" w:cs="Sylfaen"/>
          <w:lang w:val="hy-AM"/>
        </w:rPr>
        <w:t>հետևանք։</w:t>
      </w:r>
    </w:p>
    <w:p w14:paraId="0437E467" w14:textId="44318502" w:rsidR="000520A2" w:rsidRPr="008455D4" w:rsidRDefault="00D4476F" w:rsidP="000520A2">
      <w:pPr>
        <w:spacing w:line="276" w:lineRule="auto"/>
        <w:ind w:right="141" w:firstLine="450"/>
        <w:jc w:val="both"/>
        <w:rPr>
          <w:rFonts w:ascii="GHEA Grapalat" w:hAnsi="GHEA Grapalat"/>
          <w:lang w:val="hy-AM"/>
        </w:rPr>
      </w:pPr>
      <w:r w:rsidRPr="008455D4">
        <w:rPr>
          <w:rFonts w:ascii="GHEA Grapalat" w:hAnsi="GHEA Grapalat" w:cs="Sylfaen"/>
          <w:lang w:val="hy-AM"/>
        </w:rPr>
        <w:t xml:space="preserve">Վերոհիշյալի հիման վրա Վճռաբեկ դատարանն արձանագրում է, որ Վերաքննիչ դատարանը գնահատման առարկա է դարձրել հայցվորի՝ շահագրգիռ անձ հանդիսանալու հանգամանքը և արդյունքում </w:t>
      </w:r>
      <w:r w:rsidR="000520A2" w:rsidRPr="008455D4">
        <w:rPr>
          <w:rFonts w:ascii="GHEA Grapalat" w:hAnsi="GHEA Grapalat" w:cs="Sylfaen"/>
          <w:lang w:val="hy-AM"/>
        </w:rPr>
        <w:t>եզրահանգել, որ վերջինս օժտված չէ շահագրգիռ անձի կարգավիճակով՝ պայմանավորված այն հանգամանքով, որ վեճի առարկա հողամասի նկատմամբ արդեն իսկ օրինական ուժի մեջ մտած դատական ակտի հիմքով գրանցվել է հայցվորի իրավանախորդ Եղիշ Մուրադյանի վարձակալության իրավունքը, որպիսի իրավունքը՝ որպես ժառանգական զանգվածի բաղկացուցիչ մաս, փոխանցվել է հայցվոր Գառնիկ Մուրադյանին:</w:t>
      </w:r>
      <w:r w:rsidR="006C7511" w:rsidRPr="008455D4">
        <w:rPr>
          <w:rFonts w:ascii="GHEA Grapalat" w:hAnsi="GHEA Grapalat" w:cs="Sylfaen"/>
          <w:lang w:val="hy-AM"/>
        </w:rPr>
        <w:t xml:space="preserve"> Այսինքն՝ Վերաքննիչ դատարանը</w:t>
      </w:r>
      <w:r w:rsidR="00E034E5" w:rsidRPr="008455D4">
        <w:rPr>
          <w:rFonts w:ascii="GHEA Grapalat" w:hAnsi="GHEA Grapalat" w:cs="Sylfaen"/>
          <w:lang w:val="hy-AM"/>
        </w:rPr>
        <w:t xml:space="preserve"> գործի նոր քննության շրջանակներում քննության և գնահատման առարկա </w:t>
      </w:r>
      <w:r w:rsidR="00E034E5" w:rsidRPr="008455D4">
        <w:rPr>
          <w:rFonts w:ascii="GHEA Grapalat" w:hAnsi="GHEA Grapalat" w:cs="Sylfaen"/>
          <w:lang w:val="hy-AM"/>
        </w:rPr>
        <w:lastRenderedPageBreak/>
        <w:t>է դարձրել փաստն առ այն</w:t>
      </w:r>
      <w:r w:rsidR="007E7A10">
        <w:rPr>
          <w:rFonts w:ascii="GHEA Grapalat" w:hAnsi="GHEA Grapalat" w:cs="Sylfaen"/>
          <w:lang w:val="hy-AM"/>
        </w:rPr>
        <w:t>՝</w:t>
      </w:r>
      <w:r w:rsidR="00E034E5" w:rsidRPr="008455D4">
        <w:rPr>
          <w:rFonts w:ascii="GHEA Grapalat" w:hAnsi="GHEA Grapalat" w:cs="Sylfaen"/>
          <w:lang w:val="hy-AM"/>
        </w:rPr>
        <w:t xml:space="preserve"> արդյոք</w:t>
      </w:r>
      <w:r w:rsidR="00E034E5" w:rsidRPr="008455D4">
        <w:rPr>
          <w:rFonts w:ascii="GHEA Grapalat" w:hAnsi="GHEA Grapalat"/>
          <w:lang w:val="hy-AM"/>
        </w:rPr>
        <w:t xml:space="preserve"> նույնական են վեճի առարկա հողամասն ու Լոռու մարզի ընդհանուր իրավասության դատարանի թիվ ԼԴ4/0186/02/12 քաղաքացիական գործով 24.12.2012 թվականին կայացրած վճռի հիման վրա օգտագործման իրավունքով ձեռք բերված հողամասը:</w:t>
      </w:r>
      <w:r w:rsidR="008D56DB" w:rsidRPr="008455D4">
        <w:rPr>
          <w:rFonts w:ascii="GHEA Grapalat" w:hAnsi="GHEA Grapalat"/>
          <w:lang w:val="hy-AM"/>
        </w:rPr>
        <w:t xml:space="preserve"> </w:t>
      </w:r>
    </w:p>
    <w:p w14:paraId="6C9A3B09" w14:textId="53485FEB" w:rsidR="00E034E5" w:rsidRPr="008455D4" w:rsidRDefault="00E034E5" w:rsidP="000520A2">
      <w:pPr>
        <w:spacing w:line="276" w:lineRule="auto"/>
        <w:ind w:right="141" w:firstLine="450"/>
        <w:jc w:val="both"/>
        <w:rPr>
          <w:rFonts w:ascii="GHEA Grapalat" w:hAnsi="GHEA Grapalat" w:cs="Sylfaen"/>
          <w:lang w:val="hy-AM"/>
        </w:rPr>
      </w:pPr>
      <w:r w:rsidRPr="008455D4">
        <w:rPr>
          <w:rFonts w:ascii="GHEA Grapalat" w:hAnsi="GHEA Grapalat"/>
          <w:lang w:val="hy-AM"/>
        </w:rPr>
        <w:t>Մինչդեռ, Վճռաբեկ դատարան</w:t>
      </w:r>
      <w:r w:rsidR="009148F3" w:rsidRPr="008455D4">
        <w:rPr>
          <w:rFonts w:ascii="GHEA Grapalat" w:hAnsi="GHEA Grapalat"/>
          <w:lang w:val="hy-AM"/>
        </w:rPr>
        <w:t>ը</w:t>
      </w:r>
      <w:r w:rsidRPr="008455D4">
        <w:rPr>
          <w:rFonts w:ascii="GHEA Grapalat" w:hAnsi="GHEA Grapalat"/>
          <w:lang w:val="hy-AM"/>
        </w:rPr>
        <w:t xml:space="preserve"> </w:t>
      </w:r>
      <w:r w:rsidR="00235054">
        <w:rPr>
          <w:rFonts w:ascii="GHEA Grapalat" w:hAnsi="GHEA Grapalat"/>
          <w:lang w:val="hy-AM"/>
        </w:rPr>
        <w:t>ՀՀ վ</w:t>
      </w:r>
      <w:r w:rsidR="009148F3" w:rsidRPr="008455D4">
        <w:rPr>
          <w:rFonts w:ascii="GHEA Grapalat" w:hAnsi="GHEA Grapalat"/>
          <w:lang w:val="hy-AM"/>
        </w:rPr>
        <w:t xml:space="preserve">երաքննիչ վարչական դատարանի 11.04.2018 թվականի որոշման ուսումնասիրության արդյունքում </w:t>
      </w:r>
      <w:r w:rsidRPr="008455D4">
        <w:rPr>
          <w:rFonts w:ascii="GHEA Grapalat" w:hAnsi="GHEA Grapalat"/>
          <w:lang w:val="hy-AM"/>
        </w:rPr>
        <w:t xml:space="preserve">արձանագրում է, որ </w:t>
      </w:r>
      <w:r w:rsidR="009A424F">
        <w:rPr>
          <w:rFonts w:ascii="GHEA Grapalat" w:hAnsi="GHEA Grapalat"/>
          <w:lang w:val="hy-AM"/>
        </w:rPr>
        <w:t>ՀՀ վ</w:t>
      </w:r>
      <w:r w:rsidRPr="008455D4">
        <w:rPr>
          <w:rFonts w:ascii="GHEA Grapalat" w:hAnsi="GHEA Grapalat"/>
          <w:lang w:val="hy-AM"/>
        </w:rPr>
        <w:t xml:space="preserve">երաքննիչ վարչական դատարանը, 11.04.2018 թվականի որոշմամբ սահմանելով նոր քննության ծավալ, </w:t>
      </w:r>
      <w:r w:rsidR="003821FE" w:rsidRPr="008455D4">
        <w:rPr>
          <w:rFonts w:ascii="GHEA Grapalat" w:hAnsi="GHEA Grapalat"/>
          <w:lang w:val="hy-AM"/>
        </w:rPr>
        <w:t xml:space="preserve">նոր քննության շրջանակներում </w:t>
      </w:r>
      <w:r w:rsidRPr="008455D4">
        <w:rPr>
          <w:rFonts w:ascii="GHEA Grapalat" w:hAnsi="GHEA Grapalat"/>
          <w:lang w:val="hy-AM"/>
        </w:rPr>
        <w:t xml:space="preserve">ապացուցման առարկայում </w:t>
      </w:r>
      <w:r w:rsidR="009148F3" w:rsidRPr="008455D4">
        <w:rPr>
          <w:rFonts w:ascii="GHEA Grapalat" w:hAnsi="GHEA Grapalat"/>
          <w:lang w:val="hy-AM"/>
        </w:rPr>
        <w:t xml:space="preserve">չի ներառել Վերաքննիչ դատարանի կողմից քննության և գնահատման առարկա դարձված վերը նշված </w:t>
      </w:r>
      <w:r w:rsidRPr="008455D4">
        <w:rPr>
          <w:rFonts w:ascii="GHEA Grapalat" w:hAnsi="GHEA Grapalat"/>
          <w:lang w:val="hy-AM"/>
        </w:rPr>
        <w:t>փաստը</w:t>
      </w:r>
      <w:r w:rsidR="009148F3" w:rsidRPr="008455D4">
        <w:rPr>
          <w:rFonts w:ascii="GHEA Grapalat" w:hAnsi="GHEA Grapalat"/>
          <w:lang w:val="hy-AM"/>
        </w:rPr>
        <w:t xml:space="preserve">, վիճելի չի համարել հայցվորի շահագրգիռ անձի կարգավիճակը։ </w:t>
      </w:r>
      <w:r w:rsidR="007C7AD7" w:rsidRPr="008455D4">
        <w:rPr>
          <w:rFonts w:ascii="GHEA Grapalat" w:hAnsi="GHEA Grapalat"/>
          <w:lang w:val="hy-AM"/>
        </w:rPr>
        <w:t xml:space="preserve"> </w:t>
      </w:r>
      <w:r w:rsidRPr="008455D4">
        <w:rPr>
          <w:rFonts w:ascii="GHEA Grapalat" w:hAnsi="GHEA Grapalat"/>
          <w:lang w:val="hy-AM"/>
        </w:rPr>
        <w:t xml:space="preserve">   </w:t>
      </w:r>
    </w:p>
    <w:p w14:paraId="491E5578" w14:textId="1C5C563F" w:rsidR="00C47547" w:rsidRPr="008455D4" w:rsidRDefault="000520A2" w:rsidP="00C47547">
      <w:pPr>
        <w:spacing w:line="276" w:lineRule="auto"/>
        <w:ind w:right="141" w:firstLine="450"/>
        <w:jc w:val="both"/>
        <w:rPr>
          <w:rFonts w:ascii="GHEA Grapalat" w:hAnsi="GHEA Grapalat"/>
          <w:lang w:val="hy-AM"/>
        </w:rPr>
      </w:pPr>
      <w:r w:rsidRPr="008455D4">
        <w:rPr>
          <w:rFonts w:ascii="GHEA Grapalat" w:hAnsi="GHEA Grapalat" w:cs="Sylfaen"/>
          <w:lang w:val="hy-AM"/>
        </w:rPr>
        <w:t xml:space="preserve"> </w:t>
      </w:r>
      <w:r w:rsidR="009A46A7" w:rsidRPr="008455D4">
        <w:rPr>
          <w:rFonts w:ascii="GHEA Grapalat" w:hAnsi="GHEA Grapalat" w:cs="Sylfaen"/>
          <w:lang w:val="hy-AM"/>
        </w:rPr>
        <w:t>Վերն արտահ</w:t>
      </w:r>
      <w:r w:rsidR="00FB2A99" w:rsidRPr="008455D4">
        <w:rPr>
          <w:rFonts w:ascii="GHEA Grapalat" w:hAnsi="GHEA Grapalat" w:cs="Sylfaen"/>
          <w:lang w:val="hy-AM"/>
        </w:rPr>
        <w:t>ա</w:t>
      </w:r>
      <w:r w:rsidR="009A46A7" w:rsidRPr="008455D4">
        <w:rPr>
          <w:rFonts w:ascii="GHEA Grapalat" w:hAnsi="GHEA Grapalat" w:cs="Sylfaen"/>
          <w:lang w:val="hy-AM"/>
        </w:rPr>
        <w:t>յտված իրավական դիրքորոշումների հաշվառմամբ ա</w:t>
      </w:r>
      <w:r w:rsidR="00D718A6" w:rsidRPr="008455D4">
        <w:rPr>
          <w:rFonts w:ascii="GHEA Grapalat" w:hAnsi="GHEA Grapalat" w:cs="Sylfaen"/>
          <w:lang w:val="hy-AM"/>
        </w:rPr>
        <w:t>նդրադառնալով Վերաքննիչ դատարանի եզրահանգումների իրավաչափությանը՝ Վճռաբեկ դատարան</w:t>
      </w:r>
      <w:r w:rsidR="009A46A7" w:rsidRPr="008455D4">
        <w:rPr>
          <w:rFonts w:ascii="GHEA Grapalat" w:hAnsi="GHEA Grapalat" w:cs="Sylfaen"/>
          <w:lang w:val="hy-AM"/>
        </w:rPr>
        <w:t xml:space="preserve">ն </w:t>
      </w:r>
      <w:r w:rsidR="008D56DB" w:rsidRPr="008455D4">
        <w:rPr>
          <w:rFonts w:ascii="GHEA Grapalat" w:hAnsi="GHEA Grapalat" w:cs="Sylfaen"/>
          <w:lang w:val="hy-AM"/>
        </w:rPr>
        <w:t xml:space="preserve">այսպիսով </w:t>
      </w:r>
      <w:r w:rsidR="009A46A7" w:rsidRPr="008455D4">
        <w:rPr>
          <w:rFonts w:ascii="GHEA Grapalat" w:hAnsi="GHEA Grapalat" w:cs="Sylfaen"/>
          <w:lang w:val="hy-AM"/>
        </w:rPr>
        <w:t>արձանագրում է</w:t>
      </w:r>
      <w:r w:rsidR="00D718A6" w:rsidRPr="008455D4">
        <w:rPr>
          <w:rFonts w:ascii="GHEA Grapalat" w:hAnsi="GHEA Grapalat" w:cs="Sylfaen"/>
          <w:lang w:val="hy-AM"/>
        </w:rPr>
        <w:t>, որ Վերաքննիչ դատարանը</w:t>
      </w:r>
      <w:r w:rsidR="003A0B1E" w:rsidRPr="008455D4">
        <w:rPr>
          <w:rFonts w:ascii="GHEA Grapalat" w:hAnsi="GHEA Grapalat" w:cs="Sylfaen"/>
          <w:lang w:val="hy-AM"/>
        </w:rPr>
        <w:t>,</w:t>
      </w:r>
      <w:r w:rsidR="003821FE" w:rsidRPr="008455D4">
        <w:rPr>
          <w:rFonts w:ascii="GHEA Grapalat" w:hAnsi="GHEA Grapalat" w:cs="Sylfaen"/>
          <w:lang w:val="hy-AM"/>
        </w:rPr>
        <w:t xml:space="preserve"> քննության և գնահատման առարկա դարձնելով </w:t>
      </w:r>
      <w:r w:rsidR="0069519F">
        <w:rPr>
          <w:rFonts w:ascii="GHEA Grapalat" w:hAnsi="GHEA Grapalat" w:cs="Sylfaen"/>
          <w:lang w:val="hy-AM"/>
        </w:rPr>
        <w:t>ՀՀ վ</w:t>
      </w:r>
      <w:r w:rsidR="003821FE" w:rsidRPr="008455D4">
        <w:rPr>
          <w:rFonts w:ascii="GHEA Grapalat" w:hAnsi="GHEA Grapalat"/>
          <w:lang w:val="hy-AM"/>
        </w:rPr>
        <w:t xml:space="preserve">երաքննիչ վարչական դատարանի 11.04.2018 թվականի որոշմամբ </w:t>
      </w:r>
      <w:r w:rsidR="003A0B1E" w:rsidRPr="008455D4">
        <w:rPr>
          <w:rFonts w:ascii="GHEA Grapalat" w:hAnsi="GHEA Grapalat"/>
          <w:lang w:val="hy-AM"/>
        </w:rPr>
        <w:t xml:space="preserve">նոր քննության շրջանակներում </w:t>
      </w:r>
      <w:r w:rsidR="003821FE" w:rsidRPr="008455D4">
        <w:rPr>
          <w:rFonts w:ascii="GHEA Grapalat" w:hAnsi="GHEA Grapalat"/>
          <w:lang w:val="hy-AM"/>
        </w:rPr>
        <w:t>ապացուցման առարկայում չներառված վերը նշված փաստը</w:t>
      </w:r>
      <w:r w:rsidR="00D718A6" w:rsidRPr="008455D4">
        <w:rPr>
          <w:rFonts w:ascii="GHEA Grapalat" w:hAnsi="GHEA Grapalat" w:cs="Sylfaen"/>
          <w:lang w:val="hy-AM"/>
        </w:rPr>
        <w:t>,</w:t>
      </w:r>
      <w:r w:rsidR="003A0B1E" w:rsidRPr="008455D4">
        <w:rPr>
          <w:rFonts w:ascii="GHEA Grapalat" w:hAnsi="GHEA Grapalat" w:cs="Sylfaen"/>
          <w:lang w:val="hy-AM"/>
        </w:rPr>
        <w:t xml:space="preserve"> </w:t>
      </w:r>
      <w:r w:rsidR="00D718A6" w:rsidRPr="008455D4">
        <w:rPr>
          <w:rFonts w:ascii="GHEA Grapalat" w:hAnsi="GHEA Grapalat"/>
          <w:lang w:val="hy-AM"/>
        </w:rPr>
        <w:t>դուրս է</w:t>
      </w:r>
      <w:r w:rsidR="00B0640C" w:rsidRPr="008455D4">
        <w:rPr>
          <w:rFonts w:ascii="GHEA Grapalat" w:hAnsi="GHEA Grapalat"/>
          <w:lang w:val="hy-AM"/>
        </w:rPr>
        <w:t xml:space="preserve"> եկել </w:t>
      </w:r>
      <w:r w:rsidR="004C133A" w:rsidRPr="008455D4">
        <w:rPr>
          <w:rFonts w:ascii="GHEA Grapalat" w:hAnsi="GHEA Grapalat"/>
          <w:lang w:val="hy-AM"/>
        </w:rPr>
        <w:t xml:space="preserve">ՀՀ վերաքննիչ վարչական դատարանի 11.04.2018 թվականի որոշմամբ սահմանված </w:t>
      </w:r>
      <w:r w:rsidR="00D718A6" w:rsidRPr="008455D4">
        <w:rPr>
          <w:rFonts w:ascii="GHEA Grapalat" w:hAnsi="GHEA Grapalat"/>
          <w:lang w:val="hy-AM"/>
        </w:rPr>
        <w:t xml:space="preserve">գործի նոր քննության </w:t>
      </w:r>
      <w:r w:rsidR="0057276B" w:rsidRPr="008455D4">
        <w:rPr>
          <w:rFonts w:ascii="GHEA Grapalat" w:hAnsi="GHEA Grapalat"/>
          <w:lang w:val="hy-AM"/>
        </w:rPr>
        <w:t xml:space="preserve">ծավալից </w:t>
      </w:r>
      <w:r w:rsidR="00CE7150" w:rsidRPr="008455D4">
        <w:rPr>
          <w:rFonts w:ascii="GHEA Grapalat" w:hAnsi="GHEA Grapalat"/>
          <w:lang w:val="hy-AM"/>
        </w:rPr>
        <w:t>և այդ ծավալին համապատասխան</w:t>
      </w:r>
      <w:r w:rsidR="00D718A6" w:rsidRPr="008455D4">
        <w:rPr>
          <w:rFonts w:ascii="GHEA Grapalat" w:hAnsi="GHEA Grapalat"/>
          <w:lang w:val="hy-AM"/>
        </w:rPr>
        <w:t xml:space="preserve"> Դատարանի կողմից պարզման ենթակա փաստերի շրջանակից</w:t>
      </w:r>
      <w:r w:rsidR="00C47547" w:rsidRPr="008455D4">
        <w:rPr>
          <w:rFonts w:ascii="GHEA Grapalat" w:hAnsi="GHEA Grapalat"/>
          <w:lang w:val="hy-AM"/>
        </w:rPr>
        <w:t xml:space="preserve">՝ խախտելով ՀՀ վարչական դատավարության օրենսգրքի </w:t>
      </w:r>
      <w:r w:rsidR="00DC3AE1" w:rsidRPr="008455D4">
        <w:rPr>
          <w:rFonts w:ascii="GHEA Grapalat" w:hAnsi="GHEA Grapalat"/>
          <w:lang w:val="hy-AM"/>
        </w:rPr>
        <w:t>177-րդ հոդվածը</w:t>
      </w:r>
      <w:r w:rsidR="00D718A6" w:rsidRPr="008455D4">
        <w:rPr>
          <w:rFonts w:ascii="GHEA Grapalat" w:hAnsi="GHEA Grapalat"/>
          <w:lang w:val="hy-AM"/>
        </w:rPr>
        <w:t xml:space="preserve">: </w:t>
      </w:r>
      <w:r w:rsidR="00C47547" w:rsidRPr="008455D4">
        <w:rPr>
          <w:rFonts w:ascii="GHEA Grapalat" w:hAnsi="GHEA Grapalat"/>
          <w:lang w:val="hy-AM"/>
        </w:rPr>
        <w:t>Հարկ է նկատել</w:t>
      </w:r>
      <w:r w:rsidR="00DC3AE1" w:rsidRPr="008455D4">
        <w:rPr>
          <w:rFonts w:ascii="GHEA Grapalat" w:hAnsi="GHEA Grapalat"/>
          <w:lang w:val="hy-AM"/>
        </w:rPr>
        <w:t xml:space="preserve"> նաև</w:t>
      </w:r>
      <w:r w:rsidR="00C47547" w:rsidRPr="008455D4">
        <w:rPr>
          <w:rFonts w:ascii="GHEA Grapalat" w:hAnsi="GHEA Grapalat"/>
          <w:lang w:val="hy-AM"/>
        </w:rPr>
        <w:t xml:space="preserve">, որ Դատարանը, ղեկավարվելով </w:t>
      </w:r>
      <w:r w:rsidR="00AC0A11">
        <w:rPr>
          <w:rFonts w:ascii="GHEA Grapalat" w:hAnsi="GHEA Grapalat"/>
          <w:lang w:val="hy-AM"/>
        </w:rPr>
        <w:t>ՀՀ վ</w:t>
      </w:r>
      <w:r w:rsidR="00C47547" w:rsidRPr="008455D4">
        <w:rPr>
          <w:rFonts w:ascii="GHEA Grapalat" w:hAnsi="GHEA Grapalat"/>
          <w:lang w:val="hy-AM"/>
        </w:rPr>
        <w:t>երաքննիչ վարչական դատարանի 11.04.2018 թվականի որոշմամբ սահմանված նոր քննության ծավալով, նշված փաստի գնահատմանն իրավաչափորեն չի անդրադարձել։</w:t>
      </w:r>
    </w:p>
    <w:p w14:paraId="52786047" w14:textId="3AC86CDA" w:rsidR="000740C0" w:rsidRPr="008455D4" w:rsidRDefault="001E0F72" w:rsidP="005C1074">
      <w:pPr>
        <w:spacing w:line="276" w:lineRule="auto"/>
        <w:ind w:right="141" w:firstLine="450"/>
        <w:jc w:val="both"/>
        <w:rPr>
          <w:rFonts w:ascii="GHEA Grapalat" w:hAnsi="GHEA Grapalat"/>
          <w:lang w:val="hy-AM"/>
        </w:rPr>
      </w:pPr>
      <w:r w:rsidRPr="008455D4">
        <w:rPr>
          <w:rFonts w:ascii="GHEA Grapalat" w:hAnsi="GHEA Grapalat"/>
          <w:lang w:val="hy-AM"/>
        </w:rPr>
        <w:t>Ա</w:t>
      </w:r>
      <w:r w:rsidR="00B0640C" w:rsidRPr="008455D4">
        <w:rPr>
          <w:rFonts w:ascii="GHEA Grapalat" w:hAnsi="GHEA Grapalat"/>
          <w:lang w:val="hy-AM"/>
        </w:rPr>
        <w:t xml:space="preserve">վելին, </w:t>
      </w:r>
      <w:r w:rsidRPr="008455D4">
        <w:rPr>
          <w:rFonts w:ascii="GHEA Grapalat" w:hAnsi="GHEA Grapalat"/>
          <w:lang w:val="hy-AM"/>
        </w:rPr>
        <w:t xml:space="preserve">Վճռաբեկ դատարանն արձանագրում է, որ </w:t>
      </w:r>
      <w:r w:rsidR="005C1074" w:rsidRPr="008455D4">
        <w:rPr>
          <w:rFonts w:ascii="GHEA Grapalat" w:hAnsi="GHEA Grapalat"/>
          <w:lang w:val="hy-AM"/>
        </w:rPr>
        <w:t xml:space="preserve">Լոռու մարզի ընդհանուր իրավասության դատարանի թիվ ԼԴ4/0186/02/12 քաղաքացիական գործով 24.12.2012 թվականին կայացրած վճռի հիման վրա օգտագործման իրավունքով ձեռք բերված հողամասի և վեճի առարկա հողամասի նույնական լինելու վերաբերյալ Վերաքննիչ դատարանի եզրահանգումը հիմնվում է բացառապես այն հանգամանքի վրա, որ </w:t>
      </w:r>
      <w:r w:rsidR="003449E9" w:rsidRPr="008455D4">
        <w:rPr>
          <w:rFonts w:ascii="GHEA Grapalat" w:hAnsi="GHEA Grapalat"/>
          <w:lang w:val="hy-AM"/>
        </w:rPr>
        <w:t>երկու հողամասն էլ ունեն միևնույն ծածկագիրը։ Մինչդեռ, երկու հողամասի նույն ծածկագիրն ունենալու հանգամանքը չէր կարող հիմք հանդիսանալ նման եզրահանգման համար՝ հաշվի առնելով ինչպես գործի փաստական հանգամանքները, այնպես էլ հողամասերին ծածկագիր տրամադրելու հետ կապված իրավակարգավորումները։</w:t>
      </w:r>
      <w:r w:rsidR="005C1074" w:rsidRPr="008455D4">
        <w:rPr>
          <w:rFonts w:ascii="GHEA Grapalat" w:hAnsi="GHEA Grapalat"/>
          <w:lang w:val="hy-AM"/>
        </w:rPr>
        <w:t xml:space="preserve"> </w:t>
      </w:r>
      <w:r w:rsidR="005C1074" w:rsidRPr="008455D4">
        <w:rPr>
          <w:rFonts w:ascii="GHEA Grapalat" w:hAnsi="GHEA Grapalat" w:cs="Sylfaen"/>
          <w:lang w:val="hy-AM"/>
        </w:rPr>
        <w:t xml:space="preserve"> </w:t>
      </w:r>
    </w:p>
    <w:p w14:paraId="1DFF1BE7" w14:textId="7AC83309" w:rsidR="004B6FF6" w:rsidRPr="008455D4" w:rsidRDefault="008E0D95" w:rsidP="00A3738B">
      <w:pPr>
        <w:tabs>
          <w:tab w:val="right" w:pos="9781"/>
        </w:tabs>
        <w:spacing w:line="276" w:lineRule="auto"/>
        <w:ind w:right="141" w:firstLine="450"/>
        <w:jc w:val="both"/>
        <w:rPr>
          <w:rFonts w:ascii="GHEA Grapalat" w:hAnsi="GHEA Grapalat" w:cs="Sylfaen"/>
          <w:lang w:val="hy-AM"/>
        </w:rPr>
      </w:pPr>
      <w:r w:rsidRPr="008455D4">
        <w:rPr>
          <w:rFonts w:ascii="GHEA Grapalat" w:hAnsi="GHEA Grapalat" w:cs="Sylfaen"/>
          <w:lang w:val="hy-AM"/>
        </w:rPr>
        <w:t>Այսպես</w:t>
      </w:r>
      <w:r w:rsidRPr="008455D4">
        <w:rPr>
          <w:rFonts w:ascii="Cambria Math" w:hAnsi="Cambria Math" w:cs="Cambria Math"/>
          <w:lang w:val="hy-AM"/>
        </w:rPr>
        <w:t>․</w:t>
      </w:r>
      <w:r w:rsidRPr="008455D4">
        <w:rPr>
          <w:rFonts w:ascii="GHEA Grapalat" w:hAnsi="GHEA Grapalat" w:cs="Sylfaen"/>
          <w:lang w:val="hy-AM"/>
        </w:rPr>
        <w:t xml:space="preserve"> </w:t>
      </w:r>
      <w:r w:rsidR="004B6FF6" w:rsidRPr="008455D4">
        <w:rPr>
          <w:rFonts w:ascii="GHEA Grapalat" w:hAnsi="GHEA Grapalat"/>
          <w:lang w:val="hy-AM"/>
        </w:rPr>
        <w:t xml:space="preserve">Լոռու մարզի ընդհանուր իրավասության դատարանի թիվ ԼԴ4/0186/02/12 քաղաքացիական գործով 24.12.2012 թվականին կայացրած վճռով ճանաչվել է Լոռու մարզի Արևաշող համայնքում </w:t>
      </w:r>
      <w:r w:rsidR="004B6FF6" w:rsidRPr="008455D4">
        <w:rPr>
          <w:rFonts w:ascii="GHEA Grapalat" w:hAnsi="GHEA Grapalat"/>
          <w:i/>
          <w:iCs/>
          <w:lang w:val="hy-AM"/>
        </w:rPr>
        <w:t>06-021-020-020 ծածկագրի տակ գրանցված</w:t>
      </w:r>
      <w:r w:rsidR="004B6FF6" w:rsidRPr="008455D4">
        <w:rPr>
          <w:rFonts w:ascii="GHEA Grapalat" w:hAnsi="GHEA Grapalat"/>
          <w:lang w:val="hy-AM"/>
        </w:rPr>
        <w:t xml:space="preserve"> </w:t>
      </w:r>
      <w:r w:rsidR="004B6FF6" w:rsidRPr="008455D4">
        <w:rPr>
          <w:rFonts w:ascii="GHEA Grapalat" w:hAnsi="GHEA Grapalat"/>
          <w:i/>
          <w:iCs/>
          <w:lang w:val="hy-AM"/>
        </w:rPr>
        <w:t>0,87հա այլ հողամասերից 0,34հա հողամասի</w:t>
      </w:r>
      <w:r w:rsidR="004B6FF6" w:rsidRPr="008455D4">
        <w:rPr>
          <w:rFonts w:ascii="GHEA Grapalat" w:hAnsi="GHEA Grapalat"/>
          <w:lang w:val="hy-AM"/>
        </w:rPr>
        <w:t xml:space="preserve"> նկատմամբ Եղիշ Մուրադյանի օգտագործման իրավունքը</w:t>
      </w:r>
      <w:r w:rsidR="00A66C2F" w:rsidRPr="008455D4">
        <w:rPr>
          <w:rFonts w:ascii="GHEA Grapalat" w:hAnsi="GHEA Grapalat"/>
          <w:lang w:val="hy-AM"/>
        </w:rPr>
        <w:t>:</w:t>
      </w:r>
      <w:r w:rsidR="004B6FF6" w:rsidRPr="008455D4">
        <w:rPr>
          <w:rFonts w:ascii="GHEA Grapalat" w:hAnsi="GHEA Grapalat"/>
          <w:lang w:val="hy-AM"/>
        </w:rPr>
        <w:t xml:space="preserve"> Լոռու մարզի Արևաշողի գյուղապետի 30.07.2013 թվականի որոշմամբ ճանաչվել է համայնքի բնակիչ Եղիշ Մացակի Մուրադյանի 06-021-020-020 ծածկագրի տակ եղած </w:t>
      </w:r>
      <w:r w:rsidR="004B6FF6" w:rsidRPr="008455D4">
        <w:rPr>
          <w:rFonts w:ascii="GHEA Grapalat" w:hAnsi="GHEA Grapalat"/>
          <w:i/>
          <w:iCs/>
          <w:lang w:val="hy-AM"/>
        </w:rPr>
        <w:t>0,87հա այլ հողամասերից 0,34 հա հողամասի</w:t>
      </w:r>
      <w:r w:rsidR="004B6FF6" w:rsidRPr="008455D4">
        <w:rPr>
          <w:rFonts w:ascii="GHEA Grapalat" w:hAnsi="GHEA Grapalat"/>
          <w:lang w:val="hy-AM"/>
        </w:rPr>
        <w:t xml:space="preserve"> նկատմամբ վարձակալության իրավունքը</w:t>
      </w:r>
      <w:r w:rsidR="00A66C2F" w:rsidRPr="008455D4">
        <w:rPr>
          <w:rFonts w:ascii="GHEA Grapalat" w:hAnsi="GHEA Grapalat"/>
          <w:lang w:val="hy-AM"/>
        </w:rPr>
        <w:t>:</w:t>
      </w:r>
      <w:r w:rsidR="004B6FF6" w:rsidRPr="008455D4">
        <w:rPr>
          <w:rFonts w:ascii="GHEA Grapalat" w:hAnsi="GHEA Grapalat"/>
          <w:lang w:val="hy-AM"/>
        </w:rPr>
        <w:t xml:space="preserve"> </w:t>
      </w:r>
    </w:p>
    <w:p w14:paraId="0A5416F4" w14:textId="5483743B" w:rsidR="004B6FF6" w:rsidRPr="008455D4" w:rsidRDefault="004B6FF6" w:rsidP="00B13714">
      <w:pPr>
        <w:spacing w:line="276" w:lineRule="auto"/>
        <w:ind w:right="141" w:firstLine="567"/>
        <w:jc w:val="both"/>
        <w:rPr>
          <w:rFonts w:ascii="GHEA Grapalat" w:hAnsi="GHEA Grapalat"/>
          <w:lang w:val="hy-AM"/>
        </w:rPr>
      </w:pPr>
      <w:r w:rsidRPr="008455D4">
        <w:rPr>
          <w:rFonts w:ascii="GHEA Grapalat" w:hAnsi="GHEA Grapalat"/>
          <w:lang w:val="hy-AM"/>
        </w:rPr>
        <w:lastRenderedPageBreak/>
        <w:t xml:space="preserve">Եղիշ Մուրադյանը 09.06.2015 թվականին դիմել է Արևաշող համայնքի ղեկավարին՝ խնդրելով Արևաշող </w:t>
      </w:r>
      <w:r w:rsidRPr="008455D4">
        <w:rPr>
          <w:rFonts w:ascii="GHEA Grapalat" w:hAnsi="GHEA Grapalat"/>
          <w:i/>
          <w:iCs/>
          <w:lang w:val="hy-AM"/>
        </w:rPr>
        <w:t>համայնքի 06-021-0020-0020 ծածկագրի տակ գտնվող հողամասից 0.03411հա հողամասն</w:t>
      </w:r>
      <w:r w:rsidRPr="008455D4">
        <w:rPr>
          <w:rFonts w:ascii="GHEA Grapalat" w:hAnsi="GHEA Grapalat"/>
          <w:lang w:val="hy-AM"/>
        </w:rPr>
        <w:t xml:space="preserve"> օգտագործման իրավունքով տրամադրել իրեն</w:t>
      </w:r>
      <w:r w:rsidR="00A66C2F" w:rsidRPr="008455D4">
        <w:rPr>
          <w:rFonts w:ascii="GHEA Grapalat" w:hAnsi="GHEA Grapalat"/>
          <w:lang w:val="hy-AM"/>
        </w:rPr>
        <w:t>:</w:t>
      </w:r>
      <w:r w:rsidRPr="008455D4">
        <w:rPr>
          <w:rFonts w:ascii="GHEA Grapalat" w:hAnsi="GHEA Grapalat"/>
          <w:lang w:val="hy-AM"/>
        </w:rPr>
        <w:t xml:space="preserve"> Նշված դիմումին ի պատասխան՝ ՀՀ Լոռու մարզի Արևաշող համայնքի ղեկավարի 23.06.2015 թվականի գր</w:t>
      </w:r>
      <w:r w:rsidR="002D2783" w:rsidRPr="008455D4">
        <w:rPr>
          <w:rFonts w:ascii="GHEA Grapalat" w:hAnsi="GHEA Grapalat"/>
          <w:lang w:val="hy-AM"/>
        </w:rPr>
        <w:t>ությամբ</w:t>
      </w:r>
      <w:r w:rsidRPr="008455D4">
        <w:rPr>
          <w:rFonts w:ascii="GHEA Grapalat" w:hAnsi="GHEA Grapalat"/>
          <w:lang w:val="hy-AM"/>
        </w:rPr>
        <w:t xml:space="preserve"> հայտնվել է, որ համայնքի հողերի գոտիավորման և օգտագործման սխեմայի համաձայն՝ նշված հողամասը հանդիսանում է բնակավայրերի այլ հողերի գործառնական նշանակության հողամաս, ուստի և այն օգտագործման իրավունքի ձեռքբերման  վաղեմության իրավունքով չի կարող հատկացվել վերջինիս: Բացի այդ, նշված հողամասը հանդիսանում է վեճի առարկա Եղիշե Մուրադյանի և Լուարա Ղազարյանի միջև</w:t>
      </w:r>
      <w:r w:rsidR="00A66C2F" w:rsidRPr="008455D4">
        <w:rPr>
          <w:rFonts w:ascii="GHEA Grapalat" w:hAnsi="GHEA Grapalat"/>
          <w:lang w:val="hy-AM"/>
        </w:rPr>
        <w:t>:</w:t>
      </w:r>
    </w:p>
    <w:p w14:paraId="6C5E9962" w14:textId="520EF787" w:rsidR="008576AE" w:rsidRPr="008455D4" w:rsidRDefault="008576AE" w:rsidP="008576AE">
      <w:pPr>
        <w:spacing w:line="276" w:lineRule="auto"/>
        <w:ind w:right="141" w:firstLine="567"/>
        <w:jc w:val="both"/>
        <w:rPr>
          <w:rFonts w:ascii="GHEA Grapalat" w:hAnsi="GHEA Grapalat"/>
          <w:lang w:val="hy-AM"/>
        </w:rPr>
      </w:pPr>
      <w:r w:rsidRPr="008455D4">
        <w:rPr>
          <w:rFonts w:ascii="GHEA Grapalat" w:hAnsi="GHEA Grapalat"/>
          <w:lang w:val="hy-AM"/>
        </w:rPr>
        <w:t>ՀՀ Լոռու մարզպետի 22.07.2020 թվականի թիվ 01/113.3/07624-2020 գրության համաձայն՝ 06-021-0020-0020 ծածկագրից առանձնացված 0.03411հա հողամասը գտնվում է 06-021-0020-0062 ծածկագրով գրանցված հողամասից դեպի հյուսիս ընկած հատվածում: Տվյալ հողամասը հանդիսանում է համայնքային սեփականություն, հողամասի նկատմամբ գրանցված իրավունքի տեսակ առկա չէ: 06-021-0020-0020 ծածկագրից առանձնացված 0.03411հա հողամասը չի խոչընդոտում այլ հողամասերի նպատակային կամ գործառնական նշանակությամբ օգտագործմանը: Տվյալ հողամասը, ըստ էության կարող է տրամադրվել և</w:t>
      </w:r>
      <w:r w:rsidR="00BD0D18" w:rsidRPr="008455D4">
        <w:rPr>
          <w:rFonts w:ascii="GHEA Grapalat" w:hAnsi="GHEA Grapalat"/>
          <w:lang w:val="hy-AM"/>
        </w:rPr>
        <w:t>՛</w:t>
      </w:r>
      <w:r w:rsidRPr="008455D4">
        <w:rPr>
          <w:rFonts w:ascii="GHEA Grapalat" w:hAnsi="GHEA Grapalat"/>
          <w:lang w:val="hy-AM"/>
        </w:rPr>
        <w:t xml:space="preserve"> Լուարա Ղազարյանին, և</w:t>
      </w:r>
      <w:r w:rsidR="00BD0D18" w:rsidRPr="008455D4">
        <w:rPr>
          <w:rFonts w:ascii="GHEA Grapalat" w:hAnsi="GHEA Grapalat"/>
          <w:lang w:val="hy-AM"/>
        </w:rPr>
        <w:t>՛</w:t>
      </w:r>
      <w:r w:rsidRPr="008455D4">
        <w:rPr>
          <w:rFonts w:ascii="GHEA Grapalat" w:hAnsi="GHEA Grapalat"/>
          <w:lang w:val="hy-AM"/>
        </w:rPr>
        <w:t xml:space="preserve"> Գառնիկ Մուրադյանին, և</w:t>
      </w:r>
      <w:r w:rsidR="00DF36D4">
        <w:rPr>
          <w:rFonts w:ascii="GHEA Grapalat" w:hAnsi="GHEA Grapalat"/>
          <w:lang w:val="hy-AM"/>
        </w:rPr>
        <w:t>՛</w:t>
      </w:r>
      <w:r w:rsidRPr="008455D4">
        <w:rPr>
          <w:rFonts w:ascii="GHEA Grapalat" w:hAnsi="GHEA Grapalat"/>
          <w:lang w:val="hy-AM"/>
        </w:rPr>
        <w:t xml:space="preserve"> հողամասի կողմում բնակվող մյուս հողատերերին, որոնք իրենց տիրապետման տակ գտնվող հողամասերից համայնքային սեփականություն հանդիսացող հողամասով կարող են մուտք գործել տվյալ հողամաս (</w:t>
      </w:r>
      <w:r w:rsidRPr="008455D4">
        <w:rPr>
          <w:rFonts w:ascii="GHEA Grapalat" w:hAnsi="GHEA Grapalat"/>
          <w:b/>
          <w:lang w:val="hy-AM"/>
        </w:rPr>
        <w:t>հատոր 5-րդ, գ</w:t>
      </w:r>
      <w:r w:rsidRPr="008455D4">
        <w:rPr>
          <w:rFonts w:ascii="Cambria Math" w:eastAsia="MS Gothic" w:hAnsi="Cambria Math" w:cs="Cambria Math"/>
          <w:b/>
          <w:lang w:val="hy-AM"/>
        </w:rPr>
        <w:t>․</w:t>
      </w:r>
      <w:r w:rsidRPr="008455D4">
        <w:rPr>
          <w:rFonts w:ascii="GHEA Grapalat" w:hAnsi="GHEA Grapalat"/>
          <w:b/>
          <w:lang w:val="hy-AM"/>
        </w:rPr>
        <w:t>թ</w:t>
      </w:r>
      <w:r w:rsidRPr="008455D4">
        <w:rPr>
          <w:rFonts w:ascii="Cambria Math" w:eastAsia="MS Gothic" w:hAnsi="Cambria Math" w:cs="Cambria Math"/>
          <w:b/>
          <w:lang w:val="hy-AM"/>
        </w:rPr>
        <w:t>․</w:t>
      </w:r>
      <w:r w:rsidRPr="008455D4">
        <w:rPr>
          <w:rFonts w:ascii="GHEA Grapalat" w:hAnsi="GHEA Grapalat"/>
          <w:b/>
          <w:lang w:val="hy-AM"/>
        </w:rPr>
        <w:t>20</w:t>
      </w:r>
      <w:r w:rsidRPr="008455D4">
        <w:rPr>
          <w:rFonts w:ascii="GHEA Grapalat" w:hAnsi="GHEA Grapalat"/>
          <w:lang w:val="hy-AM"/>
        </w:rPr>
        <w:t>):</w:t>
      </w:r>
    </w:p>
    <w:p w14:paraId="11785253" w14:textId="06C9CF88" w:rsidR="000A578C" w:rsidRPr="008455D4" w:rsidRDefault="00A93DED" w:rsidP="00B13714">
      <w:pPr>
        <w:spacing w:line="276" w:lineRule="auto"/>
        <w:ind w:right="141" w:firstLine="450"/>
        <w:jc w:val="both"/>
        <w:rPr>
          <w:rFonts w:ascii="GHEA Grapalat" w:hAnsi="GHEA Grapalat"/>
          <w:lang w:val="hy-AM"/>
        </w:rPr>
      </w:pPr>
      <w:r w:rsidRPr="008455D4">
        <w:rPr>
          <w:rFonts w:ascii="GHEA Grapalat" w:hAnsi="GHEA Grapalat" w:cs="Sylfaen"/>
          <w:lang w:val="hy-AM"/>
        </w:rPr>
        <w:t xml:space="preserve">«Գույքի նկատմամբ իրավունքների պետական գրանցման մասին» ՀՀ օրենքի 2-րդ հոդվածով </w:t>
      </w:r>
      <w:r w:rsidR="000A578C" w:rsidRPr="008455D4">
        <w:rPr>
          <w:rFonts w:ascii="GHEA Grapalat" w:hAnsi="GHEA Grapalat"/>
          <w:lang w:val="hy-AM"/>
        </w:rPr>
        <w:t>կադաստրային ծածկագիր</w:t>
      </w:r>
      <w:r w:rsidRPr="008455D4">
        <w:rPr>
          <w:rFonts w:ascii="GHEA Grapalat" w:hAnsi="GHEA Grapalat"/>
          <w:lang w:val="hy-AM"/>
        </w:rPr>
        <w:t>ը սահմանվում է որպես</w:t>
      </w:r>
      <w:r w:rsidR="000A578C" w:rsidRPr="008455D4">
        <w:rPr>
          <w:rFonts w:ascii="Calibri" w:hAnsi="Calibri" w:cs="Calibri"/>
          <w:lang w:val="hy-AM"/>
        </w:rPr>
        <w:t> </w:t>
      </w:r>
      <w:r w:rsidR="000A578C" w:rsidRPr="008455D4">
        <w:rPr>
          <w:rFonts w:ascii="GHEA Grapalat" w:hAnsi="GHEA Grapalat" w:cs="GHEA Grapalat"/>
          <w:lang w:val="hy-AM"/>
        </w:rPr>
        <w:t>թվերի</w:t>
      </w:r>
      <w:r w:rsidR="000A578C" w:rsidRPr="008455D4">
        <w:rPr>
          <w:rFonts w:ascii="GHEA Grapalat" w:hAnsi="GHEA Grapalat"/>
          <w:lang w:val="hy-AM"/>
        </w:rPr>
        <w:t xml:space="preserve"> </w:t>
      </w:r>
      <w:r w:rsidR="000A578C" w:rsidRPr="008455D4">
        <w:rPr>
          <w:rFonts w:ascii="GHEA Grapalat" w:hAnsi="GHEA Grapalat" w:cs="GHEA Grapalat"/>
          <w:lang w:val="hy-AM"/>
        </w:rPr>
        <w:t>համակցություն</w:t>
      </w:r>
      <w:r w:rsidR="000A578C" w:rsidRPr="008455D4">
        <w:rPr>
          <w:rFonts w:ascii="GHEA Grapalat" w:hAnsi="GHEA Grapalat"/>
          <w:lang w:val="hy-AM"/>
        </w:rPr>
        <w:t xml:space="preserve">, </w:t>
      </w:r>
      <w:r w:rsidR="000A578C" w:rsidRPr="008455D4">
        <w:rPr>
          <w:rFonts w:ascii="GHEA Grapalat" w:hAnsi="GHEA Grapalat" w:cs="GHEA Grapalat"/>
          <w:lang w:val="hy-AM"/>
        </w:rPr>
        <w:t>որը</w:t>
      </w:r>
      <w:r w:rsidR="000A578C" w:rsidRPr="008455D4">
        <w:rPr>
          <w:rFonts w:ascii="GHEA Grapalat" w:hAnsi="GHEA Grapalat"/>
          <w:lang w:val="hy-AM"/>
        </w:rPr>
        <w:t xml:space="preserve"> </w:t>
      </w:r>
      <w:r w:rsidR="000A578C" w:rsidRPr="008455D4">
        <w:rPr>
          <w:rFonts w:ascii="GHEA Grapalat" w:hAnsi="GHEA Grapalat" w:cs="GHEA Grapalat"/>
          <w:lang w:val="hy-AM"/>
        </w:rPr>
        <w:t>տրվում</w:t>
      </w:r>
      <w:r w:rsidR="000A578C" w:rsidRPr="008455D4">
        <w:rPr>
          <w:rFonts w:ascii="GHEA Grapalat" w:hAnsi="GHEA Grapalat"/>
          <w:lang w:val="hy-AM"/>
        </w:rPr>
        <w:t xml:space="preserve"> </w:t>
      </w:r>
      <w:r w:rsidR="000A578C" w:rsidRPr="008455D4">
        <w:rPr>
          <w:rFonts w:ascii="GHEA Grapalat" w:hAnsi="GHEA Grapalat" w:cs="GHEA Grapalat"/>
          <w:lang w:val="hy-AM"/>
        </w:rPr>
        <w:t>է</w:t>
      </w:r>
      <w:r w:rsidR="000A578C" w:rsidRPr="008455D4">
        <w:rPr>
          <w:rFonts w:ascii="GHEA Grapalat" w:hAnsi="GHEA Grapalat"/>
          <w:lang w:val="hy-AM"/>
        </w:rPr>
        <w:t xml:space="preserve"> </w:t>
      </w:r>
      <w:r w:rsidR="000A578C" w:rsidRPr="008455D4">
        <w:rPr>
          <w:rFonts w:ascii="GHEA Grapalat" w:hAnsi="GHEA Grapalat" w:cs="GHEA Grapalat"/>
          <w:lang w:val="hy-AM"/>
        </w:rPr>
        <w:t>անշարժ</w:t>
      </w:r>
      <w:r w:rsidR="000A578C" w:rsidRPr="008455D4">
        <w:rPr>
          <w:rFonts w:ascii="GHEA Grapalat" w:hAnsi="GHEA Grapalat"/>
          <w:lang w:val="hy-AM"/>
        </w:rPr>
        <w:t xml:space="preserve"> </w:t>
      </w:r>
      <w:r w:rsidR="000A578C" w:rsidRPr="008455D4">
        <w:rPr>
          <w:rFonts w:ascii="GHEA Grapalat" w:hAnsi="GHEA Grapalat" w:cs="GHEA Grapalat"/>
          <w:lang w:val="hy-AM"/>
        </w:rPr>
        <w:t>գույքի</w:t>
      </w:r>
      <w:r w:rsidR="000A578C" w:rsidRPr="008455D4">
        <w:rPr>
          <w:rFonts w:ascii="GHEA Grapalat" w:hAnsi="GHEA Grapalat"/>
          <w:lang w:val="hy-AM"/>
        </w:rPr>
        <w:t xml:space="preserve"> </w:t>
      </w:r>
      <w:r w:rsidR="000A578C" w:rsidRPr="008455D4">
        <w:rPr>
          <w:rFonts w:ascii="GHEA Grapalat" w:hAnsi="GHEA Grapalat" w:cs="GHEA Grapalat"/>
          <w:lang w:val="hy-AM"/>
        </w:rPr>
        <w:t>միավորին</w:t>
      </w:r>
      <w:r w:rsidR="000A578C" w:rsidRPr="008455D4">
        <w:rPr>
          <w:rFonts w:ascii="GHEA Grapalat" w:hAnsi="GHEA Grapalat"/>
          <w:lang w:val="hy-AM"/>
        </w:rPr>
        <w:t xml:space="preserve"> </w:t>
      </w:r>
      <w:r w:rsidR="000A578C" w:rsidRPr="008455D4">
        <w:rPr>
          <w:rFonts w:ascii="GHEA Grapalat" w:hAnsi="GHEA Grapalat" w:cs="GHEA Grapalat"/>
          <w:lang w:val="hy-AM"/>
        </w:rPr>
        <w:t>կամ</w:t>
      </w:r>
      <w:r w:rsidR="000A578C" w:rsidRPr="008455D4">
        <w:rPr>
          <w:rFonts w:ascii="GHEA Grapalat" w:hAnsi="GHEA Grapalat"/>
          <w:lang w:val="hy-AM"/>
        </w:rPr>
        <w:t xml:space="preserve"> </w:t>
      </w:r>
      <w:r w:rsidR="000A578C" w:rsidRPr="008455D4">
        <w:rPr>
          <w:rFonts w:ascii="GHEA Grapalat" w:hAnsi="GHEA Grapalat" w:cs="GHEA Grapalat"/>
          <w:lang w:val="hy-AM"/>
        </w:rPr>
        <w:t>դրա</w:t>
      </w:r>
      <w:r w:rsidR="000A578C" w:rsidRPr="008455D4">
        <w:rPr>
          <w:rFonts w:ascii="GHEA Grapalat" w:hAnsi="GHEA Grapalat"/>
          <w:lang w:val="hy-AM"/>
        </w:rPr>
        <w:t xml:space="preserve"> </w:t>
      </w:r>
      <w:r w:rsidR="000A578C" w:rsidRPr="008455D4">
        <w:rPr>
          <w:rFonts w:ascii="GHEA Grapalat" w:hAnsi="GHEA Grapalat" w:cs="GHEA Grapalat"/>
          <w:lang w:val="hy-AM"/>
        </w:rPr>
        <w:t>առանձին</w:t>
      </w:r>
      <w:r w:rsidR="000A578C" w:rsidRPr="008455D4">
        <w:rPr>
          <w:rFonts w:ascii="GHEA Grapalat" w:hAnsi="GHEA Grapalat"/>
          <w:lang w:val="hy-AM"/>
        </w:rPr>
        <w:t xml:space="preserve"> </w:t>
      </w:r>
      <w:r w:rsidR="000A578C" w:rsidRPr="008455D4">
        <w:rPr>
          <w:rFonts w:ascii="GHEA Grapalat" w:hAnsi="GHEA Grapalat" w:cs="GHEA Grapalat"/>
          <w:lang w:val="hy-AM"/>
        </w:rPr>
        <w:t>մասերին</w:t>
      </w:r>
      <w:r w:rsidR="000A578C" w:rsidRPr="008455D4">
        <w:rPr>
          <w:rFonts w:ascii="GHEA Grapalat" w:hAnsi="GHEA Grapalat"/>
          <w:lang w:val="hy-AM"/>
        </w:rPr>
        <w:t xml:space="preserve"> </w:t>
      </w:r>
      <w:r w:rsidR="000A578C" w:rsidRPr="008455D4">
        <w:rPr>
          <w:rFonts w:ascii="GHEA Grapalat" w:hAnsi="GHEA Grapalat" w:cs="GHEA Grapalat"/>
          <w:lang w:val="hy-AM"/>
        </w:rPr>
        <w:t>կամ</w:t>
      </w:r>
      <w:r w:rsidR="000A578C" w:rsidRPr="008455D4">
        <w:rPr>
          <w:rFonts w:ascii="GHEA Grapalat" w:hAnsi="GHEA Grapalat"/>
          <w:lang w:val="hy-AM"/>
        </w:rPr>
        <w:t xml:space="preserve"> </w:t>
      </w:r>
      <w:r w:rsidR="000A578C" w:rsidRPr="008455D4">
        <w:rPr>
          <w:rFonts w:ascii="GHEA Grapalat" w:hAnsi="GHEA Grapalat" w:cs="GHEA Grapalat"/>
          <w:lang w:val="hy-AM"/>
        </w:rPr>
        <w:t>անշարժ</w:t>
      </w:r>
      <w:r w:rsidR="000A578C" w:rsidRPr="008455D4">
        <w:rPr>
          <w:rFonts w:ascii="GHEA Grapalat" w:hAnsi="GHEA Grapalat"/>
          <w:lang w:val="hy-AM"/>
        </w:rPr>
        <w:t xml:space="preserve"> </w:t>
      </w:r>
      <w:r w:rsidR="000A578C" w:rsidRPr="008455D4">
        <w:rPr>
          <w:rFonts w:ascii="GHEA Grapalat" w:hAnsi="GHEA Grapalat" w:cs="GHEA Grapalat"/>
          <w:lang w:val="hy-AM"/>
        </w:rPr>
        <w:t>գույքի</w:t>
      </w:r>
      <w:r w:rsidR="000A578C" w:rsidRPr="008455D4">
        <w:rPr>
          <w:rFonts w:ascii="GHEA Grapalat" w:hAnsi="GHEA Grapalat"/>
          <w:lang w:val="hy-AM"/>
        </w:rPr>
        <w:t xml:space="preserve"> </w:t>
      </w:r>
      <w:r w:rsidR="000A578C" w:rsidRPr="008455D4">
        <w:rPr>
          <w:rFonts w:ascii="GHEA Grapalat" w:hAnsi="GHEA Grapalat" w:cs="GHEA Grapalat"/>
          <w:lang w:val="hy-AM"/>
        </w:rPr>
        <w:t>օբյեկտին</w:t>
      </w:r>
      <w:r w:rsidR="000A578C" w:rsidRPr="008455D4">
        <w:rPr>
          <w:rFonts w:ascii="GHEA Grapalat" w:hAnsi="GHEA Grapalat"/>
          <w:lang w:val="hy-AM"/>
        </w:rPr>
        <w:t xml:space="preserve"> </w:t>
      </w:r>
      <w:r w:rsidR="000A578C" w:rsidRPr="008455D4">
        <w:rPr>
          <w:rFonts w:ascii="GHEA Grapalat" w:hAnsi="GHEA Grapalat" w:cs="GHEA Grapalat"/>
          <w:lang w:val="hy-AM"/>
        </w:rPr>
        <w:t>և</w:t>
      </w:r>
      <w:r w:rsidR="000A578C" w:rsidRPr="008455D4">
        <w:rPr>
          <w:rFonts w:ascii="GHEA Grapalat" w:hAnsi="GHEA Grapalat"/>
          <w:lang w:val="hy-AM"/>
        </w:rPr>
        <w:t xml:space="preserve"> </w:t>
      </w:r>
      <w:r w:rsidR="000A578C" w:rsidRPr="008455D4">
        <w:rPr>
          <w:rFonts w:ascii="GHEA Grapalat" w:hAnsi="GHEA Grapalat" w:cs="GHEA Grapalat"/>
          <w:lang w:val="hy-AM"/>
        </w:rPr>
        <w:t>պահպանվում</w:t>
      </w:r>
      <w:r w:rsidR="000A578C" w:rsidRPr="008455D4">
        <w:rPr>
          <w:rFonts w:ascii="GHEA Grapalat" w:hAnsi="GHEA Grapalat"/>
          <w:lang w:val="hy-AM"/>
        </w:rPr>
        <w:t xml:space="preserve"> </w:t>
      </w:r>
      <w:r w:rsidR="000A578C" w:rsidRPr="008455D4">
        <w:rPr>
          <w:rFonts w:ascii="GHEA Grapalat" w:hAnsi="GHEA Grapalat" w:cs="GHEA Grapalat"/>
          <w:lang w:val="hy-AM"/>
        </w:rPr>
        <w:t>է</w:t>
      </w:r>
      <w:r w:rsidR="000A578C" w:rsidRPr="008455D4">
        <w:rPr>
          <w:rFonts w:ascii="GHEA Grapalat" w:hAnsi="GHEA Grapalat"/>
          <w:lang w:val="hy-AM"/>
        </w:rPr>
        <w:t xml:space="preserve"> </w:t>
      </w:r>
      <w:r w:rsidR="000A578C" w:rsidRPr="008455D4">
        <w:rPr>
          <w:rFonts w:ascii="GHEA Grapalat" w:hAnsi="GHEA Grapalat" w:cs="GHEA Grapalat"/>
          <w:lang w:val="hy-AM"/>
        </w:rPr>
        <w:t>այնքան</w:t>
      </w:r>
      <w:r w:rsidR="000A578C" w:rsidRPr="008455D4">
        <w:rPr>
          <w:rFonts w:ascii="GHEA Grapalat" w:hAnsi="GHEA Grapalat"/>
          <w:lang w:val="hy-AM"/>
        </w:rPr>
        <w:t xml:space="preserve"> </w:t>
      </w:r>
      <w:r w:rsidR="000A578C" w:rsidRPr="008455D4">
        <w:rPr>
          <w:rFonts w:ascii="GHEA Grapalat" w:hAnsi="GHEA Grapalat" w:cs="GHEA Grapalat"/>
          <w:lang w:val="hy-AM"/>
        </w:rPr>
        <w:t>ժամանակ</w:t>
      </w:r>
      <w:r w:rsidR="000A578C" w:rsidRPr="008455D4">
        <w:rPr>
          <w:rFonts w:ascii="GHEA Grapalat" w:hAnsi="GHEA Grapalat"/>
          <w:lang w:val="hy-AM"/>
        </w:rPr>
        <w:t xml:space="preserve">, </w:t>
      </w:r>
      <w:r w:rsidR="000A578C" w:rsidRPr="008455D4">
        <w:rPr>
          <w:rFonts w:ascii="GHEA Grapalat" w:hAnsi="GHEA Grapalat" w:cs="GHEA Grapalat"/>
          <w:lang w:val="hy-AM"/>
        </w:rPr>
        <w:t>քանի</w:t>
      </w:r>
      <w:r w:rsidR="000A578C" w:rsidRPr="008455D4">
        <w:rPr>
          <w:rFonts w:ascii="GHEA Grapalat" w:hAnsi="GHEA Grapalat"/>
          <w:lang w:val="hy-AM"/>
        </w:rPr>
        <w:t xml:space="preserve"> </w:t>
      </w:r>
      <w:r w:rsidR="000A578C" w:rsidRPr="008455D4">
        <w:rPr>
          <w:rFonts w:ascii="GHEA Grapalat" w:hAnsi="GHEA Grapalat" w:cs="GHEA Grapalat"/>
          <w:lang w:val="hy-AM"/>
        </w:rPr>
        <w:t>դեռ</w:t>
      </w:r>
      <w:r w:rsidR="000A578C" w:rsidRPr="008455D4">
        <w:rPr>
          <w:rFonts w:ascii="GHEA Grapalat" w:hAnsi="GHEA Grapalat"/>
          <w:lang w:val="hy-AM"/>
        </w:rPr>
        <w:t xml:space="preserve"> </w:t>
      </w:r>
      <w:r w:rsidR="000A578C" w:rsidRPr="008455D4">
        <w:rPr>
          <w:rFonts w:ascii="GHEA Grapalat" w:hAnsi="GHEA Grapalat" w:cs="GHEA Grapalat"/>
          <w:lang w:val="hy-AM"/>
        </w:rPr>
        <w:t>այդ</w:t>
      </w:r>
      <w:r w:rsidR="000A578C" w:rsidRPr="008455D4">
        <w:rPr>
          <w:rFonts w:ascii="GHEA Grapalat" w:hAnsi="GHEA Grapalat"/>
          <w:lang w:val="hy-AM"/>
        </w:rPr>
        <w:t xml:space="preserve"> </w:t>
      </w:r>
      <w:r w:rsidR="000A578C" w:rsidRPr="008455D4">
        <w:rPr>
          <w:rFonts w:ascii="GHEA Grapalat" w:hAnsi="GHEA Grapalat" w:cs="GHEA Grapalat"/>
          <w:lang w:val="hy-AM"/>
        </w:rPr>
        <w:t>միավորը</w:t>
      </w:r>
      <w:r w:rsidR="000A578C" w:rsidRPr="008455D4">
        <w:rPr>
          <w:rFonts w:ascii="GHEA Grapalat" w:hAnsi="GHEA Grapalat"/>
          <w:lang w:val="hy-AM"/>
        </w:rPr>
        <w:t xml:space="preserve"> </w:t>
      </w:r>
      <w:r w:rsidR="000A578C" w:rsidRPr="008455D4">
        <w:rPr>
          <w:rFonts w:ascii="GHEA Grapalat" w:hAnsi="GHEA Grapalat" w:cs="GHEA Grapalat"/>
          <w:lang w:val="hy-AM"/>
        </w:rPr>
        <w:t>կամ</w:t>
      </w:r>
      <w:r w:rsidR="000A578C" w:rsidRPr="008455D4">
        <w:rPr>
          <w:rFonts w:ascii="GHEA Grapalat" w:hAnsi="GHEA Grapalat"/>
          <w:lang w:val="hy-AM"/>
        </w:rPr>
        <w:t xml:space="preserve"> </w:t>
      </w:r>
      <w:r w:rsidR="000A578C" w:rsidRPr="008455D4">
        <w:rPr>
          <w:rFonts w:ascii="GHEA Grapalat" w:hAnsi="GHEA Grapalat" w:cs="GHEA Grapalat"/>
          <w:lang w:val="hy-AM"/>
        </w:rPr>
        <w:t>օբյեկտը</w:t>
      </w:r>
      <w:r w:rsidR="000A578C" w:rsidRPr="008455D4">
        <w:rPr>
          <w:rFonts w:ascii="GHEA Grapalat" w:hAnsi="GHEA Grapalat"/>
          <w:lang w:val="hy-AM"/>
        </w:rPr>
        <w:t xml:space="preserve"> </w:t>
      </w:r>
      <w:r w:rsidR="000A578C" w:rsidRPr="008455D4">
        <w:rPr>
          <w:rFonts w:ascii="GHEA Grapalat" w:hAnsi="GHEA Grapalat" w:cs="GHEA Grapalat"/>
          <w:lang w:val="hy-AM"/>
        </w:rPr>
        <w:t>գոյություն</w:t>
      </w:r>
      <w:r w:rsidR="000A578C" w:rsidRPr="008455D4">
        <w:rPr>
          <w:rFonts w:ascii="GHEA Grapalat" w:hAnsi="GHEA Grapalat"/>
          <w:lang w:val="hy-AM"/>
        </w:rPr>
        <w:t xml:space="preserve"> </w:t>
      </w:r>
      <w:r w:rsidR="000A578C" w:rsidRPr="008455D4">
        <w:rPr>
          <w:rFonts w:ascii="GHEA Grapalat" w:hAnsi="GHEA Grapalat" w:cs="GHEA Grapalat"/>
          <w:lang w:val="hy-AM"/>
        </w:rPr>
        <w:t>ունի</w:t>
      </w:r>
      <w:r w:rsidR="000A578C" w:rsidRPr="008455D4">
        <w:rPr>
          <w:rFonts w:ascii="GHEA Grapalat" w:hAnsi="GHEA Grapalat"/>
          <w:lang w:val="hy-AM"/>
        </w:rPr>
        <w:t xml:space="preserve"> </w:t>
      </w:r>
      <w:r w:rsidR="000A578C" w:rsidRPr="008455D4">
        <w:rPr>
          <w:rFonts w:ascii="GHEA Grapalat" w:hAnsi="GHEA Grapalat" w:cs="GHEA Grapalat"/>
          <w:lang w:val="hy-AM"/>
        </w:rPr>
        <w:t>որպես</w:t>
      </w:r>
      <w:r w:rsidR="000A578C" w:rsidRPr="008455D4">
        <w:rPr>
          <w:rFonts w:ascii="GHEA Grapalat" w:hAnsi="GHEA Grapalat"/>
          <w:lang w:val="hy-AM"/>
        </w:rPr>
        <w:t xml:space="preserve"> </w:t>
      </w:r>
      <w:r w:rsidR="000A578C" w:rsidRPr="008455D4">
        <w:rPr>
          <w:rFonts w:ascii="GHEA Grapalat" w:hAnsi="GHEA Grapalat" w:cs="GHEA Grapalat"/>
          <w:lang w:val="hy-AM"/>
        </w:rPr>
        <w:t>մեկ</w:t>
      </w:r>
      <w:r w:rsidR="000A578C" w:rsidRPr="008455D4">
        <w:rPr>
          <w:rFonts w:ascii="GHEA Grapalat" w:hAnsi="GHEA Grapalat"/>
          <w:lang w:val="hy-AM"/>
        </w:rPr>
        <w:t xml:space="preserve"> </w:t>
      </w:r>
      <w:r w:rsidR="000A578C" w:rsidRPr="008455D4">
        <w:rPr>
          <w:rFonts w:ascii="GHEA Grapalat" w:hAnsi="GHEA Grapalat" w:cs="GHEA Grapalat"/>
          <w:lang w:val="hy-AM"/>
        </w:rPr>
        <w:t>միասնական</w:t>
      </w:r>
      <w:r w:rsidR="000A578C" w:rsidRPr="008455D4">
        <w:rPr>
          <w:rFonts w:ascii="GHEA Grapalat" w:hAnsi="GHEA Grapalat"/>
          <w:lang w:val="hy-AM"/>
        </w:rPr>
        <w:t xml:space="preserve"> </w:t>
      </w:r>
      <w:r w:rsidR="000A578C" w:rsidRPr="008455D4">
        <w:rPr>
          <w:rFonts w:ascii="GHEA Grapalat" w:hAnsi="GHEA Grapalat" w:cs="GHEA Grapalat"/>
          <w:lang w:val="hy-AM"/>
        </w:rPr>
        <w:t>տարածական</w:t>
      </w:r>
      <w:r w:rsidR="000A578C" w:rsidRPr="008455D4">
        <w:rPr>
          <w:rFonts w:ascii="GHEA Grapalat" w:hAnsi="GHEA Grapalat"/>
          <w:lang w:val="hy-AM"/>
        </w:rPr>
        <w:t xml:space="preserve"> </w:t>
      </w:r>
      <w:r w:rsidR="000A578C" w:rsidRPr="008455D4">
        <w:rPr>
          <w:rFonts w:ascii="GHEA Grapalat" w:hAnsi="GHEA Grapalat" w:cs="GHEA Grapalat"/>
          <w:lang w:val="hy-AM"/>
        </w:rPr>
        <w:t>կամ</w:t>
      </w:r>
      <w:r w:rsidR="000A578C" w:rsidRPr="008455D4">
        <w:rPr>
          <w:rFonts w:ascii="GHEA Grapalat" w:hAnsi="GHEA Grapalat"/>
          <w:lang w:val="hy-AM"/>
        </w:rPr>
        <w:t xml:space="preserve"> </w:t>
      </w:r>
      <w:r w:rsidR="000A578C" w:rsidRPr="008455D4">
        <w:rPr>
          <w:rFonts w:ascii="GHEA Grapalat" w:hAnsi="GHEA Grapalat" w:cs="GHEA Grapalat"/>
          <w:lang w:val="hy-AM"/>
        </w:rPr>
        <w:t>նպատակային</w:t>
      </w:r>
      <w:r w:rsidR="000A578C" w:rsidRPr="008455D4">
        <w:rPr>
          <w:rFonts w:ascii="GHEA Grapalat" w:hAnsi="GHEA Grapalat"/>
          <w:lang w:val="hy-AM"/>
        </w:rPr>
        <w:t xml:space="preserve"> </w:t>
      </w:r>
      <w:r w:rsidR="000A578C" w:rsidRPr="008455D4">
        <w:rPr>
          <w:rFonts w:ascii="GHEA Grapalat" w:hAnsi="GHEA Grapalat" w:cs="GHEA Grapalat"/>
          <w:lang w:val="hy-AM"/>
        </w:rPr>
        <w:t>նշանակությամբ</w:t>
      </w:r>
      <w:r w:rsidR="000A578C" w:rsidRPr="008455D4">
        <w:rPr>
          <w:rFonts w:ascii="GHEA Grapalat" w:hAnsi="GHEA Grapalat"/>
          <w:lang w:val="hy-AM"/>
        </w:rPr>
        <w:t xml:space="preserve"> </w:t>
      </w:r>
      <w:r w:rsidR="000A578C" w:rsidRPr="008455D4">
        <w:rPr>
          <w:rFonts w:ascii="GHEA Grapalat" w:hAnsi="GHEA Grapalat" w:cs="GHEA Grapalat"/>
          <w:lang w:val="hy-AM"/>
        </w:rPr>
        <w:t>անբաժանելի</w:t>
      </w:r>
      <w:r w:rsidR="000A578C" w:rsidRPr="008455D4">
        <w:rPr>
          <w:rFonts w:ascii="GHEA Grapalat" w:hAnsi="GHEA Grapalat"/>
          <w:lang w:val="hy-AM"/>
        </w:rPr>
        <w:t xml:space="preserve"> </w:t>
      </w:r>
      <w:r w:rsidR="000A578C" w:rsidRPr="008455D4">
        <w:rPr>
          <w:rFonts w:ascii="GHEA Grapalat" w:hAnsi="GHEA Grapalat" w:cs="GHEA Grapalat"/>
          <w:lang w:val="hy-AM"/>
        </w:rPr>
        <w:t>ամբողջություն</w:t>
      </w:r>
      <w:r w:rsidR="000A578C" w:rsidRPr="008455D4">
        <w:rPr>
          <w:rFonts w:ascii="GHEA Grapalat" w:hAnsi="GHEA Grapalat"/>
          <w:lang w:val="hy-AM"/>
        </w:rPr>
        <w:t xml:space="preserve"> </w:t>
      </w:r>
      <w:r w:rsidR="000A578C" w:rsidRPr="008455D4">
        <w:rPr>
          <w:rFonts w:ascii="GHEA Grapalat" w:hAnsi="GHEA Grapalat" w:cs="GHEA Grapalat"/>
          <w:lang w:val="hy-AM"/>
        </w:rPr>
        <w:t>կամ</w:t>
      </w:r>
      <w:r w:rsidR="000A578C" w:rsidRPr="008455D4">
        <w:rPr>
          <w:rFonts w:ascii="GHEA Grapalat" w:hAnsi="GHEA Grapalat"/>
          <w:lang w:val="hy-AM"/>
        </w:rPr>
        <w:t xml:space="preserve"> </w:t>
      </w:r>
      <w:r w:rsidR="000A578C" w:rsidRPr="008455D4">
        <w:rPr>
          <w:rFonts w:ascii="GHEA Grapalat" w:hAnsi="GHEA Grapalat" w:cs="GHEA Grapalat"/>
          <w:lang w:val="hy-AM"/>
        </w:rPr>
        <w:t>չի</w:t>
      </w:r>
      <w:r w:rsidR="000A578C" w:rsidRPr="008455D4">
        <w:rPr>
          <w:rFonts w:ascii="GHEA Grapalat" w:hAnsi="GHEA Grapalat"/>
          <w:lang w:val="hy-AM"/>
        </w:rPr>
        <w:t xml:space="preserve"> </w:t>
      </w:r>
      <w:r w:rsidR="000A578C" w:rsidRPr="008455D4">
        <w:rPr>
          <w:rFonts w:ascii="GHEA Grapalat" w:hAnsi="GHEA Grapalat" w:cs="GHEA Grapalat"/>
          <w:lang w:val="hy-AM"/>
        </w:rPr>
        <w:t>փոփոխվել</w:t>
      </w:r>
      <w:r w:rsidR="000A578C" w:rsidRPr="008455D4">
        <w:rPr>
          <w:rFonts w:ascii="GHEA Grapalat" w:hAnsi="GHEA Grapalat"/>
          <w:lang w:val="hy-AM"/>
        </w:rPr>
        <w:t xml:space="preserve"> </w:t>
      </w:r>
      <w:r w:rsidR="000A578C" w:rsidRPr="008455D4">
        <w:rPr>
          <w:rFonts w:ascii="GHEA Grapalat" w:hAnsi="GHEA Grapalat" w:cs="GHEA Grapalat"/>
          <w:lang w:val="hy-AM"/>
        </w:rPr>
        <w:t>տվյալ</w:t>
      </w:r>
      <w:r w:rsidR="000A578C" w:rsidRPr="008455D4">
        <w:rPr>
          <w:rFonts w:ascii="GHEA Grapalat" w:hAnsi="GHEA Grapalat"/>
          <w:lang w:val="hy-AM"/>
        </w:rPr>
        <w:t xml:space="preserve"> </w:t>
      </w:r>
      <w:r w:rsidR="000A578C" w:rsidRPr="008455D4">
        <w:rPr>
          <w:rFonts w:ascii="GHEA Grapalat" w:hAnsi="GHEA Grapalat" w:cs="GHEA Grapalat"/>
          <w:lang w:val="hy-AM"/>
        </w:rPr>
        <w:t>միավորի</w:t>
      </w:r>
      <w:r w:rsidR="000A578C" w:rsidRPr="008455D4">
        <w:rPr>
          <w:rFonts w:ascii="GHEA Grapalat" w:hAnsi="GHEA Grapalat"/>
          <w:lang w:val="hy-AM"/>
        </w:rPr>
        <w:t xml:space="preserve"> </w:t>
      </w:r>
      <w:r w:rsidR="000A578C" w:rsidRPr="008455D4">
        <w:rPr>
          <w:rFonts w:ascii="GHEA Grapalat" w:hAnsi="GHEA Grapalat" w:cs="GHEA Grapalat"/>
          <w:lang w:val="hy-AM"/>
        </w:rPr>
        <w:t>կադաստրային</w:t>
      </w:r>
      <w:r w:rsidR="000A578C" w:rsidRPr="008455D4">
        <w:rPr>
          <w:rFonts w:ascii="GHEA Grapalat" w:hAnsi="GHEA Grapalat"/>
          <w:lang w:val="hy-AM"/>
        </w:rPr>
        <w:t xml:space="preserve"> </w:t>
      </w:r>
      <w:r w:rsidR="000A578C" w:rsidRPr="008455D4">
        <w:rPr>
          <w:rFonts w:ascii="GHEA Grapalat" w:hAnsi="GHEA Grapalat" w:cs="GHEA Grapalat"/>
          <w:lang w:val="hy-AM"/>
        </w:rPr>
        <w:t>տարածքը</w:t>
      </w:r>
      <w:r w:rsidR="000A578C" w:rsidRPr="008455D4">
        <w:rPr>
          <w:rFonts w:ascii="GHEA Grapalat" w:hAnsi="GHEA Grapalat"/>
          <w:lang w:val="hy-AM"/>
        </w:rPr>
        <w:t xml:space="preserve"> </w:t>
      </w:r>
      <w:r w:rsidR="000A578C" w:rsidRPr="008455D4">
        <w:rPr>
          <w:rFonts w:ascii="GHEA Grapalat" w:hAnsi="GHEA Grapalat" w:cs="GHEA Grapalat"/>
          <w:lang w:val="hy-AM"/>
        </w:rPr>
        <w:t>կամ</w:t>
      </w:r>
      <w:r w:rsidR="000A578C" w:rsidRPr="008455D4">
        <w:rPr>
          <w:rFonts w:ascii="GHEA Grapalat" w:hAnsi="GHEA Grapalat"/>
          <w:lang w:val="hy-AM"/>
        </w:rPr>
        <w:t xml:space="preserve"> </w:t>
      </w:r>
      <w:r w:rsidR="000A578C" w:rsidRPr="008455D4">
        <w:rPr>
          <w:rFonts w:ascii="GHEA Grapalat" w:hAnsi="GHEA Grapalat" w:cs="GHEA Grapalat"/>
          <w:lang w:val="hy-AM"/>
        </w:rPr>
        <w:t>ենթատարածքը</w:t>
      </w:r>
      <w:r w:rsidR="00A66C2F" w:rsidRPr="008455D4">
        <w:rPr>
          <w:rFonts w:ascii="GHEA Grapalat" w:hAnsi="GHEA Grapalat"/>
          <w:lang w:val="hy-AM"/>
        </w:rPr>
        <w:t>:</w:t>
      </w:r>
    </w:p>
    <w:p w14:paraId="7B973462" w14:textId="59611FBB" w:rsidR="00B50090" w:rsidRPr="008455D4" w:rsidRDefault="00AE20CA" w:rsidP="006F23C4">
      <w:pPr>
        <w:spacing w:line="276" w:lineRule="auto"/>
        <w:ind w:right="141" w:firstLine="450"/>
        <w:jc w:val="both"/>
        <w:rPr>
          <w:rFonts w:ascii="GHEA Grapalat" w:hAnsi="GHEA Grapalat"/>
          <w:lang w:val="hy-AM"/>
        </w:rPr>
      </w:pPr>
      <w:r w:rsidRPr="008455D4">
        <w:rPr>
          <w:rFonts w:ascii="GHEA Grapalat" w:hAnsi="GHEA Grapalat"/>
          <w:lang w:val="hy-AM"/>
        </w:rPr>
        <w:t xml:space="preserve">ՀՀ կառավարության </w:t>
      </w:r>
      <w:r w:rsidR="00B50090" w:rsidRPr="008455D4">
        <w:rPr>
          <w:rFonts w:ascii="GHEA Grapalat" w:hAnsi="GHEA Grapalat"/>
          <w:lang w:val="hy-AM"/>
        </w:rPr>
        <w:t xml:space="preserve">«Հայաստանի Հանրապետության անշարժ գույքի կադաստրային ծածկագրման կարգը հաստատելու մասին» </w:t>
      </w:r>
      <w:r w:rsidR="00857729" w:rsidRPr="008455D4">
        <w:rPr>
          <w:rFonts w:ascii="GHEA Grapalat" w:hAnsi="GHEA Grapalat"/>
          <w:lang w:val="hy-AM"/>
        </w:rPr>
        <w:t>17</w:t>
      </w:r>
      <w:r w:rsidR="00857729" w:rsidRPr="008455D4">
        <w:rPr>
          <w:rFonts w:ascii="Cambria Math" w:hAnsi="Cambria Math" w:cs="Cambria Math"/>
          <w:lang w:val="hy-AM"/>
        </w:rPr>
        <w:t>․</w:t>
      </w:r>
      <w:r w:rsidR="00857729" w:rsidRPr="008455D4">
        <w:rPr>
          <w:rFonts w:ascii="GHEA Grapalat" w:hAnsi="GHEA Grapalat"/>
          <w:lang w:val="hy-AM"/>
        </w:rPr>
        <w:t>02</w:t>
      </w:r>
      <w:r w:rsidR="00857729" w:rsidRPr="008455D4">
        <w:rPr>
          <w:rFonts w:ascii="Cambria Math" w:hAnsi="Cambria Math" w:cs="Cambria Math"/>
          <w:lang w:val="hy-AM"/>
        </w:rPr>
        <w:t>․</w:t>
      </w:r>
      <w:r w:rsidR="00857729" w:rsidRPr="008455D4">
        <w:rPr>
          <w:rFonts w:ascii="GHEA Grapalat" w:hAnsi="GHEA Grapalat"/>
          <w:lang w:val="hy-AM"/>
        </w:rPr>
        <w:t>1998 թվականի թիվ 91-Ն որոշմամբ հաստատված Հայաստանի Հանրապետության անշարժ գույքի կադաստրայի</w:t>
      </w:r>
      <w:r w:rsidR="006F23C4">
        <w:rPr>
          <w:rFonts w:ascii="GHEA Grapalat" w:hAnsi="GHEA Grapalat"/>
          <w:lang w:val="hy-AM"/>
        </w:rPr>
        <w:t>ն</w:t>
      </w:r>
      <w:r w:rsidR="00857729" w:rsidRPr="008455D4">
        <w:rPr>
          <w:rFonts w:ascii="GHEA Grapalat" w:hAnsi="GHEA Grapalat"/>
          <w:lang w:val="hy-AM"/>
        </w:rPr>
        <w:t xml:space="preserve"> ծածկագրման</w:t>
      </w:r>
      <w:r w:rsidR="00812757" w:rsidRPr="008455D4">
        <w:rPr>
          <w:rFonts w:ascii="GHEA Grapalat" w:hAnsi="GHEA Grapalat"/>
          <w:lang w:val="hy-AM"/>
        </w:rPr>
        <w:t xml:space="preserve"> կարգի 1-ին կետի համաձայն՝ </w:t>
      </w:r>
      <w:r w:rsidR="008455D4" w:rsidRPr="008455D4">
        <w:rPr>
          <w:rFonts w:ascii="GHEA Grapalat" w:hAnsi="GHEA Grapalat"/>
          <w:lang w:val="hy-AM"/>
        </w:rPr>
        <w:t>ա</w:t>
      </w:r>
      <w:r w:rsidR="00812757" w:rsidRPr="008455D4">
        <w:rPr>
          <w:rFonts w:ascii="GHEA Grapalat" w:hAnsi="GHEA Grapalat"/>
          <w:lang w:val="hy-AM"/>
        </w:rPr>
        <w:t>նշարժ</w:t>
      </w:r>
      <w:r w:rsidR="00812757" w:rsidRPr="008455D4">
        <w:rPr>
          <w:rFonts w:ascii="Calibri" w:hAnsi="Calibri" w:cs="Calibri"/>
          <w:lang w:val="hy-AM"/>
        </w:rPr>
        <w:t> </w:t>
      </w:r>
      <w:r w:rsidR="00812757" w:rsidRPr="008455D4">
        <w:rPr>
          <w:rFonts w:ascii="GHEA Grapalat" w:hAnsi="GHEA Grapalat"/>
          <w:lang w:val="hy-AM"/>
        </w:rPr>
        <w:t>գույքի</w:t>
      </w:r>
      <w:r w:rsidR="00812757" w:rsidRPr="008455D4">
        <w:rPr>
          <w:rFonts w:ascii="Calibri" w:hAnsi="Calibri" w:cs="Calibri"/>
          <w:lang w:val="hy-AM"/>
        </w:rPr>
        <w:t> </w:t>
      </w:r>
      <w:r w:rsidR="00812757" w:rsidRPr="008455D4">
        <w:rPr>
          <w:rFonts w:ascii="GHEA Grapalat" w:hAnsi="GHEA Grapalat"/>
          <w:lang w:val="hy-AM"/>
        </w:rPr>
        <w:t>կադաստրային ծածկագիրը թվերի համակցություն է, որը համապատասխանում է անշարժ</w:t>
      </w:r>
      <w:r w:rsidR="00812757" w:rsidRPr="008455D4">
        <w:rPr>
          <w:rFonts w:ascii="Calibri" w:hAnsi="Calibri" w:cs="Calibri"/>
          <w:lang w:val="hy-AM"/>
        </w:rPr>
        <w:t> </w:t>
      </w:r>
      <w:r w:rsidR="00812757" w:rsidRPr="008455D4">
        <w:rPr>
          <w:rFonts w:ascii="GHEA Grapalat" w:hAnsi="GHEA Grapalat"/>
          <w:lang w:val="hy-AM"/>
        </w:rPr>
        <w:t>գույքի</w:t>
      </w:r>
      <w:r w:rsidR="00812757" w:rsidRPr="008455D4">
        <w:rPr>
          <w:rFonts w:ascii="Calibri" w:hAnsi="Calibri" w:cs="Calibri"/>
          <w:lang w:val="hy-AM"/>
        </w:rPr>
        <w:t> </w:t>
      </w:r>
      <w:r w:rsidR="00812757" w:rsidRPr="008455D4">
        <w:rPr>
          <w:rFonts w:ascii="GHEA Grapalat" w:hAnsi="GHEA Grapalat" w:cs="GHEA Grapalat"/>
          <w:lang w:val="hy-AM"/>
        </w:rPr>
        <w:t>միավորին</w:t>
      </w:r>
      <w:r w:rsidR="00812757" w:rsidRPr="008455D4">
        <w:rPr>
          <w:rFonts w:ascii="GHEA Grapalat" w:hAnsi="GHEA Grapalat"/>
          <w:lang w:val="hy-AM"/>
        </w:rPr>
        <w:t xml:space="preserve"> </w:t>
      </w:r>
      <w:r w:rsidR="00812757" w:rsidRPr="008455D4">
        <w:rPr>
          <w:rFonts w:ascii="GHEA Grapalat" w:hAnsi="GHEA Grapalat" w:cs="GHEA Grapalat"/>
          <w:lang w:val="hy-AM"/>
        </w:rPr>
        <w:t>և</w:t>
      </w:r>
      <w:r w:rsidR="00812757" w:rsidRPr="008455D4">
        <w:rPr>
          <w:rFonts w:ascii="GHEA Grapalat" w:hAnsi="GHEA Grapalat"/>
          <w:lang w:val="hy-AM"/>
        </w:rPr>
        <w:t xml:space="preserve"> </w:t>
      </w:r>
      <w:r w:rsidR="00812757" w:rsidRPr="008455D4">
        <w:rPr>
          <w:rFonts w:ascii="GHEA Grapalat" w:hAnsi="GHEA Grapalat" w:cs="GHEA Grapalat"/>
          <w:lang w:val="hy-AM"/>
        </w:rPr>
        <w:t>պահպանվում</w:t>
      </w:r>
      <w:r w:rsidR="00812757" w:rsidRPr="008455D4">
        <w:rPr>
          <w:rFonts w:ascii="GHEA Grapalat" w:hAnsi="GHEA Grapalat"/>
          <w:lang w:val="hy-AM"/>
        </w:rPr>
        <w:t xml:space="preserve"> </w:t>
      </w:r>
      <w:r w:rsidR="00812757" w:rsidRPr="008455D4">
        <w:rPr>
          <w:rFonts w:ascii="GHEA Grapalat" w:hAnsi="GHEA Grapalat" w:cs="GHEA Grapalat"/>
          <w:lang w:val="hy-AM"/>
        </w:rPr>
        <w:t>այնքան</w:t>
      </w:r>
      <w:r w:rsidR="00812757" w:rsidRPr="008455D4">
        <w:rPr>
          <w:rFonts w:ascii="GHEA Grapalat" w:hAnsi="GHEA Grapalat"/>
          <w:lang w:val="hy-AM"/>
        </w:rPr>
        <w:t xml:space="preserve"> </w:t>
      </w:r>
      <w:r w:rsidR="00812757" w:rsidRPr="008455D4">
        <w:rPr>
          <w:rFonts w:ascii="GHEA Grapalat" w:hAnsi="GHEA Grapalat" w:cs="GHEA Grapalat"/>
          <w:lang w:val="hy-AM"/>
        </w:rPr>
        <w:t>ժամանակ</w:t>
      </w:r>
      <w:r w:rsidR="00812757" w:rsidRPr="008455D4">
        <w:rPr>
          <w:rFonts w:ascii="GHEA Grapalat" w:hAnsi="GHEA Grapalat"/>
          <w:lang w:val="hy-AM"/>
        </w:rPr>
        <w:t xml:space="preserve">, </w:t>
      </w:r>
      <w:r w:rsidR="00812757" w:rsidRPr="008455D4">
        <w:rPr>
          <w:rFonts w:ascii="GHEA Grapalat" w:hAnsi="GHEA Grapalat" w:cs="GHEA Grapalat"/>
          <w:lang w:val="hy-AM"/>
        </w:rPr>
        <w:t>քանի</w:t>
      </w:r>
      <w:r w:rsidR="00812757" w:rsidRPr="008455D4">
        <w:rPr>
          <w:rFonts w:ascii="GHEA Grapalat" w:hAnsi="GHEA Grapalat"/>
          <w:lang w:val="hy-AM"/>
        </w:rPr>
        <w:t xml:space="preserve"> </w:t>
      </w:r>
      <w:r w:rsidR="00812757" w:rsidRPr="008455D4">
        <w:rPr>
          <w:rFonts w:ascii="GHEA Grapalat" w:hAnsi="GHEA Grapalat" w:cs="GHEA Grapalat"/>
          <w:lang w:val="hy-AM"/>
        </w:rPr>
        <w:t>դեռ</w:t>
      </w:r>
      <w:r w:rsidR="00812757" w:rsidRPr="008455D4">
        <w:rPr>
          <w:rFonts w:ascii="GHEA Grapalat" w:hAnsi="GHEA Grapalat"/>
          <w:lang w:val="hy-AM"/>
        </w:rPr>
        <w:t xml:space="preserve"> </w:t>
      </w:r>
      <w:r w:rsidR="00812757" w:rsidRPr="008455D4">
        <w:rPr>
          <w:rFonts w:ascii="GHEA Grapalat" w:hAnsi="GHEA Grapalat" w:cs="GHEA Grapalat"/>
          <w:lang w:val="hy-AM"/>
        </w:rPr>
        <w:t>այն</w:t>
      </w:r>
      <w:r w:rsidR="00812757" w:rsidRPr="008455D4">
        <w:rPr>
          <w:rFonts w:ascii="GHEA Grapalat" w:hAnsi="GHEA Grapalat"/>
          <w:lang w:val="hy-AM"/>
        </w:rPr>
        <w:t xml:space="preserve"> </w:t>
      </w:r>
      <w:r w:rsidR="00812757" w:rsidRPr="008455D4">
        <w:rPr>
          <w:rFonts w:ascii="GHEA Grapalat" w:hAnsi="GHEA Grapalat" w:cs="GHEA Grapalat"/>
          <w:lang w:val="hy-AM"/>
        </w:rPr>
        <w:t>գոյություն</w:t>
      </w:r>
      <w:r w:rsidR="00812757" w:rsidRPr="008455D4">
        <w:rPr>
          <w:rFonts w:ascii="GHEA Grapalat" w:hAnsi="GHEA Grapalat"/>
          <w:lang w:val="hy-AM"/>
        </w:rPr>
        <w:t xml:space="preserve"> </w:t>
      </w:r>
      <w:r w:rsidR="00812757" w:rsidRPr="008455D4">
        <w:rPr>
          <w:rFonts w:ascii="GHEA Grapalat" w:hAnsi="GHEA Grapalat" w:cs="GHEA Grapalat"/>
          <w:lang w:val="hy-AM"/>
        </w:rPr>
        <w:t>ունի</w:t>
      </w:r>
      <w:r w:rsidR="00812757" w:rsidRPr="008455D4">
        <w:rPr>
          <w:rFonts w:ascii="GHEA Grapalat" w:hAnsi="GHEA Grapalat"/>
          <w:lang w:val="hy-AM"/>
        </w:rPr>
        <w:t xml:space="preserve"> </w:t>
      </w:r>
      <w:r w:rsidR="00812757" w:rsidRPr="008455D4">
        <w:rPr>
          <w:rFonts w:ascii="GHEA Grapalat" w:hAnsi="GHEA Grapalat" w:cs="GHEA Grapalat"/>
          <w:lang w:val="hy-AM"/>
        </w:rPr>
        <w:t>որպես</w:t>
      </w:r>
      <w:r w:rsidR="00812757" w:rsidRPr="008455D4">
        <w:rPr>
          <w:rFonts w:ascii="GHEA Grapalat" w:hAnsi="GHEA Grapalat"/>
          <w:lang w:val="hy-AM"/>
        </w:rPr>
        <w:t xml:space="preserve"> </w:t>
      </w:r>
      <w:r w:rsidR="00812757" w:rsidRPr="008455D4">
        <w:rPr>
          <w:rFonts w:ascii="GHEA Grapalat" w:hAnsi="GHEA Grapalat" w:cs="GHEA Grapalat"/>
          <w:lang w:val="hy-AM"/>
        </w:rPr>
        <w:t>ֆիզիկական</w:t>
      </w:r>
      <w:r w:rsidR="00812757" w:rsidRPr="008455D4">
        <w:rPr>
          <w:rFonts w:ascii="GHEA Grapalat" w:hAnsi="GHEA Grapalat"/>
          <w:lang w:val="hy-AM"/>
        </w:rPr>
        <w:t xml:space="preserve"> </w:t>
      </w:r>
      <w:r w:rsidR="00812757" w:rsidRPr="008455D4">
        <w:rPr>
          <w:rFonts w:ascii="GHEA Grapalat" w:hAnsi="GHEA Grapalat" w:cs="GHEA Grapalat"/>
          <w:lang w:val="hy-AM"/>
        </w:rPr>
        <w:t>և</w:t>
      </w:r>
      <w:r w:rsidR="00812757" w:rsidRPr="008455D4">
        <w:rPr>
          <w:rFonts w:ascii="GHEA Grapalat" w:hAnsi="GHEA Grapalat"/>
          <w:lang w:val="hy-AM"/>
        </w:rPr>
        <w:t xml:space="preserve"> </w:t>
      </w:r>
      <w:r w:rsidR="00812757" w:rsidRPr="008455D4">
        <w:rPr>
          <w:rFonts w:ascii="GHEA Grapalat" w:hAnsi="GHEA Grapalat" w:cs="GHEA Grapalat"/>
          <w:lang w:val="hy-AM"/>
        </w:rPr>
        <w:t>իրավական</w:t>
      </w:r>
      <w:r w:rsidR="00812757" w:rsidRPr="008455D4">
        <w:rPr>
          <w:rFonts w:ascii="GHEA Grapalat" w:hAnsi="GHEA Grapalat"/>
          <w:lang w:val="hy-AM"/>
        </w:rPr>
        <w:t xml:space="preserve"> </w:t>
      </w:r>
      <w:r w:rsidR="00812757" w:rsidRPr="008455D4">
        <w:rPr>
          <w:rFonts w:ascii="GHEA Grapalat" w:hAnsi="GHEA Grapalat" w:cs="GHEA Grapalat"/>
          <w:lang w:val="hy-AM"/>
        </w:rPr>
        <w:t>մեկ</w:t>
      </w:r>
      <w:r w:rsidR="00812757" w:rsidRPr="008455D4">
        <w:rPr>
          <w:rFonts w:ascii="GHEA Grapalat" w:hAnsi="GHEA Grapalat"/>
          <w:lang w:val="hy-AM"/>
        </w:rPr>
        <w:t xml:space="preserve"> </w:t>
      </w:r>
      <w:r w:rsidR="00812757" w:rsidRPr="008455D4">
        <w:rPr>
          <w:rFonts w:ascii="GHEA Grapalat" w:hAnsi="GHEA Grapalat" w:cs="GHEA Grapalat"/>
          <w:lang w:val="hy-AM"/>
        </w:rPr>
        <w:t>ամբողջություն</w:t>
      </w:r>
      <w:r w:rsidR="00812757" w:rsidRPr="008455D4">
        <w:rPr>
          <w:rFonts w:ascii="GHEA Grapalat" w:hAnsi="GHEA Grapalat"/>
          <w:lang w:val="hy-AM"/>
        </w:rPr>
        <w:t>:</w:t>
      </w:r>
      <w:r w:rsidR="00857729" w:rsidRPr="008455D4">
        <w:rPr>
          <w:rFonts w:ascii="GHEA Grapalat" w:hAnsi="GHEA Grapalat"/>
          <w:lang w:val="hy-AM"/>
        </w:rPr>
        <w:t xml:space="preserve"> </w:t>
      </w:r>
      <w:r w:rsidR="00B50090" w:rsidRPr="008455D4">
        <w:rPr>
          <w:rFonts w:ascii="GHEA Grapalat" w:hAnsi="GHEA Grapalat"/>
          <w:lang w:val="hy-AM"/>
        </w:rPr>
        <w:t xml:space="preserve"> </w:t>
      </w:r>
    </w:p>
    <w:p w14:paraId="6142A698" w14:textId="6F75FB1C" w:rsidR="00A93DED" w:rsidRPr="008455D4" w:rsidRDefault="00A93DED" w:rsidP="00B13714">
      <w:pPr>
        <w:spacing w:line="276" w:lineRule="auto"/>
        <w:ind w:right="141" w:firstLine="450"/>
        <w:jc w:val="both"/>
        <w:rPr>
          <w:rFonts w:ascii="GHEA Grapalat" w:hAnsi="GHEA Grapalat" w:cs="Sylfaen"/>
          <w:lang w:val="hy-AM"/>
        </w:rPr>
      </w:pPr>
      <w:r w:rsidRPr="008455D4">
        <w:rPr>
          <w:rFonts w:ascii="GHEA Grapalat" w:hAnsi="GHEA Grapalat"/>
          <w:lang w:val="hy-AM"/>
        </w:rPr>
        <w:t>Վերոգրյալից հետ</w:t>
      </w:r>
      <w:r w:rsidR="00A66C2F" w:rsidRPr="008455D4">
        <w:rPr>
          <w:rFonts w:ascii="GHEA Grapalat" w:hAnsi="GHEA Grapalat"/>
          <w:lang w:val="hy-AM"/>
        </w:rPr>
        <w:t>և</w:t>
      </w:r>
      <w:r w:rsidRPr="008455D4">
        <w:rPr>
          <w:rFonts w:ascii="GHEA Grapalat" w:hAnsi="GHEA Grapalat"/>
          <w:lang w:val="hy-AM"/>
        </w:rPr>
        <w:t xml:space="preserve">ում է, որ </w:t>
      </w:r>
      <w:r w:rsidR="00381078">
        <w:rPr>
          <w:rFonts w:ascii="GHEA Grapalat" w:hAnsi="GHEA Grapalat"/>
          <w:lang w:val="hy-AM"/>
        </w:rPr>
        <w:t xml:space="preserve">հողամասը պահպանում է իր ծածկագիրը, եթե չի դադարել գոյություն ունենալ որպես  </w:t>
      </w:r>
      <w:r w:rsidR="00381078" w:rsidRPr="008455D4">
        <w:rPr>
          <w:rFonts w:ascii="GHEA Grapalat" w:hAnsi="GHEA Grapalat" w:cs="GHEA Grapalat"/>
          <w:lang w:val="hy-AM"/>
        </w:rPr>
        <w:t>ֆիզիկական</w:t>
      </w:r>
      <w:r w:rsidR="00381078" w:rsidRPr="008455D4">
        <w:rPr>
          <w:rFonts w:ascii="GHEA Grapalat" w:hAnsi="GHEA Grapalat"/>
          <w:lang w:val="hy-AM"/>
        </w:rPr>
        <w:t xml:space="preserve"> </w:t>
      </w:r>
      <w:r w:rsidR="00381078" w:rsidRPr="008455D4">
        <w:rPr>
          <w:rFonts w:ascii="GHEA Grapalat" w:hAnsi="GHEA Grapalat" w:cs="GHEA Grapalat"/>
          <w:lang w:val="hy-AM"/>
        </w:rPr>
        <w:t>և</w:t>
      </w:r>
      <w:r w:rsidR="00381078" w:rsidRPr="008455D4">
        <w:rPr>
          <w:rFonts w:ascii="GHEA Grapalat" w:hAnsi="GHEA Grapalat"/>
          <w:lang w:val="hy-AM"/>
        </w:rPr>
        <w:t xml:space="preserve"> </w:t>
      </w:r>
      <w:r w:rsidR="00381078" w:rsidRPr="008455D4">
        <w:rPr>
          <w:rFonts w:ascii="GHEA Grapalat" w:hAnsi="GHEA Grapalat" w:cs="GHEA Grapalat"/>
          <w:lang w:val="hy-AM"/>
        </w:rPr>
        <w:t>իրավական</w:t>
      </w:r>
      <w:r w:rsidR="00381078" w:rsidRPr="008455D4">
        <w:rPr>
          <w:rFonts w:ascii="GHEA Grapalat" w:hAnsi="GHEA Grapalat"/>
          <w:lang w:val="hy-AM"/>
        </w:rPr>
        <w:t xml:space="preserve"> </w:t>
      </w:r>
      <w:r w:rsidR="00381078" w:rsidRPr="008455D4">
        <w:rPr>
          <w:rFonts w:ascii="GHEA Grapalat" w:hAnsi="GHEA Grapalat" w:cs="GHEA Grapalat"/>
          <w:lang w:val="hy-AM"/>
        </w:rPr>
        <w:t>մեկ</w:t>
      </w:r>
      <w:r w:rsidR="00381078" w:rsidRPr="008455D4">
        <w:rPr>
          <w:rFonts w:ascii="GHEA Grapalat" w:hAnsi="GHEA Grapalat"/>
          <w:lang w:val="hy-AM"/>
        </w:rPr>
        <w:t xml:space="preserve"> </w:t>
      </w:r>
      <w:r w:rsidR="00381078" w:rsidRPr="008455D4">
        <w:rPr>
          <w:rFonts w:ascii="GHEA Grapalat" w:hAnsi="GHEA Grapalat" w:cs="GHEA Grapalat"/>
          <w:lang w:val="hy-AM"/>
        </w:rPr>
        <w:t>ամբողջություն</w:t>
      </w:r>
      <w:r w:rsidR="00A66C2F" w:rsidRPr="008455D4">
        <w:rPr>
          <w:rFonts w:ascii="GHEA Grapalat" w:hAnsi="GHEA Grapalat"/>
          <w:lang w:val="hy-AM"/>
        </w:rPr>
        <w:t>:</w:t>
      </w:r>
    </w:p>
    <w:p w14:paraId="7C348382" w14:textId="5088A030" w:rsidR="00BD0D18" w:rsidRPr="008455D4" w:rsidRDefault="00BD0D18" w:rsidP="00BD0D18">
      <w:pPr>
        <w:spacing w:line="276" w:lineRule="auto"/>
        <w:ind w:right="141" w:firstLine="567"/>
        <w:jc w:val="both"/>
        <w:rPr>
          <w:rFonts w:ascii="GHEA Grapalat" w:hAnsi="GHEA Grapalat"/>
          <w:lang w:val="hy-AM"/>
        </w:rPr>
      </w:pPr>
      <w:r w:rsidRPr="008455D4">
        <w:rPr>
          <w:rFonts w:ascii="GHEA Grapalat" w:hAnsi="GHEA Grapalat"/>
          <w:lang w:val="hy-AM"/>
        </w:rPr>
        <w:t xml:space="preserve">Վերոհիշյալի հիման վրա Վճռաբեկ դատարանն արձանագրում է, որ </w:t>
      </w:r>
      <w:r w:rsidRPr="008455D4">
        <w:rPr>
          <w:rFonts w:ascii="GHEA Grapalat" w:hAnsi="GHEA Grapalat" w:cs="Sylfaen"/>
          <w:lang w:val="hy-AM"/>
        </w:rPr>
        <w:t>ՀՀ Լոռու մարզի ընդհանուր իրավասության դատարանի 24</w:t>
      </w:r>
      <w:r w:rsidRPr="008455D4">
        <w:rPr>
          <w:rFonts w:ascii="Cambria Math" w:eastAsia="MS Mincho" w:hAnsi="Cambria Math" w:cs="Cambria Math"/>
          <w:lang w:val="hy-AM"/>
        </w:rPr>
        <w:t>․</w:t>
      </w:r>
      <w:r w:rsidRPr="008455D4">
        <w:rPr>
          <w:rFonts w:ascii="GHEA Grapalat" w:hAnsi="GHEA Grapalat" w:cs="Sylfaen"/>
          <w:lang w:val="hy-AM"/>
        </w:rPr>
        <w:t>12</w:t>
      </w:r>
      <w:r w:rsidRPr="008455D4">
        <w:rPr>
          <w:rFonts w:ascii="Cambria Math" w:eastAsia="MS Mincho" w:hAnsi="Cambria Math" w:cs="Cambria Math"/>
          <w:lang w:val="hy-AM"/>
        </w:rPr>
        <w:t>․</w:t>
      </w:r>
      <w:r w:rsidRPr="008455D4">
        <w:rPr>
          <w:rFonts w:ascii="GHEA Grapalat" w:hAnsi="GHEA Grapalat" w:cs="Sylfaen"/>
          <w:lang w:val="hy-AM"/>
        </w:rPr>
        <w:t xml:space="preserve">2012 թվականի վճռով Եղիշ Մուրադյանի օգտագործման իրավունքը ճանաչվել է Լոռու մարզի Արևաշող համայնքում </w:t>
      </w:r>
      <w:r w:rsidRPr="008455D4">
        <w:rPr>
          <w:rFonts w:ascii="GHEA Grapalat" w:hAnsi="GHEA Grapalat" w:cs="Sylfaen"/>
          <w:lang w:val="hy-AM"/>
        </w:rPr>
        <w:lastRenderedPageBreak/>
        <w:t xml:space="preserve">06-021-020-020 ծածկագրի տակ գրանցված հողամասից միայն մի հատվածի նկատմամբ, որպիսի պայմաններում հողամասի մնացած հատվածը, </w:t>
      </w:r>
      <w:r w:rsidR="009D36AF">
        <w:rPr>
          <w:rFonts w:ascii="GHEA Grapalat" w:hAnsi="GHEA Grapalat" w:cs="Sylfaen"/>
          <w:lang w:val="hy-AM"/>
        </w:rPr>
        <w:t xml:space="preserve">վերը նշված </w:t>
      </w:r>
      <w:r w:rsidRPr="008455D4">
        <w:rPr>
          <w:rFonts w:ascii="GHEA Grapalat" w:hAnsi="GHEA Grapalat" w:cs="Sylfaen"/>
          <w:lang w:val="hy-AM"/>
        </w:rPr>
        <w:t>իրավակարգավորումներին համապատասխան, շարունակել է գոյություն ունենալ նույն ծածկագրի ներքո։ Նշվածից բխում է, որ ՀՀ Լոռու մարզի ընդհանուր իրավասության դատարանի 24</w:t>
      </w:r>
      <w:r w:rsidRPr="008455D4">
        <w:rPr>
          <w:rFonts w:ascii="Cambria Math" w:eastAsia="MS Mincho" w:hAnsi="Cambria Math" w:cs="Cambria Math"/>
          <w:lang w:val="hy-AM"/>
        </w:rPr>
        <w:t>․</w:t>
      </w:r>
      <w:r w:rsidRPr="008455D4">
        <w:rPr>
          <w:rFonts w:ascii="GHEA Grapalat" w:hAnsi="GHEA Grapalat" w:cs="Sylfaen"/>
          <w:lang w:val="hy-AM"/>
        </w:rPr>
        <w:t>12</w:t>
      </w:r>
      <w:r w:rsidRPr="008455D4">
        <w:rPr>
          <w:rFonts w:ascii="Cambria Math" w:eastAsia="MS Mincho" w:hAnsi="Cambria Math" w:cs="Cambria Math"/>
          <w:lang w:val="hy-AM"/>
        </w:rPr>
        <w:t>․</w:t>
      </w:r>
      <w:r w:rsidRPr="008455D4">
        <w:rPr>
          <w:rFonts w:ascii="GHEA Grapalat" w:hAnsi="GHEA Grapalat" w:cs="Sylfaen"/>
          <w:lang w:val="hy-AM"/>
        </w:rPr>
        <w:t>2012 թվականի վճռի հիման վրա օգտագործման իրավունքով ձեռք բերված հողամասի և վեճի առարկա հողամասի նույն ծածկագիրն ունենալու հանգամանքն ինքնին չի ենթադրում, որ վերջիններս նույնանում են</w:t>
      </w:r>
      <w:r w:rsidRPr="008455D4">
        <w:rPr>
          <w:rFonts w:ascii="GHEA Grapalat" w:hAnsi="GHEA Grapalat"/>
          <w:lang w:val="hy-AM"/>
        </w:rPr>
        <w:t xml:space="preserve">: </w:t>
      </w:r>
    </w:p>
    <w:p w14:paraId="60770058" w14:textId="072B4FFA" w:rsidR="00AC534E" w:rsidRPr="008455D4" w:rsidRDefault="00AC534E" w:rsidP="00AC534E">
      <w:pPr>
        <w:spacing w:line="276" w:lineRule="auto"/>
        <w:ind w:right="141" w:firstLine="450"/>
        <w:jc w:val="both"/>
        <w:rPr>
          <w:rFonts w:ascii="GHEA Grapalat" w:hAnsi="GHEA Grapalat"/>
          <w:lang w:val="hy-AM"/>
        </w:rPr>
      </w:pPr>
      <w:r w:rsidRPr="008455D4">
        <w:rPr>
          <w:rFonts w:ascii="GHEA Grapalat" w:hAnsi="GHEA Grapalat"/>
          <w:lang w:val="hy-AM"/>
        </w:rPr>
        <w:t>ՀՀ վարչական դատավարության օրենսգրքի 25-րդ հոդվածի 1-ին մասի համաձայն՝ դատարանը նույն օրենսգրքով սահմանված կարգով ձեռք բերված ապացույցների հետազոտման և գնահատման միջոցով պարզում է գործի լուծման համար էական նշանակություն ունեցող բոլոր փաստերը:</w:t>
      </w:r>
    </w:p>
    <w:p w14:paraId="71E145F1" w14:textId="50552B13" w:rsidR="00AC534E" w:rsidRPr="008455D4" w:rsidRDefault="00AC534E" w:rsidP="00AC534E">
      <w:pPr>
        <w:spacing w:line="276" w:lineRule="auto"/>
        <w:ind w:right="141" w:firstLine="450"/>
        <w:jc w:val="both"/>
        <w:rPr>
          <w:rFonts w:ascii="GHEA Grapalat" w:hAnsi="GHEA Grapalat"/>
          <w:lang w:val="hy-AM"/>
        </w:rPr>
      </w:pPr>
      <w:r w:rsidRPr="008455D4">
        <w:rPr>
          <w:rFonts w:ascii="GHEA Grapalat" w:hAnsi="GHEA Grapalat"/>
          <w:lang w:val="hy-AM"/>
        </w:rPr>
        <w:t>ՀՀ վարչական դատավարության օրենսգրքի 27-րդ հոդվածի 1-ին մասի համաձայն՝  դատարանը, անմիջականորեն գնահատելով գործում եղած բոլոր ապացույցները, որոշում է փաստի հաստատված լինելու հարցը` բազմակողմանի, լրիվ և օբյեկտիվ հետազոտման վրա հիմնված ներքին համոզմամբ: Նույն հոդվածի 2-րդ մասի համաձայն՝ դատարանը դատական ակտի մեջ պետք է պատճառաբանի նման համոզմունքի ձևավորումը։</w:t>
      </w:r>
    </w:p>
    <w:p w14:paraId="6A451DBE" w14:textId="070C6A6E" w:rsidR="00AC534E" w:rsidRPr="008455D4" w:rsidRDefault="00913F9B" w:rsidP="00B13714">
      <w:pPr>
        <w:spacing w:line="276" w:lineRule="auto"/>
        <w:ind w:right="141" w:firstLine="450"/>
        <w:jc w:val="both"/>
        <w:rPr>
          <w:rFonts w:ascii="GHEA Grapalat" w:hAnsi="GHEA Grapalat"/>
          <w:lang w:val="hy-AM"/>
        </w:rPr>
      </w:pPr>
      <w:r w:rsidRPr="008455D4">
        <w:rPr>
          <w:rFonts w:ascii="GHEA Grapalat" w:hAnsi="GHEA Grapalat"/>
          <w:lang w:val="hy-AM"/>
        </w:rPr>
        <w:t>ՀՀ վարչական դատավարության օրենսգրքի 124-րդ հոդվածի 1-ին մասի համաձայն՝ վարչական դատարանը գործն ըստ էության լուծող դատական ակտ կայացնելիս գնահատում է ապացույցները, որոշում է, թե գործի համար նշանակություն ունեցող որ հանգամանքներն են պարզվել, և որոնք չեն պարզվել, որոշում է տվյալ գործով կիրառման ենթակա օրենքները և այլ իրավական ակտերը, ինչպես նաև այն իրավական ակտերը, որոնք պետք է կիրառվեին տվյալ գործով, սակայն օրենքին հակասելու պատճառով կիրառման ենթակա չեն, որոշում է հայցը լրիվ կամ մասնակի բավարարելու կամ այն մերժելու հարցը։</w:t>
      </w:r>
    </w:p>
    <w:p w14:paraId="5E546B4F" w14:textId="47BE05B0" w:rsidR="00384120" w:rsidRPr="008455D4" w:rsidRDefault="00702CAB" w:rsidP="00913F9B">
      <w:pPr>
        <w:spacing w:line="276" w:lineRule="auto"/>
        <w:ind w:right="141" w:firstLine="450"/>
        <w:jc w:val="both"/>
        <w:rPr>
          <w:rFonts w:ascii="GHEA Grapalat" w:hAnsi="GHEA Grapalat"/>
          <w:lang w:val="hy-AM"/>
        </w:rPr>
      </w:pPr>
      <w:r>
        <w:rPr>
          <w:rFonts w:ascii="GHEA Grapalat" w:hAnsi="GHEA Grapalat"/>
          <w:lang w:val="hy-AM"/>
        </w:rPr>
        <w:t xml:space="preserve">Վերոհիշյալի հիման վրա </w:t>
      </w:r>
      <w:r w:rsidR="00913F9B" w:rsidRPr="008455D4">
        <w:rPr>
          <w:rFonts w:ascii="GHEA Grapalat" w:hAnsi="GHEA Grapalat"/>
          <w:lang w:val="hy-AM"/>
        </w:rPr>
        <w:t>Վճռաբեկ դատարանն արձանագրում է, որ Վերաքննիչ դատարանը չի ապահովել ՀՀ վարչական դատավարության օրենսգրքի 25-րդ և 27-րդ հոդվածների պահանջների կատարումը և չի իրականացրել գործի նյութերի բազմակողմանի, լրիվ և օբյեկտիվ հետազոտում</w:t>
      </w:r>
      <w:r w:rsidR="00384120" w:rsidRPr="008455D4">
        <w:rPr>
          <w:rFonts w:ascii="GHEA Grapalat" w:hAnsi="GHEA Grapalat"/>
          <w:lang w:val="hy-AM"/>
        </w:rPr>
        <w:t xml:space="preserve"> և</w:t>
      </w:r>
      <w:r w:rsidR="00384120" w:rsidRPr="008455D4">
        <w:rPr>
          <w:rFonts w:ascii="GHEA Grapalat" w:eastAsia="SimSun" w:hAnsi="GHEA Grapalat"/>
          <w:shd w:val="clear" w:color="auto" w:fill="FFFFFF"/>
          <w:lang w:val="af-ZA" w:eastAsia="ru-RU"/>
        </w:rPr>
        <w:t xml:space="preserve"> արձանագրելով, որ վեճի առարկա հողամասն արդեն իսկ </w:t>
      </w:r>
      <w:r>
        <w:rPr>
          <w:rFonts w:ascii="GHEA Grapalat" w:eastAsia="SimSun" w:hAnsi="GHEA Grapalat"/>
          <w:shd w:val="clear" w:color="auto" w:fill="FFFFFF"/>
          <w:lang w:val="hy-AM" w:eastAsia="ru-RU"/>
        </w:rPr>
        <w:t xml:space="preserve">օգտագործման իրավունքով </w:t>
      </w:r>
      <w:r w:rsidR="00384120" w:rsidRPr="008455D4">
        <w:rPr>
          <w:rFonts w:ascii="GHEA Grapalat" w:eastAsia="SimSun" w:hAnsi="GHEA Grapalat"/>
          <w:shd w:val="clear" w:color="auto" w:fill="FFFFFF"/>
          <w:lang w:val="af-ZA" w:eastAsia="ru-RU"/>
        </w:rPr>
        <w:t>տրամադրված է եղել հայցվորին</w:t>
      </w:r>
      <w:r w:rsidR="00351D83">
        <w:rPr>
          <w:rFonts w:ascii="GHEA Grapalat" w:eastAsia="SimSun" w:hAnsi="GHEA Grapalat"/>
          <w:shd w:val="clear" w:color="auto" w:fill="FFFFFF"/>
          <w:lang w:val="hy-AM" w:eastAsia="ru-RU"/>
        </w:rPr>
        <w:t>՝</w:t>
      </w:r>
      <w:r w:rsidR="00384120" w:rsidRPr="008455D4">
        <w:rPr>
          <w:rFonts w:ascii="GHEA Grapalat" w:eastAsia="SimSun" w:hAnsi="GHEA Grapalat"/>
          <w:shd w:val="clear" w:color="auto" w:fill="FFFFFF"/>
          <w:lang w:val="af-ZA" w:eastAsia="ru-RU"/>
        </w:rPr>
        <w:t xml:space="preserve"> եկել է սխալ եզրահանգման՝ կայացնելով գործն ըստ էության սխալ լուծող դատական ակտ:</w:t>
      </w:r>
    </w:p>
    <w:p w14:paraId="0AA84B27" w14:textId="0826964D" w:rsidR="00914DBE" w:rsidRPr="008455D4" w:rsidRDefault="00914DBE" w:rsidP="00B13714">
      <w:pPr>
        <w:spacing w:line="276" w:lineRule="auto"/>
        <w:ind w:right="141" w:firstLine="450"/>
        <w:jc w:val="both"/>
        <w:rPr>
          <w:rFonts w:ascii="GHEA Grapalat" w:eastAsia="SimSun" w:hAnsi="GHEA Grapalat"/>
          <w:shd w:val="clear" w:color="auto" w:fill="FFFFFF"/>
          <w:lang w:val="af-ZA" w:eastAsia="ru-RU"/>
        </w:rPr>
      </w:pPr>
      <w:r w:rsidRPr="008455D4">
        <w:rPr>
          <w:rFonts w:ascii="GHEA Grapalat" w:eastAsia="SimSun" w:hAnsi="GHEA Grapalat"/>
          <w:shd w:val="clear" w:color="auto" w:fill="FFFFFF"/>
          <w:lang w:val="af-ZA" w:eastAsia="ru-RU"/>
        </w:rPr>
        <w:t>Այսպիսով, սույն վճռաբեկ բողոքի հիմքի առկայությունը Վճռաբեկ դատարանը համարում է բավարար՝ ՀՀ վարչական դատավարության օրենսգրքի 150-րդ, 152-րդ և 163-րդ հոդվածների ուժով Վերաքննիչ դատարանի որոշումը բեկանելու համար:</w:t>
      </w:r>
    </w:p>
    <w:p w14:paraId="51E4AE44" w14:textId="466BC134" w:rsidR="00914DBE" w:rsidRPr="00B72307" w:rsidRDefault="00914DBE" w:rsidP="00B13714">
      <w:pPr>
        <w:spacing w:line="276" w:lineRule="auto"/>
        <w:ind w:right="141" w:firstLine="450"/>
        <w:jc w:val="both"/>
        <w:rPr>
          <w:rFonts w:ascii="GHEA Grapalat" w:eastAsia="SimSun" w:hAnsi="GHEA Grapalat"/>
          <w:shd w:val="clear" w:color="auto" w:fill="FFFFFF"/>
          <w:lang w:val="hy-AM" w:eastAsia="ru-RU"/>
        </w:rPr>
      </w:pPr>
      <w:r w:rsidRPr="008455D4">
        <w:rPr>
          <w:rFonts w:ascii="GHEA Grapalat" w:eastAsia="SimSun" w:hAnsi="GHEA Grapalat"/>
          <w:shd w:val="clear" w:color="auto" w:fill="FFFFFF"/>
          <w:lang w:val="af-ZA" w:eastAsia="ru-RU"/>
        </w:rPr>
        <w:t xml:space="preserve">Միաժամանակ Վճռաբեկ դատարանը գտնում է, որ սույն գործով անհրաժեշտ է կիրառել ՀՀ վարչական դատավարության օրենսգրքի 169-րդ հոդվածի 1-ին մասի 2-րդ կետով նախատեսված՝ բեկանված մասով գործը </w:t>
      </w:r>
      <w:r w:rsidR="002D2F58">
        <w:rPr>
          <w:rFonts w:ascii="GHEA Grapalat" w:eastAsia="SimSun" w:hAnsi="GHEA Grapalat"/>
          <w:shd w:val="clear" w:color="auto" w:fill="FFFFFF"/>
          <w:lang w:val="hy-AM" w:eastAsia="ru-RU"/>
        </w:rPr>
        <w:t xml:space="preserve">ՀՀ վերաքննիչ վարչական դատարան </w:t>
      </w:r>
      <w:r w:rsidRPr="00B72307">
        <w:rPr>
          <w:rFonts w:ascii="GHEA Grapalat" w:eastAsia="SimSun" w:hAnsi="GHEA Grapalat"/>
          <w:shd w:val="clear" w:color="auto" w:fill="FFFFFF"/>
          <w:lang w:val="hy-AM" w:eastAsia="ru-RU"/>
        </w:rPr>
        <w:t>նոր քննության ուղարկելու Վճռաբեկ դատարանի լիազորությունը</w:t>
      </w:r>
      <w:r w:rsidR="00984935" w:rsidRPr="00B72307">
        <w:rPr>
          <w:rFonts w:ascii="GHEA Grapalat" w:eastAsia="SimSun" w:hAnsi="GHEA Grapalat"/>
          <w:shd w:val="clear" w:color="auto" w:fill="FFFFFF"/>
          <w:lang w:val="hy-AM" w:eastAsia="ru-RU"/>
        </w:rPr>
        <w:t xml:space="preserve">: </w:t>
      </w:r>
      <w:r w:rsidR="00984935">
        <w:rPr>
          <w:rFonts w:ascii="GHEA Grapalat" w:eastAsia="SimSun" w:hAnsi="GHEA Grapalat"/>
          <w:shd w:val="clear" w:color="auto" w:fill="FFFFFF"/>
          <w:lang w:val="hy-AM" w:eastAsia="ru-RU"/>
        </w:rPr>
        <w:t>Նոր քննության վարույթում ՀՀ վերաքննիչ վարչական դատարանի խնդիրն է քննարկ</w:t>
      </w:r>
      <w:r w:rsidR="007574B6">
        <w:rPr>
          <w:rFonts w:ascii="GHEA Grapalat" w:eastAsia="SimSun" w:hAnsi="GHEA Grapalat"/>
          <w:shd w:val="clear" w:color="auto" w:fill="FFFFFF"/>
          <w:lang w:val="hy-AM" w:eastAsia="ru-RU"/>
        </w:rPr>
        <w:t>մ</w:t>
      </w:r>
      <w:r w:rsidR="00984935">
        <w:rPr>
          <w:rFonts w:ascii="GHEA Grapalat" w:eastAsia="SimSun" w:hAnsi="GHEA Grapalat"/>
          <w:shd w:val="clear" w:color="auto" w:fill="FFFFFF"/>
          <w:lang w:val="hy-AM" w:eastAsia="ru-RU"/>
        </w:rPr>
        <w:t xml:space="preserve">ան առարկա </w:t>
      </w:r>
      <w:r w:rsidR="00984935">
        <w:rPr>
          <w:rFonts w:ascii="GHEA Grapalat" w:eastAsia="SimSun" w:hAnsi="GHEA Grapalat"/>
          <w:shd w:val="clear" w:color="auto" w:fill="FFFFFF"/>
          <w:lang w:val="hy-AM" w:eastAsia="ru-RU"/>
        </w:rPr>
        <w:lastRenderedPageBreak/>
        <w:t>դարձնել վերաքննիչ բողոքի բոլոր հիմքերն ու հիմնավորումները</w:t>
      </w:r>
      <w:r w:rsidR="00B72307">
        <w:rPr>
          <w:rFonts w:ascii="GHEA Grapalat" w:eastAsia="SimSun" w:hAnsi="GHEA Grapalat"/>
          <w:shd w:val="clear" w:color="auto" w:fill="FFFFFF"/>
          <w:lang w:val="hy-AM" w:eastAsia="ru-RU"/>
        </w:rPr>
        <w:t xml:space="preserve">, որոնց Վերաքննիչ դատարանի կողմից </w:t>
      </w:r>
      <w:r w:rsidR="007F63E5">
        <w:rPr>
          <w:rFonts w:ascii="GHEA Grapalat" w:eastAsia="SimSun" w:hAnsi="GHEA Grapalat"/>
          <w:shd w:val="clear" w:color="auto" w:fill="FFFFFF"/>
          <w:lang w:val="hy-AM" w:eastAsia="ru-RU"/>
        </w:rPr>
        <w:t xml:space="preserve">վերաքննիչ բողոքի քննության շրջանակներում </w:t>
      </w:r>
      <w:r w:rsidR="00B72307">
        <w:rPr>
          <w:rFonts w:ascii="GHEA Grapalat" w:eastAsia="SimSun" w:hAnsi="GHEA Grapalat"/>
          <w:shd w:val="clear" w:color="auto" w:fill="FFFFFF"/>
          <w:lang w:val="hy-AM" w:eastAsia="ru-RU"/>
        </w:rPr>
        <w:t>ըստ էության անդրադարձ չի կատարվել</w:t>
      </w:r>
      <w:r w:rsidRPr="00B72307">
        <w:rPr>
          <w:rFonts w:ascii="GHEA Grapalat" w:eastAsia="SimSun" w:hAnsi="GHEA Grapalat"/>
          <w:shd w:val="clear" w:color="auto" w:fill="FFFFFF"/>
          <w:lang w:val="hy-AM" w:eastAsia="ru-RU"/>
        </w:rPr>
        <w:t>։</w:t>
      </w:r>
    </w:p>
    <w:p w14:paraId="5DBDDF22" w14:textId="77777777" w:rsidR="0040733A" w:rsidRDefault="0040733A" w:rsidP="00545066">
      <w:pPr>
        <w:tabs>
          <w:tab w:val="left" w:pos="540"/>
        </w:tabs>
        <w:ind w:firstLine="567"/>
        <w:jc w:val="both"/>
        <w:rPr>
          <w:rFonts w:ascii="GHEA Grapalat" w:hAnsi="GHEA Grapalat" w:cs="Sylfaen"/>
          <w:b/>
          <w:bCs/>
          <w:u w:val="single"/>
          <w:lang w:val="hy-AM"/>
        </w:rPr>
      </w:pPr>
    </w:p>
    <w:p w14:paraId="4BE0E8FE" w14:textId="1F9CCEFF" w:rsidR="00545066" w:rsidRPr="008455D4" w:rsidRDefault="00545066" w:rsidP="00545066">
      <w:pPr>
        <w:tabs>
          <w:tab w:val="left" w:pos="540"/>
        </w:tabs>
        <w:ind w:firstLine="567"/>
        <w:jc w:val="both"/>
        <w:rPr>
          <w:rFonts w:ascii="GHEA Grapalat" w:hAnsi="GHEA Grapalat" w:cs="Sylfaen"/>
          <w:b/>
          <w:bCs/>
          <w:u w:val="single"/>
          <w:lang w:val="hy-AM"/>
        </w:rPr>
      </w:pPr>
      <w:r w:rsidRPr="008455D4">
        <w:rPr>
          <w:rFonts w:ascii="GHEA Grapalat" w:hAnsi="GHEA Grapalat" w:cs="Sylfaen"/>
          <w:b/>
          <w:bCs/>
          <w:u w:val="single"/>
          <w:lang w:val="hy-AM"/>
        </w:rPr>
        <w:t>5. Վճռաբեկ դատարանի պատճառաբանությունները և եզրահանգումները դատական ծախսերի բաշխման վերաբերյալ.</w:t>
      </w:r>
    </w:p>
    <w:p w14:paraId="7D336E78" w14:textId="77777777" w:rsidR="00545066" w:rsidRPr="008455D4" w:rsidRDefault="00545066" w:rsidP="007F3675">
      <w:pPr>
        <w:pStyle w:val="NoSpacing1"/>
        <w:spacing w:line="276" w:lineRule="auto"/>
        <w:ind w:right="-2" w:firstLine="567"/>
        <w:jc w:val="both"/>
        <w:rPr>
          <w:rFonts w:ascii="GHEA Grapalat" w:hAnsi="GHEA Grapalat"/>
          <w:sz w:val="24"/>
          <w:szCs w:val="24"/>
          <w:shd w:val="clear" w:color="auto" w:fill="FFFFFF"/>
          <w:lang w:val="af-ZA"/>
        </w:rPr>
      </w:pPr>
      <w:r w:rsidRPr="008455D4">
        <w:rPr>
          <w:rFonts w:ascii="GHEA Grapalat" w:hAnsi="GHEA Grapalat"/>
          <w:sz w:val="24"/>
          <w:szCs w:val="24"/>
          <w:shd w:val="clear" w:color="auto" w:fill="FFFFFF"/>
          <w:lang w:val="af-ZA"/>
        </w:rPr>
        <w:t>ՀՀ վարչական դատավարության օրենսգրքի 56-րդ հոդվածի համաձայն՝ դատական ծախսերը կազմված են պետական տուրքից և գործի քննության հետ կապված այլ ծախսերից:</w:t>
      </w:r>
    </w:p>
    <w:p w14:paraId="4CD84672" w14:textId="77777777" w:rsidR="00B13714" w:rsidRPr="008455D4" w:rsidRDefault="00545066" w:rsidP="007F3675">
      <w:pPr>
        <w:pStyle w:val="NoSpacing1"/>
        <w:spacing w:line="276" w:lineRule="auto"/>
        <w:ind w:right="-2" w:firstLine="567"/>
        <w:jc w:val="both"/>
        <w:rPr>
          <w:rFonts w:ascii="GHEA Grapalat" w:hAnsi="GHEA Grapalat"/>
          <w:sz w:val="24"/>
          <w:szCs w:val="24"/>
          <w:shd w:val="clear" w:color="auto" w:fill="FFFFFF"/>
          <w:lang w:val="af-ZA"/>
        </w:rPr>
      </w:pPr>
      <w:r w:rsidRPr="008455D4">
        <w:rPr>
          <w:rFonts w:ascii="GHEA Grapalat" w:hAnsi="GHEA Grapalat"/>
          <w:sz w:val="24"/>
          <w:szCs w:val="24"/>
          <w:shd w:val="clear" w:color="auto" w:fill="FFFFFF"/>
          <w:lang w:val="af-ZA"/>
        </w:rPr>
        <w:t>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 իր նպատակին չի ծառայել, դրվում են այդ միջոցն օգտագործած կողմի վրա, անգամ եթե վճիռը կայացվել է այդ կողմի օգտին:</w:t>
      </w:r>
    </w:p>
    <w:p w14:paraId="6573EBBF" w14:textId="7F1B1202" w:rsidR="007F3675" w:rsidRPr="008455D4" w:rsidRDefault="00914DBE" w:rsidP="007F3675">
      <w:pPr>
        <w:pStyle w:val="NoSpacing1"/>
        <w:spacing w:line="276" w:lineRule="auto"/>
        <w:ind w:right="-2" w:firstLine="567"/>
        <w:jc w:val="both"/>
        <w:rPr>
          <w:rFonts w:ascii="GHEA Grapalat" w:hAnsi="GHEA Grapalat"/>
          <w:sz w:val="24"/>
          <w:szCs w:val="24"/>
          <w:shd w:val="clear" w:color="auto" w:fill="FFFFFF"/>
          <w:lang w:val="af-ZA"/>
        </w:rPr>
      </w:pPr>
      <w:r w:rsidRPr="008455D4">
        <w:rPr>
          <w:rFonts w:ascii="GHEA Grapalat" w:hAnsi="GHEA Grapalat"/>
          <w:sz w:val="24"/>
          <w:szCs w:val="24"/>
          <w:shd w:val="clear" w:color="auto" w:fill="FFFFFF"/>
          <w:lang w:val="af-ZA"/>
        </w:rPr>
        <w:t>Վճռաբեկ դատարանը, նկատի ունենալով այն, որ վճռաբեկ բողոքը ենթակա է բավարարման</w:t>
      </w:r>
      <w:r w:rsidR="007F63E5">
        <w:rPr>
          <w:rFonts w:ascii="GHEA Grapalat" w:hAnsi="GHEA Grapalat"/>
          <w:sz w:val="24"/>
          <w:szCs w:val="24"/>
          <w:shd w:val="clear" w:color="auto" w:fill="FFFFFF"/>
          <w:lang w:val="hy-AM"/>
        </w:rPr>
        <w:t xml:space="preserve"> մասնակիորեն</w:t>
      </w:r>
      <w:r w:rsidRPr="008455D4">
        <w:rPr>
          <w:rFonts w:ascii="GHEA Grapalat" w:hAnsi="GHEA Grapalat"/>
          <w:sz w:val="24"/>
          <w:szCs w:val="24"/>
          <w:shd w:val="clear" w:color="auto" w:fill="FFFFFF"/>
          <w:lang w:val="af-ZA"/>
        </w:rPr>
        <w:t>, իսկ գործն ուղարկվում է նոր քննության, որպիսի պարագայում դատական ծախսերի բաշխման հարցին հնարավոր չէ անդրադառնալ գործի քննության ներկա փուլում, գտնում է, որ այդ հարցը ենթակա է լուծման գործի նոր քննության ընթացքում:</w:t>
      </w:r>
    </w:p>
    <w:p w14:paraId="458930C7" w14:textId="2B27FE84" w:rsidR="00545066" w:rsidRPr="008455D4" w:rsidRDefault="00545066" w:rsidP="007F3675">
      <w:pPr>
        <w:pStyle w:val="NoSpacing1"/>
        <w:spacing w:line="276" w:lineRule="auto"/>
        <w:ind w:right="-2" w:firstLine="567"/>
        <w:jc w:val="both"/>
        <w:rPr>
          <w:rFonts w:ascii="GHEA Grapalat" w:hAnsi="GHEA Grapalat"/>
          <w:sz w:val="24"/>
          <w:szCs w:val="24"/>
          <w:shd w:val="clear" w:color="auto" w:fill="FFFFFF"/>
          <w:lang w:val="af-ZA"/>
        </w:rPr>
      </w:pPr>
      <w:r w:rsidRPr="008455D4">
        <w:rPr>
          <w:rFonts w:ascii="GHEA Grapalat" w:hAnsi="GHEA Grapalat"/>
          <w:sz w:val="24"/>
          <w:szCs w:val="24"/>
          <w:shd w:val="clear" w:color="auto" w:fill="FFFFFF"/>
          <w:lang w:val="af-ZA"/>
        </w:rPr>
        <w:t>Ելնելով վերոգրյալից և ղեկավարվելով ՀՀ վարչական դատավարության օրենսգրքի 169-171-րդ հոդվածներով, 172-րդ հոդվածի 1-ին մասով՝ Վճռաբեկ դատարանը</w:t>
      </w:r>
    </w:p>
    <w:p w14:paraId="4BCC6D3D" w14:textId="77777777" w:rsidR="00877044" w:rsidRDefault="00877044" w:rsidP="007F3675">
      <w:pPr>
        <w:ind w:right="-2" w:firstLine="567"/>
        <w:jc w:val="center"/>
        <w:rPr>
          <w:rFonts w:ascii="GHEA Grapalat" w:hAnsi="GHEA Grapalat" w:cs="Sylfaen"/>
          <w:b/>
          <w:bCs/>
          <w:lang w:val="hy-AM"/>
        </w:rPr>
      </w:pPr>
    </w:p>
    <w:p w14:paraId="29149C44" w14:textId="3B948559" w:rsidR="00523BD5" w:rsidRPr="008455D4" w:rsidRDefault="00523BD5" w:rsidP="007F3675">
      <w:pPr>
        <w:ind w:right="-2" w:firstLine="567"/>
        <w:jc w:val="center"/>
        <w:rPr>
          <w:rFonts w:ascii="GHEA Grapalat" w:hAnsi="GHEA Grapalat" w:cs="Sylfaen"/>
          <w:b/>
          <w:bCs/>
          <w:lang w:val="hy-AM"/>
        </w:rPr>
      </w:pPr>
      <w:r w:rsidRPr="008455D4">
        <w:rPr>
          <w:rFonts w:ascii="GHEA Grapalat" w:hAnsi="GHEA Grapalat" w:cs="Sylfaen"/>
          <w:b/>
          <w:bCs/>
          <w:lang w:val="hy-AM"/>
        </w:rPr>
        <w:t>Ո Ր Ո Շ Ե Ց</w:t>
      </w:r>
    </w:p>
    <w:p w14:paraId="47A35D2C" w14:textId="78BEB4A6" w:rsidR="00545066" w:rsidRPr="008455D4" w:rsidRDefault="00523BD5" w:rsidP="007F3675">
      <w:pPr>
        <w:spacing w:line="276" w:lineRule="auto"/>
        <w:ind w:right="-2" w:firstLine="567"/>
        <w:jc w:val="both"/>
        <w:rPr>
          <w:rFonts w:ascii="GHEA Grapalat" w:hAnsi="GHEA Grapalat" w:cs="Sylfaen"/>
          <w:lang w:val="hy-AM"/>
        </w:rPr>
      </w:pPr>
      <w:r w:rsidRPr="008455D4">
        <w:rPr>
          <w:rFonts w:ascii="GHEA Grapalat" w:hAnsi="GHEA Grapalat" w:cs="Sylfaen"/>
          <w:lang w:val="hy-AM"/>
        </w:rPr>
        <w:t>1. Վճռաբեկ բողոքը բավարարել</w:t>
      </w:r>
      <w:r w:rsidR="007F63E5">
        <w:rPr>
          <w:rFonts w:ascii="GHEA Grapalat" w:hAnsi="GHEA Grapalat" w:cs="Sylfaen"/>
          <w:lang w:val="hy-AM"/>
        </w:rPr>
        <w:t xml:space="preserve"> մասնակիորեն</w:t>
      </w:r>
      <w:r w:rsidRPr="008455D4">
        <w:rPr>
          <w:rFonts w:ascii="GHEA Grapalat" w:hAnsi="GHEA Grapalat" w:cs="Sylfaen"/>
          <w:lang w:val="hy-AM"/>
        </w:rPr>
        <w:t xml:space="preserve">: </w:t>
      </w:r>
      <w:r w:rsidR="00914DBE" w:rsidRPr="008455D4">
        <w:rPr>
          <w:rFonts w:ascii="GHEA Grapalat" w:hAnsi="GHEA Grapalat" w:cs="Sylfaen"/>
          <w:lang w:val="hy-AM"/>
        </w:rPr>
        <w:t xml:space="preserve">Բեկանել ՀՀ վերաքննիչ վարչական դատարանի </w:t>
      </w:r>
      <w:r w:rsidR="00914DBE" w:rsidRPr="008455D4">
        <w:rPr>
          <w:rFonts w:ascii="GHEA Grapalat" w:hAnsi="GHEA Grapalat" w:cs="Sylfaen"/>
          <w:color w:val="000000"/>
          <w:lang w:val="hy-AM"/>
        </w:rPr>
        <w:t xml:space="preserve">17.11.2022 </w:t>
      </w:r>
      <w:r w:rsidR="00914DBE" w:rsidRPr="008455D4">
        <w:rPr>
          <w:rFonts w:ascii="GHEA Grapalat" w:hAnsi="GHEA Grapalat" w:cs="Sylfaen"/>
          <w:lang w:val="hy-AM"/>
        </w:rPr>
        <w:t>թվականի որոշումը և գործն ուղարկել ՀՀ վերաքննիչ վարչական դատարան՝ նոր քննության:</w:t>
      </w:r>
    </w:p>
    <w:p w14:paraId="1DA5C297" w14:textId="6892A73B" w:rsidR="00545066" w:rsidRPr="008455D4" w:rsidRDefault="00545066" w:rsidP="007F3675">
      <w:pPr>
        <w:spacing w:line="276" w:lineRule="auto"/>
        <w:ind w:right="-2" w:firstLine="567"/>
        <w:jc w:val="both"/>
        <w:rPr>
          <w:rFonts w:ascii="GHEA Grapalat" w:hAnsi="GHEA Grapalat" w:cs="Sylfaen"/>
          <w:lang w:val="hy-AM"/>
        </w:rPr>
      </w:pPr>
      <w:r w:rsidRPr="008455D4">
        <w:rPr>
          <w:rFonts w:ascii="GHEA Grapalat" w:hAnsi="GHEA Grapalat" w:cs="Sylfaen"/>
          <w:lang w:val="hy-AM"/>
        </w:rPr>
        <w:t xml:space="preserve">2. </w:t>
      </w:r>
      <w:r w:rsidR="00914DBE" w:rsidRPr="008455D4">
        <w:rPr>
          <w:rFonts w:ascii="GHEA Grapalat" w:hAnsi="GHEA Grapalat" w:cs="Sylfaen"/>
          <w:color w:val="000000"/>
          <w:lang w:val="hy-AM"/>
        </w:rPr>
        <w:t>Դատական ծախսերի բաշխման հարցին անդրադառնալ գործի նոր քննության ընթացքում:</w:t>
      </w:r>
    </w:p>
    <w:p w14:paraId="66BADF55" w14:textId="66E2B446" w:rsidR="007A7BB7" w:rsidRPr="008455D4" w:rsidRDefault="00545066" w:rsidP="007F3675">
      <w:pPr>
        <w:spacing w:line="276" w:lineRule="auto"/>
        <w:ind w:right="-2" w:firstLine="567"/>
        <w:jc w:val="both"/>
        <w:rPr>
          <w:rFonts w:ascii="GHEA Grapalat" w:hAnsi="GHEA Grapalat" w:cs="Sylfaen"/>
          <w:color w:val="000000"/>
          <w:lang w:val="hy-AM"/>
        </w:rPr>
      </w:pPr>
      <w:r w:rsidRPr="008455D4">
        <w:rPr>
          <w:rFonts w:ascii="GHEA Grapalat" w:hAnsi="GHEA Grapalat" w:cs="Sylfaen"/>
          <w:lang w:val="hy-AM"/>
        </w:rPr>
        <w:t>3. Որոշումն օրինական ուժի մեջ է մտնում կայացման պահից, վերջնական է և բողոքարկման ենթակա չէ:</w:t>
      </w:r>
    </w:p>
    <w:tbl>
      <w:tblPr>
        <w:tblW w:w="10709" w:type="dxa"/>
        <w:tblInd w:w="-522" w:type="dxa"/>
        <w:tblLook w:val="04A0" w:firstRow="1" w:lastRow="0" w:firstColumn="1" w:lastColumn="0" w:noHBand="0" w:noVBand="1"/>
      </w:tblPr>
      <w:tblGrid>
        <w:gridCol w:w="3870"/>
        <w:gridCol w:w="6839"/>
      </w:tblGrid>
      <w:tr w:rsidR="00523BD5" w:rsidRPr="008455D4" w14:paraId="0FAF438A" w14:textId="77777777" w:rsidTr="006E1F19">
        <w:trPr>
          <w:trHeight w:val="1706"/>
        </w:trPr>
        <w:tc>
          <w:tcPr>
            <w:tcW w:w="3870" w:type="dxa"/>
          </w:tcPr>
          <w:p w14:paraId="68A4D443" w14:textId="77777777" w:rsidR="00523BD5" w:rsidRPr="008455D4" w:rsidRDefault="00523BD5" w:rsidP="007968E6">
            <w:pPr>
              <w:tabs>
                <w:tab w:val="left" w:pos="7560"/>
                <w:tab w:val="left" w:pos="7920"/>
              </w:tabs>
              <w:ind w:right="141"/>
              <w:rPr>
                <w:rFonts w:ascii="GHEA Grapalat" w:hAnsi="GHEA Grapalat"/>
                <w:spacing w:val="40"/>
                <w:lang w:val="de-DE"/>
              </w:rPr>
            </w:pPr>
            <w:r w:rsidRPr="008455D4">
              <w:rPr>
                <w:rFonts w:ascii="GHEA Grapalat" w:hAnsi="GHEA Grapalat"/>
                <w:spacing w:val="40"/>
                <w:lang w:val="hy-AM"/>
              </w:rPr>
              <w:t xml:space="preserve">     </w:t>
            </w:r>
            <w:r w:rsidRPr="008455D4">
              <w:rPr>
                <w:rFonts w:ascii="GHEA Grapalat" w:hAnsi="GHEA Grapalat"/>
                <w:spacing w:val="40"/>
                <w:lang w:val="de-DE"/>
              </w:rPr>
              <w:t xml:space="preserve">                 </w:t>
            </w:r>
          </w:p>
          <w:p w14:paraId="16700E65" w14:textId="77777777" w:rsidR="00523BD5" w:rsidRPr="008455D4" w:rsidRDefault="00523BD5" w:rsidP="007968E6">
            <w:pPr>
              <w:tabs>
                <w:tab w:val="left" w:pos="7560"/>
                <w:tab w:val="left" w:pos="7920"/>
              </w:tabs>
              <w:ind w:right="141"/>
              <w:rPr>
                <w:rFonts w:ascii="GHEA Grapalat" w:hAnsi="GHEA Grapalat"/>
                <w:spacing w:val="40"/>
                <w:lang w:val="de-DE"/>
              </w:rPr>
            </w:pPr>
            <w:r w:rsidRPr="008455D4">
              <w:rPr>
                <w:rFonts w:ascii="GHEA Grapalat" w:hAnsi="GHEA Grapalat"/>
                <w:spacing w:val="40"/>
                <w:lang w:val="de-DE"/>
              </w:rPr>
              <w:t xml:space="preserve">              </w:t>
            </w:r>
            <w:r w:rsidRPr="008455D4">
              <w:rPr>
                <w:rFonts w:ascii="GHEA Grapalat" w:hAnsi="GHEA Grapalat" w:cs="Sylfaen"/>
                <w:i/>
                <w:spacing w:val="40"/>
                <w:lang w:val="hy-AM"/>
              </w:rPr>
              <w:t>Նախագահող</w:t>
            </w:r>
          </w:p>
          <w:p w14:paraId="63E4FC6D" w14:textId="77777777" w:rsidR="00523BD5" w:rsidRPr="008455D4" w:rsidRDefault="00523BD5" w:rsidP="007968E6">
            <w:pPr>
              <w:tabs>
                <w:tab w:val="left" w:pos="7560"/>
                <w:tab w:val="left" w:pos="7920"/>
              </w:tabs>
              <w:ind w:right="141"/>
              <w:rPr>
                <w:rFonts w:ascii="GHEA Grapalat" w:hAnsi="GHEA Grapalat"/>
                <w:i/>
                <w:spacing w:val="40"/>
                <w:lang w:val="hy-AM"/>
              </w:rPr>
            </w:pPr>
            <w:r w:rsidRPr="008455D4">
              <w:rPr>
                <w:rFonts w:ascii="GHEA Grapalat" w:hAnsi="GHEA Grapalat"/>
                <w:i/>
                <w:spacing w:val="40"/>
                <w:lang w:val="hy-AM"/>
              </w:rPr>
              <w:t xml:space="preserve">                                                         </w:t>
            </w:r>
          </w:p>
          <w:p w14:paraId="62B4C33A" w14:textId="77777777" w:rsidR="00523BD5" w:rsidRPr="008455D4" w:rsidRDefault="00523BD5" w:rsidP="007968E6">
            <w:pPr>
              <w:tabs>
                <w:tab w:val="left" w:pos="7560"/>
                <w:tab w:val="left" w:pos="7920"/>
              </w:tabs>
              <w:ind w:right="141"/>
              <w:rPr>
                <w:rFonts w:ascii="GHEA Grapalat" w:hAnsi="GHEA Grapalat"/>
                <w:spacing w:val="40"/>
              </w:rPr>
            </w:pPr>
            <w:r w:rsidRPr="008455D4">
              <w:rPr>
                <w:rFonts w:ascii="GHEA Grapalat" w:hAnsi="GHEA Grapalat"/>
                <w:i/>
                <w:spacing w:val="40"/>
                <w:lang w:val="de-DE"/>
              </w:rPr>
              <w:t xml:space="preserve">  </w:t>
            </w:r>
            <w:r w:rsidRPr="008455D4">
              <w:rPr>
                <w:rFonts w:ascii="GHEA Grapalat" w:hAnsi="GHEA Grapalat"/>
                <w:i/>
                <w:spacing w:val="40"/>
                <w:lang w:val="hy-AM"/>
              </w:rPr>
              <w:t xml:space="preserve">           </w:t>
            </w:r>
            <w:r w:rsidRPr="008455D4">
              <w:rPr>
                <w:rFonts w:ascii="GHEA Grapalat" w:hAnsi="GHEA Grapalat"/>
                <w:i/>
                <w:spacing w:val="40"/>
                <w:lang w:val="de-DE"/>
              </w:rPr>
              <w:t xml:space="preserve">  Զեկուցող</w:t>
            </w:r>
          </w:p>
        </w:tc>
        <w:tc>
          <w:tcPr>
            <w:tcW w:w="6839" w:type="dxa"/>
          </w:tcPr>
          <w:p w14:paraId="4BB27BE9" w14:textId="77777777" w:rsidR="00523BD5" w:rsidRPr="008455D4" w:rsidRDefault="00523BD5" w:rsidP="007968E6">
            <w:pPr>
              <w:tabs>
                <w:tab w:val="left" w:pos="7560"/>
                <w:tab w:val="left" w:pos="7920"/>
              </w:tabs>
              <w:ind w:right="141"/>
              <w:rPr>
                <w:rFonts w:ascii="GHEA Grapalat" w:hAnsi="GHEA Grapalat" w:cs="Sylfaen"/>
                <w:b/>
                <w:i/>
                <w:u w:val="single"/>
                <w:lang w:val="hy-AM"/>
              </w:rPr>
            </w:pPr>
          </w:p>
          <w:p w14:paraId="19486C71" w14:textId="71D438E2" w:rsidR="00523BD5" w:rsidRPr="008455D4" w:rsidRDefault="00523BD5" w:rsidP="007968E6">
            <w:pPr>
              <w:tabs>
                <w:tab w:val="left" w:pos="7560"/>
                <w:tab w:val="left" w:pos="7920"/>
              </w:tabs>
              <w:ind w:right="141"/>
              <w:rPr>
                <w:rFonts w:ascii="GHEA Grapalat" w:hAnsi="GHEA Grapalat"/>
                <w:b/>
                <w:i/>
                <w:u w:val="single"/>
                <w:lang w:val="hy-AM"/>
              </w:rPr>
            </w:pPr>
            <w:r w:rsidRPr="008455D4">
              <w:rPr>
                <w:rFonts w:ascii="GHEA Grapalat" w:hAnsi="GHEA Grapalat"/>
                <w:b/>
                <w:i/>
                <w:u w:val="single"/>
                <w:lang w:val="hy-AM"/>
              </w:rPr>
              <w:t xml:space="preserve">                                                            Հ. ԲԵԴԵՎՅԱՆ</w:t>
            </w:r>
          </w:p>
          <w:p w14:paraId="0A74F9E1" w14:textId="77777777" w:rsidR="00523BD5" w:rsidRPr="008455D4" w:rsidRDefault="00523BD5" w:rsidP="007968E6">
            <w:pPr>
              <w:tabs>
                <w:tab w:val="left" w:pos="7560"/>
                <w:tab w:val="left" w:pos="7920"/>
              </w:tabs>
              <w:ind w:right="141"/>
              <w:rPr>
                <w:rFonts w:ascii="GHEA Grapalat" w:hAnsi="GHEA Grapalat"/>
                <w:b/>
                <w:i/>
                <w:u w:val="single"/>
                <w:lang w:val="hy-AM"/>
              </w:rPr>
            </w:pPr>
          </w:p>
          <w:p w14:paraId="44A2E383" w14:textId="77777777" w:rsidR="00523BD5" w:rsidRPr="008455D4" w:rsidRDefault="00523BD5" w:rsidP="007968E6">
            <w:pPr>
              <w:tabs>
                <w:tab w:val="left" w:pos="7560"/>
                <w:tab w:val="left" w:pos="7920"/>
              </w:tabs>
              <w:ind w:right="141"/>
              <w:rPr>
                <w:rFonts w:ascii="GHEA Grapalat" w:hAnsi="GHEA Grapalat"/>
                <w:b/>
                <w:i/>
                <w:u w:val="single"/>
                <w:lang w:val="hy-AM"/>
              </w:rPr>
            </w:pPr>
            <w:r w:rsidRPr="008455D4">
              <w:rPr>
                <w:rFonts w:ascii="GHEA Grapalat" w:hAnsi="GHEA Grapalat"/>
                <w:b/>
                <w:i/>
                <w:u w:val="single"/>
                <w:lang w:val="hy-AM"/>
              </w:rPr>
              <w:t xml:space="preserve">                                                            Լ. ՀԱԿՈԲՅԱՆ</w:t>
            </w:r>
          </w:p>
          <w:p w14:paraId="52C36BCE" w14:textId="75893627" w:rsidR="00523BD5" w:rsidRPr="008455D4" w:rsidRDefault="00523BD5" w:rsidP="007968E6">
            <w:pPr>
              <w:tabs>
                <w:tab w:val="left" w:pos="7560"/>
                <w:tab w:val="left" w:pos="7920"/>
              </w:tabs>
              <w:ind w:right="141"/>
              <w:rPr>
                <w:rFonts w:ascii="GHEA Grapalat" w:hAnsi="GHEA Grapalat"/>
                <w:b/>
                <w:i/>
                <w:u w:val="single"/>
                <w:lang w:val="hy-AM"/>
              </w:rPr>
            </w:pPr>
            <w:r w:rsidRPr="008455D4">
              <w:rPr>
                <w:rFonts w:ascii="GHEA Grapalat" w:hAnsi="GHEA Grapalat"/>
                <w:b/>
                <w:i/>
                <w:u w:val="single"/>
                <w:lang w:val="hy-AM"/>
              </w:rPr>
              <w:t xml:space="preserve">                            </w:t>
            </w:r>
          </w:p>
          <w:p w14:paraId="69AFC285" w14:textId="4426B53F" w:rsidR="00F045B5" w:rsidRPr="008455D4" w:rsidRDefault="00F045B5" w:rsidP="007968E6">
            <w:pPr>
              <w:tabs>
                <w:tab w:val="left" w:pos="7560"/>
                <w:tab w:val="left" w:pos="7920"/>
              </w:tabs>
              <w:ind w:right="141"/>
              <w:rPr>
                <w:rFonts w:ascii="GHEA Grapalat" w:hAnsi="GHEA Grapalat"/>
                <w:b/>
                <w:i/>
                <w:u w:val="single"/>
                <w:lang w:val="hy-AM"/>
              </w:rPr>
            </w:pPr>
            <w:r w:rsidRPr="008455D4">
              <w:rPr>
                <w:rFonts w:ascii="GHEA Grapalat" w:hAnsi="GHEA Grapalat"/>
                <w:b/>
                <w:i/>
                <w:u w:val="single"/>
                <w:lang w:val="hy-AM"/>
              </w:rPr>
              <w:t xml:space="preserve">                                                            Ռ. </w:t>
            </w:r>
            <w:r w:rsidRPr="008455D4">
              <w:rPr>
                <w:rFonts w:ascii="GHEA Grapalat" w:hAnsi="GHEA Grapalat"/>
                <w:b/>
                <w:i/>
                <w:u w:val="single"/>
              </w:rPr>
              <w:t>ՀԱԿՈԲ</w:t>
            </w:r>
            <w:r w:rsidRPr="008455D4">
              <w:rPr>
                <w:rFonts w:ascii="GHEA Grapalat" w:hAnsi="GHEA Grapalat"/>
                <w:b/>
                <w:i/>
                <w:u w:val="single"/>
                <w:lang w:val="hy-AM"/>
              </w:rPr>
              <w:t>ՅԱՆ</w:t>
            </w:r>
          </w:p>
          <w:p w14:paraId="509116EF" w14:textId="77777777" w:rsidR="00F045B5" w:rsidRPr="008455D4" w:rsidRDefault="00F045B5" w:rsidP="007968E6">
            <w:pPr>
              <w:tabs>
                <w:tab w:val="left" w:pos="7560"/>
                <w:tab w:val="left" w:pos="7920"/>
              </w:tabs>
              <w:ind w:right="141"/>
              <w:rPr>
                <w:rFonts w:ascii="GHEA Grapalat" w:hAnsi="GHEA Grapalat"/>
                <w:b/>
                <w:i/>
                <w:u w:val="single"/>
                <w:lang w:val="hy-AM"/>
              </w:rPr>
            </w:pPr>
          </w:p>
          <w:p w14:paraId="2E0BA46A" w14:textId="16C64D53" w:rsidR="00F045B5" w:rsidRPr="008455D4" w:rsidRDefault="00F045B5" w:rsidP="007968E6">
            <w:pPr>
              <w:tabs>
                <w:tab w:val="left" w:pos="7560"/>
                <w:tab w:val="left" w:pos="7920"/>
              </w:tabs>
              <w:ind w:right="141"/>
              <w:rPr>
                <w:rFonts w:ascii="GHEA Grapalat" w:hAnsi="GHEA Grapalat"/>
                <w:b/>
                <w:i/>
                <w:u w:val="single"/>
                <w:lang w:val="hy-AM"/>
              </w:rPr>
            </w:pPr>
            <w:r w:rsidRPr="008455D4">
              <w:rPr>
                <w:rFonts w:ascii="GHEA Grapalat" w:hAnsi="GHEA Grapalat"/>
                <w:b/>
                <w:i/>
                <w:u w:val="single"/>
                <w:lang w:val="hy-AM"/>
              </w:rPr>
              <w:t xml:space="preserve">                                                            Ք. ՄԿՈՅԱՆ</w:t>
            </w:r>
          </w:p>
        </w:tc>
      </w:tr>
    </w:tbl>
    <w:p w14:paraId="357D8923" w14:textId="77777777" w:rsidR="00A90EC9" w:rsidRPr="008455D4" w:rsidRDefault="00A90EC9" w:rsidP="007F3675">
      <w:pPr>
        <w:tabs>
          <w:tab w:val="left" w:pos="7560"/>
          <w:tab w:val="left" w:pos="7920"/>
        </w:tabs>
        <w:ind w:right="141"/>
        <w:rPr>
          <w:rFonts w:ascii="GHEA Grapalat" w:hAnsi="GHEA Grapalat"/>
          <w:lang w:val="hy-AM"/>
        </w:rPr>
      </w:pPr>
      <w:bookmarkStart w:id="0" w:name="_GoBack"/>
      <w:bookmarkEnd w:id="0"/>
    </w:p>
    <w:sectPr w:rsidR="00A90EC9" w:rsidRPr="008455D4" w:rsidSect="00317949">
      <w:headerReference w:type="default" r:id="rId9"/>
      <w:pgSz w:w="11906" w:h="16838"/>
      <w:pgMar w:top="993" w:right="850"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1DDBD" w14:textId="77777777" w:rsidR="00327614" w:rsidRDefault="00327614">
      <w:r>
        <w:separator/>
      </w:r>
    </w:p>
  </w:endnote>
  <w:endnote w:type="continuationSeparator" w:id="0">
    <w:p w14:paraId="078B2D25" w14:textId="77777777" w:rsidR="00327614" w:rsidRDefault="0032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A09D6" w14:textId="77777777" w:rsidR="00327614" w:rsidRDefault="00327614">
      <w:r>
        <w:separator/>
      </w:r>
    </w:p>
  </w:footnote>
  <w:footnote w:type="continuationSeparator" w:id="0">
    <w:p w14:paraId="1E97BA04" w14:textId="77777777" w:rsidR="00327614" w:rsidRDefault="00327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67360"/>
      <w:docPartObj>
        <w:docPartGallery w:val="Page Numbers (Top of Page)"/>
        <w:docPartUnique/>
      </w:docPartObj>
    </w:sdtPr>
    <w:sdtEndPr/>
    <w:sdtContent>
      <w:p w14:paraId="2700A4B6" w14:textId="77777777" w:rsidR="0057276B" w:rsidRDefault="0057276B">
        <w:pPr>
          <w:pStyle w:val="Header"/>
          <w:jc w:val="right"/>
        </w:pPr>
        <w:r>
          <w:fldChar w:fldCharType="begin"/>
        </w:r>
        <w:r>
          <w:instrText xml:space="preserve"> PAGE   \* MERGEFORMAT </w:instrText>
        </w:r>
        <w:r>
          <w:fldChar w:fldCharType="separate"/>
        </w:r>
        <w:r>
          <w:t>16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13781"/>
    <w:multiLevelType w:val="hybridMultilevel"/>
    <w:tmpl w:val="2960CF26"/>
    <w:lvl w:ilvl="0" w:tplc="9D9C16E8">
      <w:start w:val="3"/>
      <w:numFmt w:val="bullet"/>
      <w:lvlText w:val="-"/>
      <w:lvlJc w:val="left"/>
      <w:pPr>
        <w:ind w:left="644" w:hanging="360"/>
      </w:pPr>
      <w:rPr>
        <w:rFonts w:ascii="GHEA Grapalat" w:eastAsiaTheme="minorHAnsi" w:hAnsi="GHEA Grapalat"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1E76B93"/>
    <w:multiLevelType w:val="hybridMultilevel"/>
    <w:tmpl w:val="AFF8462E"/>
    <w:lvl w:ilvl="0" w:tplc="8EDE58D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1ED5DD8"/>
    <w:multiLevelType w:val="hybridMultilevel"/>
    <w:tmpl w:val="D630A46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9AD26EE"/>
    <w:multiLevelType w:val="hybridMultilevel"/>
    <w:tmpl w:val="82B4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9581E"/>
    <w:multiLevelType w:val="hybridMultilevel"/>
    <w:tmpl w:val="29E6B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65707"/>
    <w:multiLevelType w:val="hybridMultilevel"/>
    <w:tmpl w:val="80C8DDD0"/>
    <w:lvl w:ilvl="0" w:tplc="1B4CA4E0">
      <w:start w:val="1"/>
      <w:numFmt w:val="decimal"/>
      <w:lvlText w:val="%1."/>
      <w:lvlJc w:val="left"/>
      <w:pPr>
        <w:ind w:left="900" w:hanging="360"/>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484D7B3A"/>
    <w:multiLevelType w:val="hybridMultilevel"/>
    <w:tmpl w:val="C62AB196"/>
    <w:lvl w:ilvl="0" w:tplc="E5DE3C32">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5FC692F"/>
    <w:multiLevelType w:val="hybridMultilevel"/>
    <w:tmpl w:val="38208D1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num w:numId="1">
    <w:abstractNumId w:val="0"/>
  </w:num>
  <w:num w:numId="2">
    <w:abstractNumId w:val="2"/>
  </w:num>
  <w:num w:numId="3">
    <w:abstractNumId w:val="4"/>
  </w:num>
  <w:num w:numId="4">
    <w:abstractNumId w:val="7"/>
  </w:num>
  <w:num w:numId="5">
    <w:abstractNumId w:val="3"/>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650"/>
    <w:rsid w:val="000044CE"/>
    <w:rsid w:val="000143AD"/>
    <w:rsid w:val="00015716"/>
    <w:rsid w:val="000175E9"/>
    <w:rsid w:val="00017C31"/>
    <w:rsid w:val="000200C7"/>
    <w:rsid w:val="00020650"/>
    <w:rsid w:val="00022562"/>
    <w:rsid w:val="0002324A"/>
    <w:rsid w:val="00024CBA"/>
    <w:rsid w:val="00027ED5"/>
    <w:rsid w:val="00031B5F"/>
    <w:rsid w:val="0003221B"/>
    <w:rsid w:val="0003314E"/>
    <w:rsid w:val="00035A52"/>
    <w:rsid w:val="00043368"/>
    <w:rsid w:val="00043890"/>
    <w:rsid w:val="000520A2"/>
    <w:rsid w:val="00055D38"/>
    <w:rsid w:val="00057DC4"/>
    <w:rsid w:val="00062EB4"/>
    <w:rsid w:val="00063003"/>
    <w:rsid w:val="000730B2"/>
    <w:rsid w:val="000740C0"/>
    <w:rsid w:val="00080E72"/>
    <w:rsid w:val="000842F5"/>
    <w:rsid w:val="000847DB"/>
    <w:rsid w:val="000850D3"/>
    <w:rsid w:val="00091181"/>
    <w:rsid w:val="000A0A24"/>
    <w:rsid w:val="000A2B4F"/>
    <w:rsid w:val="000A3E14"/>
    <w:rsid w:val="000A578C"/>
    <w:rsid w:val="000B147A"/>
    <w:rsid w:val="000B6B84"/>
    <w:rsid w:val="000C3A90"/>
    <w:rsid w:val="000C5C85"/>
    <w:rsid w:val="000D1060"/>
    <w:rsid w:val="000D1CC4"/>
    <w:rsid w:val="000D3C32"/>
    <w:rsid w:val="000D3D26"/>
    <w:rsid w:val="000D7055"/>
    <w:rsid w:val="000E1664"/>
    <w:rsid w:val="000E53CF"/>
    <w:rsid w:val="000F368D"/>
    <w:rsid w:val="000F5B53"/>
    <w:rsid w:val="00110AA7"/>
    <w:rsid w:val="00113CAC"/>
    <w:rsid w:val="00114818"/>
    <w:rsid w:val="0011711C"/>
    <w:rsid w:val="001206ED"/>
    <w:rsid w:val="001216A5"/>
    <w:rsid w:val="001229A1"/>
    <w:rsid w:val="001230A8"/>
    <w:rsid w:val="00123665"/>
    <w:rsid w:val="0013022D"/>
    <w:rsid w:val="001322BE"/>
    <w:rsid w:val="001340C6"/>
    <w:rsid w:val="00136F2F"/>
    <w:rsid w:val="00146473"/>
    <w:rsid w:val="00154573"/>
    <w:rsid w:val="00154B11"/>
    <w:rsid w:val="00155CCD"/>
    <w:rsid w:val="00155FCC"/>
    <w:rsid w:val="0015631F"/>
    <w:rsid w:val="00156655"/>
    <w:rsid w:val="00160D20"/>
    <w:rsid w:val="0016389B"/>
    <w:rsid w:val="00167D1B"/>
    <w:rsid w:val="00171F4B"/>
    <w:rsid w:val="001747FA"/>
    <w:rsid w:val="001758F5"/>
    <w:rsid w:val="0018175B"/>
    <w:rsid w:val="00181AD1"/>
    <w:rsid w:val="001878B5"/>
    <w:rsid w:val="0019213E"/>
    <w:rsid w:val="001A7856"/>
    <w:rsid w:val="001C2018"/>
    <w:rsid w:val="001C28E6"/>
    <w:rsid w:val="001C38F6"/>
    <w:rsid w:val="001C4FD5"/>
    <w:rsid w:val="001C5A30"/>
    <w:rsid w:val="001C7E30"/>
    <w:rsid w:val="001D38CA"/>
    <w:rsid w:val="001D565C"/>
    <w:rsid w:val="001D5DC4"/>
    <w:rsid w:val="001E0F72"/>
    <w:rsid w:val="001E4C1C"/>
    <w:rsid w:val="001F20B0"/>
    <w:rsid w:val="001F2729"/>
    <w:rsid w:val="00201A98"/>
    <w:rsid w:val="00210AD2"/>
    <w:rsid w:val="00210C90"/>
    <w:rsid w:val="002122CE"/>
    <w:rsid w:val="00212A7F"/>
    <w:rsid w:val="002158A4"/>
    <w:rsid w:val="00215C84"/>
    <w:rsid w:val="0022236F"/>
    <w:rsid w:val="00224BE9"/>
    <w:rsid w:val="00224D2C"/>
    <w:rsid w:val="002344DE"/>
    <w:rsid w:val="00234B56"/>
    <w:rsid w:val="00235054"/>
    <w:rsid w:val="00236E7D"/>
    <w:rsid w:val="00237C9C"/>
    <w:rsid w:val="002406A8"/>
    <w:rsid w:val="0024102C"/>
    <w:rsid w:val="002444F5"/>
    <w:rsid w:val="00245014"/>
    <w:rsid w:val="002470A2"/>
    <w:rsid w:val="00250622"/>
    <w:rsid w:val="002512BF"/>
    <w:rsid w:val="00252D4C"/>
    <w:rsid w:val="00253081"/>
    <w:rsid w:val="002537CA"/>
    <w:rsid w:val="00257FC5"/>
    <w:rsid w:val="002600D7"/>
    <w:rsid w:val="00265B1F"/>
    <w:rsid w:val="002741F2"/>
    <w:rsid w:val="00276D5C"/>
    <w:rsid w:val="00277D58"/>
    <w:rsid w:val="002811F8"/>
    <w:rsid w:val="002830A4"/>
    <w:rsid w:val="0028371B"/>
    <w:rsid w:val="00284160"/>
    <w:rsid w:val="0028481D"/>
    <w:rsid w:val="00285786"/>
    <w:rsid w:val="002865C2"/>
    <w:rsid w:val="0029030B"/>
    <w:rsid w:val="002926F6"/>
    <w:rsid w:val="002942EC"/>
    <w:rsid w:val="00294F9E"/>
    <w:rsid w:val="0029606A"/>
    <w:rsid w:val="00296B9E"/>
    <w:rsid w:val="002A3556"/>
    <w:rsid w:val="002A3B32"/>
    <w:rsid w:val="002A4ADC"/>
    <w:rsid w:val="002A73FC"/>
    <w:rsid w:val="002B3A1E"/>
    <w:rsid w:val="002C069F"/>
    <w:rsid w:val="002C188E"/>
    <w:rsid w:val="002C1E34"/>
    <w:rsid w:val="002C23C0"/>
    <w:rsid w:val="002C33A4"/>
    <w:rsid w:val="002D120F"/>
    <w:rsid w:val="002D213B"/>
    <w:rsid w:val="002D2783"/>
    <w:rsid w:val="002D2F58"/>
    <w:rsid w:val="002D56FA"/>
    <w:rsid w:val="002D7F93"/>
    <w:rsid w:val="002E1A28"/>
    <w:rsid w:val="002E41A4"/>
    <w:rsid w:val="002E737B"/>
    <w:rsid w:val="002F0DA2"/>
    <w:rsid w:val="002F56C3"/>
    <w:rsid w:val="002F5839"/>
    <w:rsid w:val="002F62DB"/>
    <w:rsid w:val="00300A27"/>
    <w:rsid w:val="00305356"/>
    <w:rsid w:val="00313A61"/>
    <w:rsid w:val="003143EF"/>
    <w:rsid w:val="00317949"/>
    <w:rsid w:val="003200E7"/>
    <w:rsid w:val="00322B22"/>
    <w:rsid w:val="003265B0"/>
    <w:rsid w:val="00327614"/>
    <w:rsid w:val="00332C27"/>
    <w:rsid w:val="0033424D"/>
    <w:rsid w:val="0033546E"/>
    <w:rsid w:val="00337040"/>
    <w:rsid w:val="00340BF8"/>
    <w:rsid w:val="00343D9A"/>
    <w:rsid w:val="003449E9"/>
    <w:rsid w:val="003513BD"/>
    <w:rsid w:val="00351D83"/>
    <w:rsid w:val="003521BE"/>
    <w:rsid w:val="0035522E"/>
    <w:rsid w:val="00356B11"/>
    <w:rsid w:val="003616D7"/>
    <w:rsid w:val="00361FF1"/>
    <w:rsid w:val="0036349A"/>
    <w:rsid w:val="00370AD1"/>
    <w:rsid w:val="00381078"/>
    <w:rsid w:val="00381946"/>
    <w:rsid w:val="003821FE"/>
    <w:rsid w:val="00384120"/>
    <w:rsid w:val="0038603C"/>
    <w:rsid w:val="0038659A"/>
    <w:rsid w:val="00390D44"/>
    <w:rsid w:val="00390E22"/>
    <w:rsid w:val="00391C09"/>
    <w:rsid w:val="003A0635"/>
    <w:rsid w:val="003A0B1E"/>
    <w:rsid w:val="003A3308"/>
    <w:rsid w:val="003A33DA"/>
    <w:rsid w:val="003A4B97"/>
    <w:rsid w:val="003B410D"/>
    <w:rsid w:val="003B5662"/>
    <w:rsid w:val="003C0113"/>
    <w:rsid w:val="003C182C"/>
    <w:rsid w:val="003C2D4C"/>
    <w:rsid w:val="003C4629"/>
    <w:rsid w:val="003C65F8"/>
    <w:rsid w:val="003D080C"/>
    <w:rsid w:val="003D2454"/>
    <w:rsid w:val="003D50FB"/>
    <w:rsid w:val="003E5A82"/>
    <w:rsid w:val="003F6D37"/>
    <w:rsid w:val="00402A06"/>
    <w:rsid w:val="00405007"/>
    <w:rsid w:val="00407073"/>
    <w:rsid w:val="0040733A"/>
    <w:rsid w:val="00422C92"/>
    <w:rsid w:val="00425212"/>
    <w:rsid w:val="00425B97"/>
    <w:rsid w:val="004319ED"/>
    <w:rsid w:val="00431B2A"/>
    <w:rsid w:val="00433165"/>
    <w:rsid w:val="004341D5"/>
    <w:rsid w:val="00436DB9"/>
    <w:rsid w:val="00437858"/>
    <w:rsid w:val="00441EC3"/>
    <w:rsid w:val="00442744"/>
    <w:rsid w:val="0045256B"/>
    <w:rsid w:val="00452878"/>
    <w:rsid w:val="00453689"/>
    <w:rsid w:val="004548B9"/>
    <w:rsid w:val="004565CF"/>
    <w:rsid w:val="00461B8B"/>
    <w:rsid w:val="004633DF"/>
    <w:rsid w:val="0046753F"/>
    <w:rsid w:val="004716C0"/>
    <w:rsid w:val="00472D3E"/>
    <w:rsid w:val="00473425"/>
    <w:rsid w:val="0047353C"/>
    <w:rsid w:val="00482B63"/>
    <w:rsid w:val="00486542"/>
    <w:rsid w:val="0049201B"/>
    <w:rsid w:val="00492BDD"/>
    <w:rsid w:val="00495AA4"/>
    <w:rsid w:val="004A059F"/>
    <w:rsid w:val="004A45CA"/>
    <w:rsid w:val="004B075C"/>
    <w:rsid w:val="004B0B82"/>
    <w:rsid w:val="004B1D24"/>
    <w:rsid w:val="004B6828"/>
    <w:rsid w:val="004B6FF6"/>
    <w:rsid w:val="004C133A"/>
    <w:rsid w:val="004C1D66"/>
    <w:rsid w:val="004C5FDF"/>
    <w:rsid w:val="004C64DF"/>
    <w:rsid w:val="004C6934"/>
    <w:rsid w:val="004D1333"/>
    <w:rsid w:val="004E40A7"/>
    <w:rsid w:val="004F167B"/>
    <w:rsid w:val="004F20DE"/>
    <w:rsid w:val="004F2A6A"/>
    <w:rsid w:val="004F2F1F"/>
    <w:rsid w:val="004F3DA0"/>
    <w:rsid w:val="004F4B88"/>
    <w:rsid w:val="004F630E"/>
    <w:rsid w:val="00500120"/>
    <w:rsid w:val="00500192"/>
    <w:rsid w:val="0050079B"/>
    <w:rsid w:val="0050231D"/>
    <w:rsid w:val="00503A04"/>
    <w:rsid w:val="00503B18"/>
    <w:rsid w:val="00505126"/>
    <w:rsid w:val="00510FC7"/>
    <w:rsid w:val="00513071"/>
    <w:rsid w:val="005130B4"/>
    <w:rsid w:val="005164BD"/>
    <w:rsid w:val="00517BD7"/>
    <w:rsid w:val="00520940"/>
    <w:rsid w:val="00523187"/>
    <w:rsid w:val="00523BD5"/>
    <w:rsid w:val="0052482E"/>
    <w:rsid w:val="00525155"/>
    <w:rsid w:val="00534D26"/>
    <w:rsid w:val="00537E24"/>
    <w:rsid w:val="00544506"/>
    <w:rsid w:val="00545066"/>
    <w:rsid w:val="00545B72"/>
    <w:rsid w:val="00546904"/>
    <w:rsid w:val="00550530"/>
    <w:rsid w:val="0055136E"/>
    <w:rsid w:val="00551D07"/>
    <w:rsid w:val="00551D25"/>
    <w:rsid w:val="00552E5A"/>
    <w:rsid w:val="00552FFC"/>
    <w:rsid w:val="005544E1"/>
    <w:rsid w:val="00556181"/>
    <w:rsid w:val="005564DC"/>
    <w:rsid w:val="00570400"/>
    <w:rsid w:val="0057276B"/>
    <w:rsid w:val="0057286A"/>
    <w:rsid w:val="00573503"/>
    <w:rsid w:val="005829A4"/>
    <w:rsid w:val="00583C07"/>
    <w:rsid w:val="00584D81"/>
    <w:rsid w:val="00584D9E"/>
    <w:rsid w:val="00585DE0"/>
    <w:rsid w:val="005A14D4"/>
    <w:rsid w:val="005B034D"/>
    <w:rsid w:val="005B4D28"/>
    <w:rsid w:val="005C1074"/>
    <w:rsid w:val="005C6191"/>
    <w:rsid w:val="005C6999"/>
    <w:rsid w:val="005D6B9F"/>
    <w:rsid w:val="005E5936"/>
    <w:rsid w:val="005E617A"/>
    <w:rsid w:val="005E7842"/>
    <w:rsid w:val="005E7E71"/>
    <w:rsid w:val="005E7F83"/>
    <w:rsid w:val="005F1D64"/>
    <w:rsid w:val="005F606D"/>
    <w:rsid w:val="00600B62"/>
    <w:rsid w:val="00601890"/>
    <w:rsid w:val="00602BC3"/>
    <w:rsid w:val="00606610"/>
    <w:rsid w:val="00611440"/>
    <w:rsid w:val="0061574E"/>
    <w:rsid w:val="0062186B"/>
    <w:rsid w:val="00627005"/>
    <w:rsid w:val="00627DA7"/>
    <w:rsid w:val="006308A1"/>
    <w:rsid w:val="00632B98"/>
    <w:rsid w:val="00634E50"/>
    <w:rsid w:val="006377DF"/>
    <w:rsid w:val="00654B5A"/>
    <w:rsid w:val="00663337"/>
    <w:rsid w:val="0066466B"/>
    <w:rsid w:val="006654BA"/>
    <w:rsid w:val="0067030D"/>
    <w:rsid w:val="00677F87"/>
    <w:rsid w:val="00680307"/>
    <w:rsid w:val="00680514"/>
    <w:rsid w:val="00680547"/>
    <w:rsid w:val="00680F0A"/>
    <w:rsid w:val="006942B4"/>
    <w:rsid w:val="0069519F"/>
    <w:rsid w:val="00695879"/>
    <w:rsid w:val="00696FD5"/>
    <w:rsid w:val="006973AB"/>
    <w:rsid w:val="006A0854"/>
    <w:rsid w:val="006A6963"/>
    <w:rsid w:val="006B14EB"/>
    <w:rsid w:val="006B48A4"/>
    <w:rsid w:val="006B4906"/>
    <w:rsid w:val="006B55E6"/>
    <w:rsid w:val="006B6764"/>
    <w:rsid w:val="006C516C"/>
    <w:rsid w:val="006C7511"/>
    <w:rsid w:val="006D057F"/>
    <w:rsid w:val="006D120D"/>
    <w:rsid w:val="006D3DE8"/>
    <w:rsid w:val="006D72BC"/>
    <w:rsid w:val="006D7649"/>
    <w:rsid w:val="006E1F19"/>
    <w:rsid w:val="006E426A"/>
    <w:rsid w:val="006E574D"/>
    <w:rsid w:val="006E5F8D"/>
    <w:rsid w:val="006E6722"/>
    <w:rsid w:val="006E7A23"/>
    <w:rsid w:val="006F23C4"/>
    <w:rsid w:val="006F3D76"/>
    <w:rsid w:val="00700FFE"/>
    <w:rsid w:val="00702CAB"/>
    <w:rsid w:val="007040EE"/>
    <w:rsid w:val="00710350"/>
    <w:rsid w:val="00710CBE"/>
    <w:rsid w:val="00710EEA"/>
    <w:rsid w:val="0071159E"/>
    <w:rsid w:val="007131E3"/>
    <w:rsid w:val="00720580"/>
    <w:rsid w:val="007212CC"/>
    <w:rsid w:val="00721BD0"/>
    <w:rsid w:val="007276DF"/>
    <w:rsid w:val="00731063"/>
    <w:rsid w:val="0073540A"/>
    <w:rsid w:val="0073639F"/>
    <w:rsid w:val="00747680"/>
    <w:rsid w:val="007504EC"/>
    <w:rsid w:val="00750AE1"/>
    <w:rsid w:val="007517B2"/>
    <w:rsid w:val="00756BD3"/>
    <w:rsid w:val="007573E8"/>
    <w:rsid w:val="007574B6"/>
    <w:rsid w:val="00760805"/>
    <w:rsid w:val="0076178E"/>
    <w:rsid w:val="007649E2"/>
    <w:rsid w:val="007656C8"/>
    <w:rsid w:val="00766607"/>
    <w:rsid w:val="00766A5D"/>
    <w:rsid w:val="00770289"/>
    <w:rsid w:val="00771832"/>
    <w:rsid w:val="007726E7"/>
    <w:rsid w:val="00776F75"/>
    <w:rsid w:val="0077787C"/>
    <w:rsid w:val="007801B2"/>
    <w:rsid w:val="0078138E"/>
    <w:rsid w:val="0078215C"/>
    <w:rsid w:val="00782997"/>
    <w:rsid w:val="00783692"/>
    <w:rsid w:val="00786413"/>
    <w:rsid w:val="00790444"/>
    <w:rsid w:val="00790532"/>
    <w:rsid w:val="00792D00"/>
    <w:rsid w:val="007951C3"/>
    <w:rsid w:val="007968E6"/>
    <w:rsid w:val="007972B3"/>
    <w:rsid w:val="007A1B30"/>
    <w:rsid w:val="007A1B45"/>
    <w:rsid w:val="007A1EF5"/>
    <w:rsid w:val="007A5973"/>
    <w:rsid w:val="007A6C5D"/>
    <w:rsid w:val="007A759D"/>
    <w:rsid w:val="007A7BB7"/>
    <w:rsid w:val="007B30D3"/>
    <w:rsid w:val="007B3D5A"/>
    <w:rsid w:val="007C03D3"/>
    <w:rsid w:val="007C22EA"/>
    <w:rsid w:val="007C4A48"/>
    <w:rsid w:val="007C6598"/>
    <w:rsid w:val="007C7AD7"/>
    <w:rsid w:val="007D0F38"/>
    <w:rsid w:val="007D26AF"/>
    <w:rsid w:val="007D2C4C"/>
    <w:rsid w:val="007D5B79"/>
    <w:rsid w:val="007D5B7A"/>
    <w:rsid w:val="007E0A28"/>
    <w:rsid w:val="007E1F4F"/>
    <w:rsid w:val="007E39D1"/>
    <w:rsid w:val="007E7A10"/>
    <w:rsid w:val="007E7E7C"/>
    <w:rsid w:val="007F15B8"/>
    <w:rsid w:val="007F287C"/>
    <w:rsid w:val="007F3675"/>
    <w:rsid w:val="007F4904"/>
    <w:rsid w:val="007F63E5"/>
    <w:rsid w:val="007F6513"/>
    <w:rsid w:val="007F73F5"/>
    <w:rsid w:val="0080381C"/>
    <w:rsid w:val="00804F4D"/>
    <w:rsid w:val="0080535C"/>
    <w:rsid w:val="00812757"/>
    <w:rsid w:val="00816B3F"/>
    <w:rsid w:val="00817B00"/>
    <w:rsid w:val="00820A30"/>
    <w:rsid w:val="00821A28"/>
    <w:rsid w:val="00825355"/>
    <w:rsid w:val="00830F41"/>
    <w:rsid w:val="0083569E"/>
    <w:rsid w:val="008368E3"/>
    <w:rsid w:val="0083720A"/>
    <w:rsid w:val="0084088C"/>
    <w:rsid w:val="008455D4"/>
    <w:rsid w:val="00851139"/>
    <w:rsid w:val="00854B8F"/>
    <w:rsid w:val="00855397"/>
    <w:rsid w:val="008576AE"/>
    <w:rsid w:val="00857729"/>
    <w:rsid w:val="00867C1F"/>
    <w:rsid w:val="00870DF7"/>
    <w:rsid w:val="00870E3C"/>
    <w:rsid w:val="00871044"/>
    <w:rsid w:val="00872BAB"/>
    <w:rsid w:val="00876DEE"/>
    <w:rsid w:val="00877044"/>
    <w:rsid w:val="00881EA9"/>
    <w:rsid w:val="00882045"/>
    <w:rsid w:val="00883371"/>
    <w:rsid w:val="00883D29"/>
    <w:rsid w:val="00887420"/>
    <w:rsid w:val="0089164C"/>
    <w:rsid w:val="00891B64"/>
    <w:rsid w:val="0089225D"/>
    <w:rsid w:val="0089313C"/>
    <w:rsid w:val="00895F69"/>
    <w:rsid w:val="008961A5"/>
    <w:rsid w:val="00897C95"/>
    <w:rsid w:val="008A2C34"/>
    <w:rsid w:val="008A2CAC"/>
    <w:rsid w:val="008A414E"/>
    <w:rsid w:val="008A5074"/>
    <w:rsid w:val="008A6291"/>
    <w:rsid w:val="008A7BA9"/>
    <w:rsid w:val="008B0FE0"/>
    <w:rsid w:val="008B3947"/>
    <w:rsid w:val="008B4DB0"/>
    <w:rsid w:val="008C544A"/>
    <w:rsid w:val="008D0E46"/>
    <w:rsid w:val="008D10F1"/>
    <w:rsid w:val="008D40E5"/>
    <w:rsid w:val="008D56DB"/>
    <w:rsid w:val="008E0D95"/>
    <w:rsid w:val="008E17CB"/>
    <w:rsid w:val="008E183C"/>
    <w:rsid w:val="008E5183"/>
    <w:rsid w:val="008E5B19"/>
    <w:rsid w:val="008E6FE6"/>
    <w:rsid w:val="008F5720"/>
    <w:rsid w:val="008F704E"/>
    <w:rsid w:val="0090597A"/>
    <w:rsid w:val="00905B24"/>
    <w:rsid w:val="00905B42"/>
    <w:rsid w:val="00913432"/>
    <w:rsid w:val="00913F9B"/>
    <w:rsid w:val="009148F3"/>
    <w:rsid w:val="00914DBE"/>
    <w:rsid w:val="009157D5"/>
    <w:rsid w:val="009159CE"/>
    <w:rsid w:val="009204E4"/>
    <w:rsid w:val="00920E50"/>
    <w:rsid w:val="00920F3E"/>
    <w:rsid w:val="00923135"/>
    <w:rsid w:val="00923D29"/>
    <w:rsid w:val="0092481D"/>
    <w:rsid w:val="009327C5"/>
    <w:rsid w:val="00932D57"/>
    <w:rsid w:val="0093435D"/>
    <w:rsid w:val="009421C7"/>
    <w:rsid w:val="00942B11"/>
    <w:rsid w:val="00943D8A"/>
    <w:rsid w:val="00943DD4"/>
    <w:rsid w:val="00943F4D"/>
    <w:rsid w:val="00946F7D"/>
    <w:rsid w:val="00954993"/>
    <w:rsid w:val="00954F59"/>
    <w:rsid w:val="009571A9"/>
    <w:rsid w:val="0095727A"/>
    <w:rsid w:val="009575E5"/>
    <w:rsid w:val="0095789E"/>
    <w:rsid w:val="009605E5"/>
    <w:rsid w:val="00964914"/>
    <w:rsid w:val="00965694"/>
    <w:rsid w:val="009666E8"/>
    <w:rsid w:val="00966872"/>
    <w:rsid w:val="00972D00"/>
    <w:rsid w:val="00974248"/>
    <w:rsid w:val="00976232"/>
    <w:rsid w:val="009811D6"/>
    <w:rsid w:val="00984935"/>
    <w:rsid w:val="00994CAC"/>
    <w:rsid w:val="00997AFE"/>
    <w:rsid w:val="009A05D0"/>
    <w:rsid w:val="009A078A"/>
    <w:rsid w:val="009A0E7D"/>
    <w:rsid w:val="009A424F"/>
    <w:rsid w:val="009A46A7"/>
    <w:rsid w:val="009A6E8B"/>
    <w:rsid w:val="009A7DEC"/>
    <w:rsid w:val="009B1169"/>
    <w:rsid w:val="009C1C34"/>
    <w:rsid w:val="009C3096"/>
    <w:rsid w:val="009C3B9B"/>
    <w:rsid w:val="009C637E"/>
    <w:rsid w:val="009C7014"/>
    <w:rsid w:val="009C7885"/>
    <w:rsid w:val="009D04F3"/>
    <w:rsid w:val="009D2CC7"/>
    <w:rsid w:val="009D36AF"/>
    <w:rsid w:val="009D650A"/>
    <w:rsid w:val="009D6633"/>
    <w:rsid w:val="009D7712"/>
    <w:rsid w:val="009E0193"/>
    <w:rsid w:val="009E5BFB"/>
    <w:rsid w:val="009F051D"/>
    <w:rsid w:val="009F412F"/>
    <w:rsid w:val="009F567B"/>
    <w:rsid w:val="009F571E"/>
    <w:rsid w:val="009F5DC3"/>
    <w:rsid w:val="009F6A5F"/>
    <w:rsid w:val="009F7484"/>
    <w:rsid w:val="00A0203F"/>
    <w:rsid w:val="00A069F6"/>
    <w:rsid w:val="00A0738A"/>
    <w:rsid w:val="00A11157"/>
    <w:rsid w:val="00A13C61"/>
    <w:rsid w:val="00A3074F"/>
    <w:rsid w:val="00A313B6"/>
    <w:rsid w:val="00A3497D"/>
    <w:rsid w:val="00A36D0C"/>
    <w:rsid w:val="00A36D6C"/>
    <w:rsid w:val="00A3738B"/>
    <w:rsid w:val="00A41F31"/>
    <w:rsid w:val="00A42BF5"/>
    <w:rsid w:val="00A437AE"/>
    <w:rsid w:val="00A46199"/>
    <w:rsid w:val="00A46A0F"/>
    <w:rsid w:val="00A47083"/>
    <w:rsid w:val="00A534A9"/>
    <w:rsid w:val="00A54EF1"/>
    <w:rsid w:val="00A54FAE"/>
    <w:rsid w:val="00A6059A"/>
    <w:rsid w:val="00A6175B"/>
    <w:rsid w:val="00A65EBB"/>
    <w:rsid w:val="00A66C2F"/>
    <w:rsid w:val="00A739B0"/>
    <w:rsid w:val="00A774FD"/>
    <w:rsid w:val="00A8573A"/>
    <w:rsid w:val="00A90EC9"/>
    <w:rsid w:val="00A91E97"/>
    <w:rsid w:val="00A93DED"/>
    <w:rsid w:val="00A95BB3"/>
    <w:rsid w:val="00A96D7A"/>
    <w:rsid w:val="00AA75BC"/>
    <w:rsid w:val="00AB0EDD"/>
    <w:rsid w:val="00AB2BD9"/>
    <w:rsid w:val="00AB2D14"/>
    <w:rsid w:val="00AB583F"/>
    <w:rsid w:val="00AC07B2"/>
    <w:rsid w:val="00AC0A02"/>
    <w:rsid w:val="00AC0A11"/>
    <w:rsid w:val="00AC27D7"/>
    <w:rsid w:val="00AC534E"/>
    <w:rsid w:val="00AC5C7D"/>
    <w:rsid w:val="00AD06D6"/>
    <w:rsid w:val="00AD1241"/>
    <w:rsid w:val="00AD17AE"/>
    <w:rsid w:val="00AD3F72"/>
    <w:rsid w:val="00AE0A56"/>
    <w:rsid w:val="00AE0ABC"/>
    <w:rsid w:val="00AE0C95"/>
    <w:rsid w:val="00AE1379"/>
    <w:rsid w:val="00AE171F"/>
    <w:rsid w:val="00AE20CA"/>
    <w:rsid w:val="00AE28CB"/>
    <w:rsid w:val="00AF20B6"/>
    <w:rsid w:val="00AF572B"/>
    <w:rsid w:val="00AF5CD3"/>
    <w:rsid w:val="00B01CD4"/>
    <w:rsid w:val="00B038DE"/>
    <w:rsid w:val="00B05FC4"/>
    <w:rsid w:val="00B0640C"/>
    <w:rsid w:val="00B067CD"/>
    <w:rsid w:val="00B06F8F"/>
    <w:rsid w:val="00B13714"/>
    <w:rsid w:val="00B13FD7"/>
    <w:rsid w:val="00B16DCE"/>
    <w:rsid w:val="00B172E3"/>
    <w:rsid w:val="00B2088D"/>
    <w:rsid w:val="00B2364D"/>
    <w:rsid w:val="00B27CDA"/>
    <w:rsid w:val="00B42919"/>
    <w:rsid w:val="00B42E4B"/>
    <w:rsid w:val="00B439C9"/>
    <w:rsid w:val="00B44EF8"/>
    <w:rsid w:val="00B47454"/>
    <w:rsid w:val="00B50090"/>
    <w:rsid w:val="00B51ED7"/>
    <w:rsid w:val="00B522F8"/>
    <w:rsid w:val="00B54EFD"/>
    <w:rsid w:val="00B55214"/>
    <w:rsid w:val="00B55629"/>
    <w:rsid w:val="00B61D04"/>
    <w:rsid w:val="00B623C5"/>
    <w:rsid w:val="00B657D4"/>
    <w:rsid w:val="00B67C4E"/>
    <w:rsid w:val="00B72307"/>
    <w:rsid w:val="00B75771"/>
    <w:rsid w:val="00B76F96"/>
    <w:rsid w:val="00B819DC"/>
    <w:rsid w:val="00B83C7F"/>
    <w:rsid w:val="00B8671A"/>
    <w:rsid w:val="00B918FC"/>
    <w:rsid w:val="00BA065E"/>
    <w:rsid w:val="00BA26DB"/>
    <w:rsid w:val="00BA2D9A"/>
    <w:rsid w:val="00BB0A6C"/>
    <w:rsid w:val="00BB26AD"/>
    <w:rsid w:val="00BB3BE2"/>
    <w:rsid w:val="00BB7BAF"/>
    <w:rsid w:val="00BC1C60"/>
    <w:rsid w:val="00BC2918"/>
    <w:rsid w:val="00BC599C"/>
    <w:rsid w:val="00BD0494"/>
    <w:rsid w:val="00BD0D18"/>
    <w:rsid w:val="00BD3318"/>
    <w:rsid w:val="00BD39E2"/>
    <w:rsid w:val="00BD4B32"/>
    <w:rsid w:val="00BD68ED"/>
    <w:rsid w:val="00BE0DC4"/>
    <w:rsid w:val="00BE17BF"/>
    <w:rsid w:val="00BE7997"/>
    <w:rsid w:val="00BF31A4"/>
    <w:rsid w:val="00C05103"/>
    <w:rsid w:val="00C05590"/>
    <w:rsid w:val="00C104C9"/>
    <w:rsid w:val="00C120E1"/>
    <w:rsid w:val="00C12BFF"/>
    <w:rsid w:val="00C12FE4"/>
    <w:rsid w:val="00C138EF"/>
    <w:rsid w:val="00C13F86"/>
    <w:rsid w:val="00C14C88"/>
    <w:rsid w:val="00C202BF"/>
    <w:rsid w:val="00C21204"/>
    <w:rsid w:val="00C2324D"/>
    <w:rsid w:val="00C23FDF"/>
    <w:rsid w:val="00C33000"/>
    <w:rsid w:val="00C35B11"/>
    <w:rsid w:val="00C370DC"/>
    <w:rsid w:val="00C37635"/>
    <w:rsid w:val="00C41B96"/>
    <w:rsid w:val="00C44010"/>
    <w:rsid w:val="00C463CD"/>
    <w:rsid w:val="00C465A0"/>
    <w:rsid w:val="00C47547"/>
    <w:rsid w:val="00C51C9D"/>
    <w:rsid w:val="00C6004B"/>
    <w:rsid w:val="00C616F9"/>
    <w:rsid w:val="00C61764"/>
    <w:rsid w:val="00C633B8"/>
    <w:rsid w:val="00C63AC6"/>
    <w:rsid w:val="00C6596E"/>
    <w:rsid w:val="00C7142F"/>
    <w:rsid w:val="00C7588C"/>
    <w:rsid w:val="00C8087D"/>
    <w:rsid w:val="00C80ADE"/>
    <w:rsid w:val="00C83510"/>
    <w:rsid w:val="00C972D2"/>
    <w:rsid w:val="00CA201E"/>
    <w:rsid w:val="00CB1455"/>
    <w:rsid w:val="00CB3BAB"/>
    <w:rsid w:val="00CB604F"/>
    <w:rsid w:val="00CB6620"/>
    <w:rsid w:val="00CB74CB"/>
    <w:rsid w:val="00CC0ED2"/>
    <w:rsid w:val="00CC1155"/>
    <w:rsid w:val="00CC31E4"/>
    <w:rsid w:val="00CC38BE"/>
    <w:rsid w:val="00CC4AE8"/>
    <w:rsid w:val="00CC774B"/>
    <w:rsid w:val="00CD3CFF"/>
    <w:rsid w:val="00CD5FAD"/>
    <w:rsid w:val="00CE1E09"/>
    <w:rsid w:val="00CE3E14"/>
    <w:rsid w:val="00CE6C3C"/>
    <w:rsid w:val="00CE7150"/>
    <w:rsid w:val="00CF3F40"/>
    <w:rsid w:val="00CF6FB1"/>
    <w:rsid w:val="00D001E1"/>
    <w:rsid w:val="00D008A6"/>
    <w:rsid w:val="00D03009"/>
    <w:rsid w:val="00D038C4"/>
    <w:rsid w:val="00D10C3B"/>
    <w:rsid w:val="00D1464D"/>
    <w:rsid w:val="00D15F6A"/>
    <w:rsid w:val="00D15FEE"/>
    <w:rsid w:val="00D160B8"/>
    <w:rsid w:val="00D17E4D"/>
    <w:rsid w:val="00D24DA5"/>
    <w:rsid w:val="00D25A52"/>
    <w:rsid w:val="00D30096"/>
    <w:rsid w:val="00D30931"/>
    <w:rsid w:val="00D31D67"/>
    <w:rsid w:val="00D32540"/>
    <w:rsid w:val="00D330CB"/>
    <w:rsid w:val="00D33732"/>
    <w:rsid w:val="00D337D3"/>
    <w:rsid w:val="00D37C19"/>
    <w:rsid w:val="00D411DA"/>
    <w:rsid w:val="00D42F27"/>
    <w:rsid w:val="00D43274"/>
    <w:rsid w:val="00D44106"/>
    <w:rsid w:val="00D4476F"/>
    <w:rsid w:val="00D51FE8"/>
    <w:rsid w:val="00D5364B"/>
    <w:rsid w:val="00D55CDF"/>
    <w:rsid w:val="00D56EE1"/>
    <w:rsid w:val="00D56F34"/>
    <w:rsid w:val="00D63181"/>
    <w:rsid w:val="00D65DB8"/>
    <w:rsid w:val="00D677B5"/>
    <w:rsid w:val="00D70BA7"/>
    <w:rsid w:val="00D718A6"/>
    <w:rsid w:val="00D74F2D"/>
    <w:rsid w:val="00D804E5"/>
    <w:rsid w:val="00D83682"/>
    <w:rsid w:val="00D90FE2"/>
    <w:rsid w:val="00D92F3A"/>
    <w:rsid w:val="00D97778"/>
    <w:rsid w:val="00DA002E"/>
    <w:rsid w:val="00DA042D"/>
    <w:rsid w:val="00DA119F"/>
    <w:rsid w:val="00DA6D22"/>
    <w:rsid w:val="00DA7D3D"/>
    <w:rsid w:val="00DB3020"/>
    <w:rsid w:val="00DB53ED"/>
    <w:rsid w:val="00DB7B64"/>
    <w:rsid w:val="00DB7D64"/>
    <w:rsid w:val="00DC372E"/>
    <w:rsid w:val="00DC3AE1"/>
    <w:rsid w:val="00DC4707"/>
    <w:rsid w:val="00DC7E6F"/>
    <w:rsid w:val="00DD5969"/>
    <w:rsid w:val="00DD69C1"/>
    <w:rsid w:val="00DD76AA"/>
    <w:rsid w:val="00DD7EDF"/>
    <w:rsid w:val="00DE0125"/>
    <w:rsid w:val="00DE1ACE"/>
    <w:rsid w:val="00DE2923"/>
    <w:rsid w:val="00DE706D"/>
    <w:rsid w:val="00DF118C"/>
    <w:rsid w:val="00DF36D4"/>
    <w:rsid w:val="00DF4690"/>
    <w:rsid w:val="00E021E5"/>
    <w:rsid w:val="00E034E5"/>
    <w:rsid w:val="00E042A3"/>
    <w:rsid w:val="00E140E0"/>
    <w:rsid w:val="00E2120C"/>
    <w:rsid w:val="00E212FE"/>
    <w:rsid w:val="00E23592"/>
    <w:rsid w:val="00E24585"/>
    <w:rsid w:val="00E27622"/>
    <w:rsid w:val="00E35E12"/>
    <w:rsid w:val="00E41482"/>
    <w:rsid w:val="00E451DD"/>
    <w:rsid w:val="00E5056D"/>
    <w:rsid w:val="00E507DA"/>
    <w:rsid w:val="00E51619"/>
    <w:rsid w:val="00E6212D"/>
    <w:rsid w:val="00E65459"/>
    <w:rsid w:val="00E704DB"/>
    <w:rsid w:val="00E708DE"/>
    <w:rsid w:val="00E716EA"/>
    <w:rsid w:val="00E727A1"/>
    <w:rsid w:val="00E73039"/>
    <w:rsid w:val="00E74D22"/>
    <w:rsid w:val="00E80EFE"/>
    <w:rsid w:val="00E8103E"/>
    <w:rsid w:val="00E82B03"/>
    <w:rsid w:val="00E85BEF"/>
    <w:rsid w:val="00E86DE4"/>
    <w:rsid w:val="00E87AF4"/>
    <w:rsid w:val="00E87FD2"/>
    <w:rsid w:val="00E923B3"/>
    <w:rsid w:val="00E93C7C"/>
    <w:rsid w:val="00EA592E"/>
    <w:rsid w:val="00EA681C"/>
    <w:rsid w:val="00EA7479"/>
    <w:rsid w:val="00EB6B29"/>
    <w:rsid w:val="00EB6C7C"/>
    <w:rsid w:val="00EC0C85"/>
    <w:rsid w:val="00EC23BE"/>
    <w:rsid w:val="00EC324A"/>
    <w:rsid w:val="00EC5BD0"/>
    <w:rsid w:val="00ED0C4F"/>
    <w:rsid w:val="00ED3079"/>
    <w:rsid w:val="00EE59B9"/>
    <w:rsid w:val="00EE7FE9"/>
    <w:rsid w:val="00EF1F4A"/>
    <w:rsid w:val="00EF3A1D"/>
    <w:rsid w:val="00EF4201"/>
    <w:rsid w:val="00EF49B1"/>
    <w:rsid w:val="00EF4D42"/>
    <w:rsid w:val="00EF5776"/>
    <w:rsid w:val="00EF57F7"/>
    <w:rsid w:val="00EF6783"/>
    <w:rsid w:val="00F00935"/>
    <w:rsid w:val="00F045B5"/>
    <w:rsid w:val="00F0490B"/>
    <w:rsid w:val="00F06C08"/>
    <w:rsid w:val="00F0791A"/>
    <w:rsid w:val="00F105D2"/>
    <w:rsid w:val="00F11C09"/>
    <w:rsid w:val="00F12562"/>
    <w:rsid w:val="00F1573A"/>
    <w:rsid w:val="00F300F0"/>
    <w:rsid w:val="00F32A7C"/>
    <w:rsid w:val="00F33E8D"/>
    <w:rsid w:val="00F35085"/>
    <w:rsid w:val="00F35A30"/>
    <w:rsid w:val="00F36302"/>
    <w:rsid w:val="00F37988"/>
    <w:rsid w:val="00F4228D"/>
    <w:rsid w:val="00F43851"/>
    <w:rsid w:val="00F44FB2"/>
    <w:rsid w:val="00F54D6B"/>
    <w:rsid w:val="00F56671"/>
    <w:rsid w:val="00F57C8B"/>
    <w:rsid w:val="00F65E94"/>
    <w:rsid w:val="00F74CAE"/>
    <w:rsid w:val="00F80925"/>
    <w:rsid w:val="00F81AD4"/>
    <w:rsid w:val="00F872DC"/>
    <w:rsid w:val="00F918E7"/>
    <w:rsid w:val="00F9711A"/>
    <w:rsid w:val="00F97D96"/>
    <w:rsid w:val="00FA3E26"/>
    <w:rsid w:val="00FA6FAA"/>
    <w:rsid w:val="00FB0C1C"/>
    <w:rsid w:val="00FB1E8C"/>
    <w:rsid w:val="00FB2A99"/>
    <w:rsid w:val="00FB5CF1"/>
    <w:rsid w:val="00FB658F"/>
    <w:rsid w:val="00FB756B"/>
    <w:rsid w:val="00FB7E2E"/>
    <w:rsid w:val="00FC19CE"/>
    <w:rsid w:val="00FC399A"/>
    <w:rsid w:val="00FC5DFF"/>
    <w:rsid w:val="00FC6006"/>
    <w:rsid w:val="00FC6BE4"/>
    <w:rsid w:val="00FD0B49"/>
    <w:rsid w:val="00FD289A"/>
    <w:rsid w:val="00FD28C0"/>
    <w:rsid w:val="00FD3300"/>
    <w:rsid w:val="00FD3CEA"/>
    <w:rsid w:val="00FD3E2F"/>
    <w:rsid w:val="00FD78F3"/>
    <w:rsid w:val="00FE6350"/>
    <w:rsid w:val="00FF22BD"/>
    <w:rsid w:val="00FF42A1"/>
    <w:rsid w:val="00FF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E17F"/>
  <w15:docId w15:val="{4A0445A6-082D-45EC-BB19-0521DCB3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23BD5"/>
    <w:pPr>
      <w:keepNext/>
      <w:spacing w:before="240" w:after="60"/>
      <w:outlineLvl w:val="0"/>
    </w:pPr>
    <w:rPr>
      <w:rFonts w:ascii="Cambria" w:hAnsi="Cambria"/>
      <w:b/>
      <w:bCs/>
      <w:noProof/>
      <w:kern w:val="32"/>
      <w:sz w:val="32"/>
      <w:szCs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3BD5"/>
    <w:rPr>
      <w:rFonts w:ascii="Cambria" w:eastAsia="Times New Roman" w:hAnsi="Cambria" w:cs="Times New Roman"/>
      <w:b/>
      <w:bCs/>
      <w:noProof/>
      <w:kern w:val="32"/>
      <w:sz w:val="32"/>
      <w:szCs w:val="32"/>
      <w:lang w:eastAsia="ru-RU"/>
    </w:rPr>
  </w:style>
  <w:style w:type="paragraph" w:styleId="Header">
    <w:name w:val="header"/>
    <w:basedOn w:val="Normal"/>
    <w:link w:val="HeaderChar"/>
    <w:rsid w:val="00523BD5"/>
    <w:pPr>
      <w:tabs>
        <w:tab w:val="center" w:pos="4677"/>
        <w:tab w:val="right" w:pos="9355"/>
      </w:tabs>
    </w:pPr>
    <w:rPr>
      <w:noProof/>
      <w:lang w:eastAsia="ru-RU"/>
    </w:rPr>
  </w:style>
  <w:style w:type="character" w:customStyle="1" w:styleId="HeaderChar">
    <w:name w:val="Header Char"/>
    <w:basedOn w:val="DefaultParagraphFont"/>
    <w:link w:val="Header"/>
    <w:rsid w:val="00523BD5"/>
    <w:rPr>
      <w:rFonts w:ascii="Times New Roman" w:eastAsia="Times New Roman" w:hAnsi="Times New Roman" w:cs="Times New Roman"/>
      <w:noProof/>
      <w:sz w:val="24"/>
      <w:szCs w:val="24"/>
      <w:lang w:eastAsia="ru-RU"/>
    </w:rPr>
  </w:style>
  <w:style w:type="paragraph" w:styleId="NormalWeb">
    <w:name w:val="Normal (Web)"/>
    <w:aliases w:val="Normal (Web) Char,Char11,Normal (Web) Char Char1,Char11 Char1,Char Char Char1,Char11 Char1 Char1"/>
    <w:basedOn w:val="Normal"/>
    <w:link w:val="NormalWebChar1"/>
    <w:uiPriority w:val="99"/>
    <w:qFormat/>
    <w:rsid w:val="00523BD5"/>
    <w:pPr>
      <w:spacing w:before="100" w:beforeAutospacing="1" w:after="100" w:afterAutospacing="1"/>
    </w:pPr>
    <w:rPr>
      <w:lang w:val="ru-RU" w:eastAsia="ru-RU"/>
    </w:rPr>
  </w:style>
  <w:style w:type="paragraph" w:styleId="ListParagraph">
    <w:name w:val="List Paragraph"/>
    <w:basedOn w:val="Normal"/>
    <w:link w:val="ListParagraphChar"/>
    <w:uiPriority w:val="34"/>
    <w:qFormat/>
    <w:rsid w:val="00523BD5"/>
    <w:pPr>
      <w:spacing w:after="200" w:line="276" w:lineRule="auto"/>
      <w:ind w:left="720"/>
      <w:contextualSpacing/>
    </w:pPr>
    <w:rPr>
      <w:rFonts w:asciiTheme="minorHAnsi" w:eastAsiaTheme="minorHAnsi" w:hAnsiTheme="minorHAnsi" w:cstheme="minorBidi"/>
      <w:sz w:val="22"/>
      <w:szCs w:val="22"/>
      <w:lang w:val="ru-RU"/>
    </w:rPr>
  </w:style>
  <w:style w:type="character" w:customStyle="1" w:styleId="NormalWebChar1">
    <w:name w:val="Normal (Web) Char1"/>
    <w:aliases w:val="Normal (Web) Char Char,Char11 Char,Normal (Web) Char Char1 Char,Char11 Char1 Char,Char Char Char1 Char,Char11 Char1 Char1 Char"/>
    <w:link w:val="NormalWeb"/>
    <w:uiPriority w:val="99"/>
    <w:locked/>
    <w:rsid w:val="00523BD5"/>
    <w:rPr>
      <w:rFonts w:ascii="Times New Roman" w:eastAsia="Times New Roman" w:hAnsi="Times New Roman" w:cs="Times New Roman"/>
      <w:sz w:val="24"/>
      <w:szCs w:val="24"/>
      <w:lang w:val="ru-RU" w:eastAsia="ru-RU"/>
    </w:rPr>
  </w:style>
  <w:style w:type="character" w:customStyle="1" w:styleId="sb8d990e2">
    <w:name w:val="sb8d990e2"/>
    <w:basedOn w:val="DefaultParagraphFont"/>
    <w:rsid w:val="00523BD5"/>
  </w:style>
  <w:style w:type="paragraph" w:styleId="BalloonText">
    <w:name w:val="Balloon Text"/>
    <w:basedOn w:val="Normal"/>
    <w:link w:val="BalloonTextChar"/>
    <w:uiPriority w:val="99"/>
    <w:semiHidden/>
    <w:unhideWhenUsed/>
    <w:rsid w:val="00FD28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89A"/>
    <w:rPr>
      <w:rFonts w:ascii="Segoe UI" w:hAnsi="Segoe UI" w:cs="Segoe UI"/>
      <w:sz w:val="18"/>
      <w:szCs w:val="18"/>
      <w:lang w:val="ru-RU"/>
    </w:rPr>
  </w:style>
  <w:style w:type="character" w:customStyle="1" w:styleId="ListParagraphChar">
    <w:name w:val="List Paragraph Char"/>
    <w:basedOn w:val="DefaultParagraphFont"/>
    <w:link w:val="ListParagraph"/>
    <w:uiPriority w:val="34"/>
    <w:rsid w:val="00680514"/>
    <w:rPr>
      <w:lang w:val="ru-RU"/>
    </w:rPr>
  </w:style>
  <w:style w:type="paragraph" w:customStyle="1" w:styleId="NoSpacing1">
    <w:name w:val="No Spacing1"/>
    <w:uiPriority w:val="1"/>
    <w:qFormat/>
    <w:rsid w:val="00545066"/>
    <w:pPr>
      <w:spacing w:after="0" w:line="240" w:lineRule="auto"/>
    </w:pPr>
    <w:rPr>
      <w:rFonts w:ascii="Calibri" w:eastAsia="SimSun" w:hAnsi="Calibri" w:cs="Times New Roman"/>
      <w:lang w:val="ru-RU" w:eastAsia="ru-RU"/>
    </w:rPr>
  </w:style>
  <w:style w:type="paragraph" w:customStyle="1" w:styleId="Default">
    <w:name w:val="Default"/>
    <w:rsid w:val="00114818"/>
    <w:pPr>
      <w:autoSpaceDE w:val="0"/>
      <w:autoSpaceDN w:val="0"/>
      <w:adjustRightInd w:val="0"/>
      <w:spacing w:after="0" w:line="240" w:lineRule="auto"/>
    </w:pPr>
    <w:rPr>
      <w:rFonts w:ascii="Sylfaen" w:hAnsi="Sylfaen" w:cs="Sylfaen"/>
      <w:color w:val="000000"/>
      <w:sz w:val="24"/>
      <w:szCs w:val="24"/>
    </w:rPr>
  </w:style>
  <w:style w:type="character" w:customStyle="1" w:styleId="apple-converted-space">
    <w:name w:val="apple-converted-space"/>
    <w:basedOn w:val="DefaultParagraphFont"/>
    <w:rsid w:val="000A578C"/>
  </w:style>
  <w:style w:type="character" w:styleId="Strong">
    <w:name w:val="Strong"/>
    <w:basedOn w:val="DefaultParagraphFont"/>
    <w:uiPriority w:val="22"/>
    <w:qFormat/>
    <w:rsid w:val="00B50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24129">
      <w:bodyDiv w:val="1"/>
      <w:marLeft w:val="0"/>
      <w:marRight w:val="0"/>
      <w:marTop w:val="0"/>
      <w:marBottom w:val="0"/>
      <w:divBdr>
        <w:top w:val="none" w:sz="0" w:space="0" w:color="auto"/>
        <w:left w:val="none" w:sz="0" w:space="0" w:color="auto"/>
        <w:bottom w:val="none" w:sz="0" w:space="0" w:color="auto"/>
        <w:right w:val="none" w:sz="0" w:space="0" w:color="auto"/>
      </w:divBdr>
    </w:div>
    <w:div w:id="571357455">
      <w:bodyDiv w:val="1"/>
      <w:marLeft w:val="0"/>
      <w:marRight w:val="0"/>
      <w:marTop w:val="0"/>
      <w:marBottom w:val="0"/>
      <w:divBdr>
        <w:top w:val="none" w:sz="0" w:space="0" w:color="auto"/>
        <w:left w:val="none" w:sz="0" w:space="0" w:color="auto"/>
        <w:bottom w:val="none" w:sz="0" w:space="0" w:color="auto"/>
        <w:right w:val="none" w:sz="0" w:space="0" w:color="auto"/>
      </w:divBdr>
    </w:div>
    <w:div w:id="772821575">
      <w:bodyDiv w:val="1"/>
      <w:marLeft w:val="0"/>
      <w:marRight w:val="0"/>
      <w:marTop w:val="0"/>
      <w:marBottom w:val="0"/>
      <w:divBdr>
        <w:top w:val="none" w:sz="0" w:space="0" w:color="auto"/>
        <w:left w:val="none" w:sz="0" w:space="0" w:color="auto"/>
        <w:bottom w:val="none" w:sz="0" w:space="0" w:color="auto"/>
        <w:right w:val="none" w:sz="0" w:space="0" w:color="auto"/>
      </w:divBdr>
    </w:div>
    <w:div w:id="801506959">
      <w:bodyDiv w:val="1"/>
      <w:marLeft w:val="0"/>
      <w:marRight w:val="0"/>
      <w:marTop w:val="0"/>
      <w:marBottom w:val="0"/>
      <w:divBdr>
        <w:top w:val="none" w:sz="0" w:space="0" w:color="auto"/>
        <w:left w:val="none" w:sz="0" w:space="0" w:color="auto"/>
        <w:bottom w:val="none" w:sz="0" w:space="0" w:color="auto"/>
        <w:right w:val="none" w:sz="0" w:space="0" w:color="auto"/>
      </w:divBdr>
    </w:div>
    <w:div w:id="1329748236">
      <w:bodyDiv w:val="1"/>
      <w:marLeft w:val="0"/>
      <w:marRight w:val="0"/>
      <w:marTop w:val="0"/>
      <w:marBottom w:val="0"/>
      <w:divBdr>
        <w:top w:val="none" w:sz="0" w:space="0" w:color="auto"/>
        <w:left w:val="none" w:sz="0" w:space="0" w:color="auto"/>
        <w:bottom w:val="none" w:sz="0" w:space="0" w:color="auto"/>
        <w:right w:val="none" w:sz="0" w:space="0" w:color="auto"/>
      </w:divBdr>
    </w:div>
    <w:div w:id="2143888601">
      <w:bodyDiv w:val="1"/>
      <w:marLeft w:val="0"/>
      <w:marRight w:val="0"/>
      <w:marTop w:val="0"/>
      <w:marBottom w:val="0"/>
      <w:divBdr>
        <w:top w:val="none" w:sz="0" w:space="0" w:color="auto"/>
        <w:left w:val="none" w:sz="0" w:space="0" w:color="auto"/>
        <w:bottom w:val="none" w:sz="0" w:space="0" w:color="auto"/>
        <w:right w:val="none" w:sz="0" w:space="0" w:color="auto"/>
      </w:divBdr>
      <w:divsChild>
        <w:div w:id="1929145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3FD6B-85E3-44EB-9ECC-614E90A4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10420</TotalTime>
  <Pages>15</Pages>
  <Words>5114</Words>
  <Characters>29154</Characters>
  <Application>Microsoft Office Word</Application>
  <DocSecurity>0</DocSecurity>
  <Lines>242</Lines>
  <Paragraphs>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1094</cp:revision>
  <cp:lastPrinted>2023-11-13T08:07:00Z</cp:lastPrinted>
  <dcterms:created xsi:type="dcterms:W3CDTF">2023-09-20T05:39:00Z</dcterms:created>
  <dcterms:modified xsi:type="dcterms:W3CDTF">2024-03-27T09:33:00Z</dcterms:modified>
</cp:coreProperties>
</file>