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C8A3" w14:textId="5B507109" w:rsidR="00437F6C" w:rsidRPr="00174AD2" w:rsidRDefault="00437F6C" w:rsidP="00440E66">
      <w:pPr>
        <w:pStyle w:val="Heading1"/>
        <w:spacing w:before="0" w:after="0" w:line="276" w:lineRule="auto"/>
        <w:ind w:left="-426" w:right="-846" w:firstLine="852"/>
        <w:rPr>
          <w:rFonts w:ascii="GHEA Grapalat" w:hAnsi="GHEA Grapalat"/>
          <w:b w:val="0"/>
          <w:bCs w:val="0"/>
        </w:rPr>
      </w:pPr>
      <w:r w:rsidRPr="00174AD2">
        <w:rPr>
          <w:rFonts w:ascii="GHEA Grapalat" w:hAnsi="GHEA Grapalat"/>
        </w:rPr>
        <w:drawing>
          <wp:anchor distT="0" distB="0" distL="114300" distR="114300" simplePos="0" relativeHeight="251659264" behindDoc="0" locked="0" layoutInCell="1" allowOverlap="1" wp14:anchorId="221C871B" wp14:editId="127B1D2D">
            <wp:simplePos x="0" y="0"/>
            <wp:positionH relativeFrom="margin">
              <wp:align>center</wp:align>
            </wp:positionH>
            <wp:positionV relativeFrom="paragraph">
              <wp:posOffset>3175</wp:posOffset>
            </wp:positionV>
            <wp:extent cx="1211580" cy="114808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211580" cy="1148080"/>
                    </a:xfrm>
                    <a:prstGeom prst="rect">
                      <a:avLst/>
                    </a:prstGeom>
                    <a:noFill/>
                  </pic:spPr>
                </pic:pic>
              </a:graphicData>
            </a:graphic>
            <wp14:sizeRelH relativeFrom="margin">
              <wp14:pctWidth>0</wp14:pctWidth>
            </wp14:sizeRelH>
            <wp14:sizeRelV relativeFrom="margin">
              <wp14:pctHeight>0</wp14:pctHeight>
            </wp14:sizeRelV>
          </wp:anchor>
        </w:drawing>
      </w:r>
    </w:p>
    <w:p w14:paraId="7D58E708" w14:textId="77777777" w:rsidR="00437F6C" w:rsidRPr="00174AD2" w:rsidRDefault="00437F6C" w:rsidP="00440E66">
      <w:pPr>
        <w:spacing w:after="0"/>
        <w:ind w:left="-426" w:right="-846" w:firstLine="852"/>
        <w:rPr>
          <w:rFonts w:ascii="GHEA Grapalat" w:hAnsi="GHEA Grapalat"/>
          <w:lang w:val="en-US" w:eastAsia="ru-RU"/>
        </w:rPr>
      </w:pPr>
    </w:p>
    <w:p w14:paraId="56A42B98" w14:textId="77777777" w:rsidR="00437F6C" w:rsidRPr="00174AD2" w:rsidRDefault="00437F6C" w:rsidP="00440E66">
      <w:pPr>
        <w:spacing w:after="0"/>
        <w:ind w:left="-426" w:right="-846" w:firstLine="852"/>
        <w:rPr>
          <w:rFonts w:ascii="GHEA Grapalat" w:hAnsi="GHEA Grapalat"/>
          <w:lang w:val="en-US" w:eastAsia="ru-RU"/>
        </w:rPr>
      </w:pPr>
    </w:p>
    <w:p w14:paraId="732952A3" w14:textId="77777777" w:rsidR="00437F6C" w:rsidRPr="00174AD2" w:rsidRDefault="00437F6C" w:rsidP="00440E66">
      <w:pPr>
        <w:spacing w:after="0"/>
        <w:ind w:left="-426" w:right="-846" w:firstLine="852"/>
        <w:contextualSpacing/>
        <w:jc w:val="center"/>
        <w:rPr>
          <w:rFonts w:ascii="GHEA Grapalat" w:hAnsi="GHEA Grapalat" w:cs="Sylfaen"/>
          <w:color w:val="000000"/>
          <w:sz w:val="32"/>
          <w:szCs w:val="32"/>
        </w:rPr>
      </w:pPr>
    </w:p>
    <w:p w14:paraId="1354310D" w14:textId="77777777" w:rsidR="00437F6C" w:rsidRPr="00174AD2" w:rsidRDefault="00437F6C" w:rsidP="00440E66">
      <w:pPr>
        <w:spacing w:after="0"/>
        <w:ind w:left="-426" w:right="-846" w:firstLine="852"/>
        <w:contextualSpacing/>
        <w:rPr>
          <w:rFonts w:ascii="GHEA Grapalat" w:hAnsi="GHEA Grapalat" w:cs="Sylfaen"/>
          <w:color w:val="000000"/>
          <w:sz w:val="32"/>
          <w:szCs w:val="32"/>
        </w:rPr>
      </w:pPr>
    </w:p>
    <w:p w14:paraId="1FEA80B0" w14:textId="77777777" w:rsidR="00437F6C" w:rsidRPr="00174AD2" w:rsidRDefault="00437F6C" w:rsidP="00440E66">
      <w:pPr>
        <w:spacing w:after="0"/>
        <w:ind w:left="-426" w:right="-846" w:firstLine="852"/>
        <w:contextualSpacing/>
        <w:jc w:val="center"/>
        <w:rPr>
          <w:rFonts w:ascii="GHEA Grapalat" w:hAnsi="GHEA Grapalat" w:cs="Sylfaen"/>
          <w:b/>
          <w:bCs/>
          <w:color w:val="000000"/>
          <w:sz w:val="32"/>
          <w:szCs w:val="32"/>
        </w:rPr>
      </w:pPr>
      <w:r w:rsidRPr="00174AD2">
        <w:rPr>
          <w:rFonts w:ascii="GHEA Grapalat" w:hAnsi="GHEA Grapalat" w:cs="Sylfaen"/>
          <w:b/>
          <w:bCs/>
          <w:color w:val="000000"/>
          <w:sz w:val="32"/>
          <w:szCs w:val="32"/>
        </w:rPr>
        <w:t>ՀԱՅԱՍՏԱՆԻ ՀԱՆՐԱՊԵՏՈՒԹՅՈՒՆ</w:t>
      </w:r>
    </w:p>
    <w:p w14:paraId="0257A5ED" w14:textId="77777777" w:rsidR="00437F6C" w:rsidRPr="00174AD2" w:rsidRDefault="00437F6C" w:rsidP="00440E66">
      <w:pPr>
        <w:spacing w:after="0"/>
        <w:ind w:left="-426" w:right="-846" w:firstLine="852"/>
        <w:contextualSpacing/>
        <w:jc w:val="center"/>
        <w:rPr>
          <w:rFonts w:ascii="GHEA Grapalat" w:hAnsi="GHEA Grapalat" w:cs="Sylfaen"/>
          <w:b/>
          <w:bCs/>
          <w:color w:val="000000"/>
          <w:sz w:val="32"/>
          <w:szCs w:val="32"/>
        </w:rPr>
      </w:pPr>
      <w:r w:rsidRPr="00174AD2">
        <w:rPr>
          <w:rFonts w:ascii="GHEA Grapalat" w:hAnsi="GHEA Grapalat" w:cs="Sylfaen"/>
          <w:b/>
          <w:bCs/>
          <w:color w:val="000000"/>
          <w:sz w:val="32"/>
          <w:szCs w:val="32"/>
        </w:rPr>
        <w:t>ՎՃՌԱԲԵԿ ԴԱՏԱՐԱՆ</w:t>
      </w:r>
    </w:p>
    <w:p w14:paraId="77851B3C" w14:textId="77777777" w:rsidR="00437F6C" w:rsidRPr="007F1083" w:rsidRDefault="00437F6C" w:rsidP="00440E66">
      <w:pPr>
        <w:spacing w:after="0"/>
        <w:ind w:left="-426" w:right="-846" w:firstLine="852"/>
        <w:contextualSpacing/>
        <w:jc w:val="center"/>
        <w:rPr>
          <w:rFonts w:ascii="GHEA Grapalat" w:hAnsi="GHEA Grapalat" w:cs="Sylfaen"/>
          <w:b/>
          <w:bCs/>
          <w:color w:val="000000"/>
          <w:sz w:val="16"/>
          <w:szCs w:val="16"/>
        </w:rPr>
      </w:pPr>
    </w:p>
    <w:p w14:paraId="4872B819" w14:textId="040FC1E9" w:rsidR="00437F6C" w:rsidRPr="00174AD2" w:rsidRDefault="00437F6C" w:rsidP="00440E66">
      <w:pPr>
        <w:spacing w:after="0"/>
        <w:ind w:left="-426" w:right="-846" w:firstLine="852"/>
        <w:contextualSpacing/>
        <w:jc w:val="both"/>
        <w:rPr>
          <w:rFonts w:ascii="GHEA Grapalat" w:hAnsi="GHEA Grapalat"/>
          <w:b/>
          <w:bCs/>
          <w:color w:val="000000"/>
          <w:sz w:val="24"/>
          <w:szCs w:val="24"/>
          <w:lang w:val="hy-AM"/>
        </w:rPr>
      </w:pPr>
      <w:r w:rsidRPr="00174AD2">
        <w:rPr>
          <w:rFonts w:ascii="GHEA Grapalat" w:hAnsi="GHEA Grapalat" w:cs="Sylfaen"/>
          <w:color w:val="000000"/>
          <w:sz w:val="24"/>
          <w:szCs w:val="24"/>
        </w:rPr>
        <w:t xml:space="preserve">ՀՀ վերաքննիչ վարչական                                 </w:t>
      </w:r>
      <w:r w:rsidR="005603C3">
        <w:rPr>
          <w:rFonts w:ascii="GHEA Grapalat" w:hAnsi="GHEA Grapalat" w:cs="Sylfaen"/>
          <w:color w:val="000000"/>
          <w:sz w:val="24"/>
          <w:szCs w:val="24"/>
          <w:lang w:val="hy-AM"/>
        </w:rPr>
        <w:t xml:space="preserve">         </w:t>
      </w:r>
      <w:r w:rsidRPr="00174AD2">
        <w:rPr>
          <w:rFonts w:ascii="GHEA Grapalat" w:hAnsi="GHEA Grapalat" w:cs="Sylfaen"/>
          <w:color w:val="000000"/>
          <w:sz w:val="24"/>
          <w:szCs w:val="24"/>
        </w:rPr>
        <w:t xml:space="preserve">Վարչական գործ թիվ </w:t>
      </w:r>
      <w:r w:rsidR="00104644" w:rsidRPr="00174AD2">
        <w:rPr>
          <w:rFonts w:ascii="GHEA Grapalat" w:hAnsi="GHEA Grapalat" w:cs="Sylfaen"/>
          <w:b/>
          <w:bCs/>
          <w:color w:val="000000"/>
          <w:sz w:val="24"/>
          <w:szCs w:val="24"/>
          <w:u w:val="single"/>
        </w:rPr>
        <w:t>ՎԴ/11415/05/19</w:t>
      </w:r>
    </w:p>
    <w:p w14:paraId="740D65D4" w14:textId="00664A0E" w:rsidR="00437F6C" w:rsidRPr="00174AD2" w:rsidRDefault="00437F6C" w:rsidP="00440E66">
      <w:pPr>
        <w:spacing w:after="0"/>
        <w:ind w:left="-426" w:right="-846" w:firstLine="852"/>
        <w:contextualSpacing/>
        <w:jc w:val="both"/>
        <w:rPr>
          <w:rFonts w:ascii="GHEA Grapalat" w:hAnsi="GHEA Grapalat"/>
          <w:b/>
          <w:bCs/>
          <w:color w:val="000000"/>
          <w:sz w:val="24"/>
          <w:szCs w:val="24"/>
          <w:lang w:val="hy-AM"/>
        </w:rPr>
      </w:pPr>
      <w:r w:rsidRPr="00174AD2">
        <w:rPr>
          <w:rFonts w:ascii="GHEA Grapalat" w:hAnsi="GHEA Grapalat" w:cs="Sylfaen"/>
          <w:color w:val="000000"/>
          <w:sz w:val="24"/>
          <w:szCs w:val="24"/>
          <w:lang w:val="hy-AM"/>
        </w:rPr>
        <w:t xml:space="preserve">դատարանի </w:t>
      </w:r>
      <w:r w:rsidRPr="00174AD2">
        <w:rPr>
          <w:rFonts w:ascii="GHEA Grapalat" w:hAnsi="GHEA Grapalat"/>
          <w:color w:val="000000"/>
          <w:sz w:val="24"/>
          <w:szCs w:val="24"/>
          <w:lang w:val="hy-AM"/>
        </w:rPr>
        <w:t xml:space="preserve">որոշում                                                                         </w:t>
      </w:r>
      <w:r w:rsidR="00E60AF7">
        <w:rPr>
          <w:rFonts w:ascii="GHEA Grapalat" w:hAnsi="GHEA Grapalat"/>
          <w:color w:val="000000"/>
          <w:sz w:val="24"/>
          <w:szCs w:val="24"/>
          <w:lang w:val="hy-AM"/>
        </w:rPr>
        <w:t xml:space="preserve">        </w:t>
      </w:r>
      <w:r w:rsidR="005603C3">
        <w:rPr>
          <w:rFonts w:ascii="GHEA Grapalat" w:hAnsi="GHEA Grapalat"/>
          <w:color w:val="000000"/>
          <w:sz w:val="24"/>
          <w:szCs w:val="24"/>
          <w:lang w:val="hy-AM"/>
        </w:rPr>
        <w:t xml:space="preserve">    </w:t>
      </w:r>
      <w:r w:rsidRPr="00174AD2">
        <w:rPr>
          <w:rFonts w:ascii="GHEA Grapalat" w:hAnsi="GHEA Grapalat"/>
          <w:b/>
          <w:bCs/>
          <w:color w:val="000000"/>
          <w:sz w:val="24"/>
          <w:szCs w:val="24"/>
          <w:lang w:val="hy-AM"/>
        </w:rPr>
        <w:t>2023</w:t>
      </w:r>
      <w:r w:rsidRPr="00174AD2">
        <w:rPr>
          <w:rFonts w:ascii="GHEA Grapalat" w:hAnsi="GHEA Grapalat" w:cs="Sylfaen"/>
          <w:b/>
          <w:bCs/>
          <w:color w:val="000000"/>
          <w:sz w:val="24"/>
          <w:szCs w:val="24"/>
          <w:lang w:val="hy-AM"/>
        </w:rPr>
        <w:t>թ</w:t>
      </w:r>
      <w:r w:rsidRPr="00174AD2">
        <w:rPr>
          <w:rFonts w:ascii="GHEA Grapalat" w:hAnsi="GHEA Grapalat"/>
          <w:b/>
          <w:bCs/>
          <w:color w:val="000000"/>
          <w:sz w:val="24"/>
          <w:szCs w:val="24"/>
          <w:lang w:val="hy-AM"/>
        </w:rPr>
        <w:t>.</w:t>
      </w:r>
    </w:p>
    <w:p w14:paraId="4108728C" w14:textId="6976F60F" w:rsidR="00437F6C" w:rsidRPr="00174AD2" w:rsidRDefault="00437F6C" w:rsidP="00440E66">
      <w:pPr>
        <w:spacing w:after="0"/>
        <w:ind w:left="-426" w:right="-846" w:firstLine="852"/>
        <w:contextualSpacing/>
        <w:jc w:val="both"/>
        <w:rPr>
          <w:rFonts w:ascii="GHEA Grapalat" w:hAnsi="GHEA Grapalat"/>
          <w:color w:val="000000"/>
          <w:sz w:val="24"/>
          <w:szCs w:val="24"/>
          <w:lang w:val="hy-AM"/>
        </w:rPr>
      </w:pPr>
      <w:r w:rsidRPr="00174AD2">
        <w:rPr>
          <w:rFonts w:ascii="GHEA Grapalat" w:hAnsi="GHEA Grapalat" w:cs="Sylfaen"/>
          <w:color w:val="000000"/>
          <w:sz w:val="24"/>
          <w:szCs w:val="24"/>
          <w:lang w:val="hy-AM"/>
        </w:rPr>
        <w:t xml:space="preserve">Վարչական գործ թիվ </w:t>
      </w:r>
      <w:r w:rsidR="00104644" w:rsidRPr="00174AD2">
        <w:rPr>
          <w:rFonts w:ascii="GHEA Grapalat" w:hAnsi="GHEA Grapalat" w:cs="Sylfaen"/>
          <w:color w:val="000000"/>
          <w:sz w:val="24"/>
          <w:szCs w:val="24"/>
          <w:lang w:val="hy-AM"/>
        </w:rPr>
        <w:t>ՎԴ/11415/05/19</w:t>
      </w:r>
      <w:r w:rsidRPr="00174AD2">
        <w:rPr>
          <w:rFonts w:ascii="GHEA Grapalat" w:hAnsi="GHEA Grapalat"/>
          <w:color w:val="000000"/>
          <w:sz w:val="24"/>
          <w:szCs w:val="24"/>
          <w:lang w:val="hy-AM"/>
        </w:rPr>
        <w:t xml:space="preserve">                                                                                            </w:t>
      </w:r>
    </w:p>
    <w:p w14:paraId="29215E94" w14:textId="089264F4" w:rsidR="00104644" w:rsidRPr="00174AD2" w:rsidRDefault="00104644" w:rsidP="00440E66">
      <w:pPr>
        <w:spacing w:after="0"/>
        <w:ind w:left="-426" w:right="-846" w:firstLine="852"/>
        <w:contextualSpacing/>
        <w:jc w:val="both"/>
        <w:rPr>
          <w:rFonts w:ascii="GHEA Grapalat" w:hAnsi="GHEA Grapalat"/>
          <w:color w:val="000000"/>
          <w:sz w:val="24"/>
          <w:szCs w:val="24"/>
          <w:lang w:val="hy-AM"/>
        </w:rPr>
      </w:pPr>
      <w:r w:rsidRPr="00174AD2">
        <w:rPr>
          <w:rFonts w:ascii="GHEA Grapalat" w:hAnsi="GHEA Grapalat"/>
          <w:color w:val="000000"/>
          <w:sz w:val="24"/>
          <w:szCs w:val="24"/>
          <w:lang w:val="hy-AM"/>
        </w:rPr>
        <w:t>Նախագահող դատավոր`</w:t>
      </w:r>
      <w:r w:rsidRPr="00174AD2">
        <w:rPr>
          <w:rFonts w:ascii="GHEA Grapalat" w:hAnsi="GHEA Grapalat"/>
          <w:color w:val="000000"/>
          <w:sz w:val="24"/>
          <w:szCs w:val="24"/>
          <w:lang w:val="hy-AM"/>
        </w:rPr>
        <w:tab/>
        <w:t xml:space="preserve"> Ս</w:t>
      </w:r>
      <w:r w:rsidRPr="00174AD2">
        <w:rPr>
          <w:rFonts w:ascii="Cambria Math" w:hAnsi="Cambria Math" w:cs="Cambria Math"/>
          <w:color w:val="000000"/>
          <w:sz w:val="24"/>
          <w:szCs w:val="24"/>
          <w:lang w:val="hy-AM"/>
        </w:rPr>
        <w:t>․</w:t>
      </w:r>
      <w:r w:rsidRPr="00174AD2">
        <w:rPr>
          <w:rFonts w:ascii="GHEA Grapalat" w:hAnsi="GHEA Grapalat"/>
          <w:color w:val="000000"/>
          <w:sz w:val="24"/>
          <w:szCs w:val="24"/>
          <w:lang w:val="hy-AM"/>
        </w:rPr>
        <w:t xml:space="preserve"> Հովակիմյան</w:t>
      </w:r>
    </w:p>
    <w:p w14:paraId="00362F42" w14:textId="4C795979" w:rsidR="00104644" w:rsidRPr="00174AD2" w:rsidRDefault="00104644" w:rsidP="00440E66">
      <w:pPr>
        <w:spacing w:after="0"/>
        <w:ind w:left="-426" w:right="-846" w:firstLine="852"/>
        <w:contextualSpacing/>
        <w:jc w:val="both"/>
        <w:rPr>
          <w:rFonts w:ascii="GHEA Grapalat" w:hAnsi="GHEA Grapalat"/>
          <w:color w:val="000000"/>
          <w:sz w:val="24"/>
          <w:szCs w:val="24"/>
          <w:lang w:val="hy-AM"/>
        </w:rPr>
      </w:pPr>
      <w:r w:rsidRPr="00174AD2">
        <w:rPr>
          <w:rFonts w:ascii="GHEA Grapalat" w:hAnsi="GHEA Grapalat"/>
          <w:color w:val="000000"/>
          <w:sz w:val="24"/>
          <w:szCs w:val="24"/>
          <w:lang w:val="hy-AM"/>
        </w:rPr>
        <w:t>Դատավորներ`</w:t>
      </w:r>
      <w:r w:rsidRPr="00174AD2">
        <w:rPr>
          <w:rFonts w:ascii="GHEA Grapalat" w:hAnsi="GHEA Grapalat"/>
          <w:color w:val="000000"/>
          <w:sz w:val="24"/>
          <w:szCs w:val="24"/>
          <w:lang w:val="hy-AM"/>
        </w:rPr>
        <w:tab/>
        <w:t xml:space="preserve">           </w:t>
      </w:r>
      <w:r w:rsidR="00E60AF7">
        <w:rPr>
          <w:rFonts w:ascii="GHEA Grapalat" w:hAnsi="GHEA Grapalat"/>
          <w:color w:val="000000"/>
          <w:sz w:val="24"/>
          <w:szCs w:val="24"/>
          <w:lang w:val="hy-AM"/>
        </w:rPr>
        <w:t xml:space="preserve">          </w:t>
      </w:r>
      <w:r w:rsidRPr="00174AD2">
        <w:rPr>
          <w:rFonts w:ascii="GHEA Grapalat" w:hAnsi="GHEA Grapalat"/>
          <w:color w:val="000000"/>
          <w:sz w:val="24"/>
          <w:szCs w:val="24"/>
          <w:lang w:val="hy-AM"/>
        </w:rPr>
        <w:t>Ռ. Մախմուդյան</w:t>
      </w:r>
    </w:p>
    <w:p w14:paraId="7C1F3A80" w14:textId="47DC876A" w:rsidR="00437F6C" w:rsidRPr="00174AD2" w:rsidRDefault="00104644" w:rsidP="00440E66">
      <w:pPr>
        <w:spacing w:after="0"/>
        <w:ind w:left="-426" w:right="-846" w:firstLine="852"/>
        <w:contextualSpacing/>
        <w:jc w:val="both"/>
        <w:rPr>
          <w:rFonts w:ascii="GHEA Grapalat" w:hAnsi="GHEA Grapalat"/>
          <w:color w:val="000000"/>
          <w:sz w:val="24"/>
          <w:szCs w:val="24"/>
          <w:lang w:val="hy-AM"/>
        </w:rPr>
      </w:pPr>
      <w:r w:rsidRPr="00174AD2">
        <w:rPr>
          <w:rFonts w:ascii="GHEA Grapalat" w:hAnsi="GHEA Grapalat"/>
          <w:color w:val="000000"/>
          <w:sz w:val="24"/>
          <w:szCs w:val="24"/>
          <w:lang w:val="hy-AM"/>
        </w:rPr>
        <w:tab/>
        <w:t xml:space="preserve">                                         Կ</w:t>
      </w:r>
      <w:r w:rsidRPr="00174AD2">
        <w:rPr>
          <w:rFonts w:ascii="Cambria Math" w:hAnsi="Cambria Math" w:cs="Cambria Math"/>
          <w:color w:val="000000"/>
          <w:sz w:val="24"/>
          <w:szCs w:val="24"/>
          <w:lang w:val="hy-AM"/>
        </w:rPr>
        <w:t>․</w:t>
      </w:r>
      <w:r w:rsidRPr="00174AD2">
        <w:rPr>
          <w:rFonts w:ascii="GHEA Grapalat" w:hAnsi="GHEA Grapalat"/>
          <w:color w:val="000000"/>
          <w:sz w:val="24"/>
          <w:szCs w:val="24"/>
          <w:lang w:val="hy-AM"/>
        </w:rPr>
        <w:t xml:space="preserve"> Ավետիսյան</w:t>
      </w:r>
    </w:p>
    <w:p w14:paraId="551431F1" w14:textId="77777777" w:rsidR="00437F6C" w:rsidRPr="007F1083" w:rsidRDefault="00437F6C" w:rsidP="00440E66">
      <w:pPr>
        <w:spacing w:after="0"/>
        <w:ind w:left="-426" w:right="-846" w:firstLine="852"/>
        <w:contextualSpacing/>
        <w:jc w:val="both"/>
        <w:rPr>
          <w:rFonts w:ascii="GHEA Grapalat" w:hAnsi="GHEA Grapalat"/>
          <w:color w:val="000000"/>
          <w:sz w:val="12"/>
          <w:szCs w:val="12"/>
          <w:lang w:val="hy-AM"/>
        </w:rPr>
      </w:pPr>
      <w:r w:rsidRPr="00174AD2">
        <w:rPr>
          <w:rFonts w:ascii="GHEA Grapalat" w:hAnsi="GHEA Grapalat"/>
          <w:color w:val="000000"/>
          <w:sz w:val="24"/>
          <w:szCs w:val="24"/>
          <w:lang w:val="hy-AM"/>
        </w:rPr>
        <w:t xml:space="preserve">     </w:t>
      </w:r>
    </w:p>
    <w:p w14:paraId="02CCC4B2" w14:textId="77777777" w:rsidR="00437F6C" w:rsidRPr="00174AD2" w:rsidRDefault="00437F6C" w:rsidP="00440E66">
      <w:pPr>
        <w:spacing w:after="0"/>
        <w:ind w:left="-426" w:right="-846" w:firstLine="852"/>
        <w:contextualSpacing/>
        <w:jc w:val="center"/>
        <w:rPr>
          <w:rFonts w:ascii="GHEA Grapalat" w:hAnsi="GHEA Grapalat"/>
          <w:b/>
          <w:bCs/>
          <w:color w:val="000000"/>
          <w:sz w:val="30"/>
          <w:szCs w:val="24"/>
          <w:lang w:val="hy-AM"/>
        </w:rPr>
      </w:pPr>
      <w:r w:rsidRPr="00174AD2">
        <w:rPr>
          <w:rFonts w:ascii="GHEA Grapalat" w:hAnsi="GHEA Grapalat" w:cs="Sylfaen"/>
          <w:b/>
          <w:bCs/>
          <w:color w:val="000000"/>
          <w:sz w:val="30"/>
          <w:szCs w:val="24"/>
          <w:lang w:val="hy-AM"/>
        </w:rPr>
        <w:t>ՈՐՈՇՈՒՄ</w:t>
      </w:r>
    </w:p>
    <w:p w14:paraId="04A2817D" w14:textId="77777777" w:rsidR="00437F6C" w:rsidRPr="00174AD2" w:rsidRDefault="00437F6C" w:rsidP="00440E66">
      <w:pPr>
        <w:spacing w:after="0"/>
        <w:ind w:left="-426" w:right="-846" w:firstLine="852"/>
        <w:contextualSpacing/>
        <w:jc w:val="center"/>
        <w:rPr>
          <w:rFonts w:ascii="GHEA Grapalat" w:hAnsi="GHEA Grapalat" w:cs="Sylfaen"/>
          <w:b/>
          <w:bCs/>
          <w:color w:val="000000"/>
          <w:sz w:val="28"/>
          <w:szCs w:val="24"/>
          <w:lang w:val="hy-AM"/>
        </w:rPr>
      </w:pPr>
      <w:r w:rsidRPr="00174AD2">
        <w:rPr>
          <w:rFonts w:ascii="GHEA Grapalat" w:hAnsi="GHEA Grapalat" w:cs="Sylfaen"/>
          <w:b/>
          <w:bCs/>
          <w:color w:val="000000"/>
          <w:sz w:val="28"/>
          <w:szCs w:val="24"/>
          <w:lang w:val="hy-AM"/>
        </w:rPr>
        <w:t>ՀԱՆՈՒՆ ՀԱՅԱՍՏԱՆԻ ՀԱՆՐԱՊԵՏՈՒԹՅԱՆ</w:t>
      </w:r>
    </w:p>
    <w:p w14:paraId="694E3AF4" w14:textId="77777777" w:rsidR="00437F6C" w:rsidRPr="00174AD2" w:rsidRDefault="00437F6C" w:rsidP="00440E66">
      <w:pPr>
        <w:spacing w:after="0"/>
        <w:ind w:left="-426" w:right="-846" w:firstLine="852"/>
        <w:contextualSpacing/>
        <w:jc w:val="center"/>
        <w:rPr>
          <w:rFonts w:ascii="GHEA Grapalat" w:hAnsi="GHEA Grapalat" w:cs="Sylfaen"/>
          <w:color w:val="000000"/>
          <w:sz w:val="24"/>
          <w:szCs w:val="24"/>
          <w:lang w:val="hy-AM"/>
        </w:rPr>
      </w:pPr>
    </w:p>
    <w:p w14:paraId="7938895B" w14:textId="77777777" w:rsidR="00437F6C" w:rsidRPr="00174AD2" w:rsidRDefault="00437F6C" w:rsidP="00440E66">
      <w:pPr>
        <w:spacing w:after="0"/>
        <w:ind w:left="-426" w:right="-846" w:firstLine="852"/>
        <w:contextualSpacing/>
        <w:jc w:val="center"/>
        <w:rPr>
          <w:rFonts w:ascii="GHEA Grapalat" w:hAnsi="GHEA Grapalat"/>
          <w:color w:val="000000"/>
          <w:sz w:val="24"/>
          <w:szCs w:val="24"/>
          <w:lang w:val="hy-AM"/>
        </w:rPr>
      </w:pPr>
      <w:r w:rsidRPr="00174AD2">
        <w:rPr>
          <w:rFonts w:ascii="GHEA Grapalat" w:hAnsi="GHEA Grapalat" w:cs="Sylfaen"/>
          <w:color w:val="000000"/>
          <w:sz w:val="24"/>
          <w:szCs w:val="24"/>
          <w:lang w:val="hy-AM"/>
        </w:rPr>
        <w:t>Հայաստանի Հանրապետության վճռաբեկ դատարանի վարչական պալատը</w:t>
      </w:r>
      <w:r w:rsidRPr="00174AD2">
        <w:rPr>
          <w:rFonts w:ascii="GHEA Grapalat" w:hAnsi="GHEA Grapalat"/>
          <w:color w:val="000000"/>
          <w:sz w:val="24"/>
          <w:szCs w:val="24"/>
          <w:lang w:val="hy-AM"/>
        </w:rPr>
        <w:t xml:space="preserve"> </w:t>
      </w:r>
    </w:p>
    <w:p w14:paraId="08FA5A1A" w14:textId="77777777" w:rsidR="00437F6C" w:rsidRPr="00174AD2" w:rsidRDefault="00437F6C" w:rsidP="00440E66">
      <w:pPr>
        <w:spacing w:after="0"/>
        <w:ind w:left="-426" w:right="-846" w:firstLine="852"/>
        <w:contextualSpacing/>
        <w:jc w:val="center"/>
        <w:rPr>
          <w:rFonts w:ascii="GHEA Grapalat" w:hAnsi="GHEA Grapalat"/>
          <w:color w:val="000000"/>
          <w:sz w:val="24"/>
          <w:szCs w:val="24"/>
          <w:lang w:val="hy-AM"/>
        </w:rPr>
      </w:pPr>
      <w:r w:rsidRPr="00174AD2">
        <w:rPr>
          <w:rFonts w:ascii="GHEA Grapalat" w:hAnsi="GHEA Grapalat"/>
          <w:color w:val="000000"/>
          <w:sz w:val="24"/>
          <w:szCs w:val="24"/>
          <w:lang w:val="hy-AM"/>
        </w:rPr>
        <w:t>(</w:t>
      </w:r>
      <w:r w:rsidRPr="00174AD2">
        <w:rPr>
          <w:rFonts w:ascii="GHEA Grapalat" w:hAnsi="GHEA Grapalat" w:cs="Sylfaen"/>
          <w:color w:val="000000"/>
          <w:sz w:val="24"/>
          <w:szCs w:val="24"/>
          <w:lang w:val="hy-AM"/>
        </w:rPr>
        <w:t>այսուհետ` Վճռաբեկ դատարան</w:t>
      </w:r>
      <w:r w:rsidRPr="00174AD2">
        <w:rPr>
          <w:rFonts w:ascii="GHEA Grapalat" w:hAnsi="GHEA Grapalat"/>
          <w:color w:val="000000"/>
          <w:sz w:val="24"/>
          <w:szCs w:val="24"/>
          <w:lang w:val="hy-AM"/>
        </w:rPr>
        <w:t>) հետևյալ կազմով</w:t>
      </w:r>
    </w:p>
    <w:p w14:paraId="075F5C9C" w14:textId="77777777" w:rsidR="00437F6C" w:rsidRPr="00174AD2" w:rsidRDefault="00437F6C" w:rsidP="00440E66">
      <w:pPr>
        <w:spacing w:after="0"/>
        <w:ind w:left="-426" w:right="-846" w:firstLine="852"/>
        <w:contextualSpacing/>
        <w:jc w:val="center"/>
        <w:rPr>
          <w:rFonts w:ascii="GHEA Grapalat" w:hAnsi="GHEA Grapalat"/>
          <w:color w:val="000000"/>
          <w:sz w:val="16"/>
          <w:szCs w:val="16"/>
          <w:lang w:val="hy-AM"/>
        </w:rPr>
      </w:pPr>
    </w:p>
    <w:tbl>
      <w:tblPr>
        <w:tblW w:w="7568" w:type="dxa"/>
        <w:tblInd w:w="2268" w:type="dxa"/>
        <w:tblLook w:val="04A0" w:firstRow="1" w:lastRow="0" w:firstColumn="1" w:lastColumn="0" w:noHBand="0" w:noVBand="1"/>
      </w:tblPr>
      <w:tblGrid>
        <w:gridCol w:w="4253"/>
        <w:gridCol w:w="3315"/>
      </w:tblGrid>
      <w:tr w:rsidR="00437F6C" w:rsidRPr="00174AD2" w14:paraId="755CC401" w14:textId="77777777" w:rsidTr="00B044D3">
        <w:trPr>
          <w:trHeight w:val="1872"/>
        </w:trPr>
        <w:tc>
          <w:tcPr>
            <w:tcW w:w="4253" w:type="dxa"/>
            <w:hideMark/>
          </w:tcPr>
          <w:p w14:paraId="24F43A5F" w14:textId="6E9C04E3" w:rsidR="00437F6C" w:rsidRPr="00B044D3" w:rsidRDefault="00437F6C" w:rsidP="00440E66">
            <w:pPr>
              <w:tabs>
                <w:tab w:val="right" w:pos="4145"/>
              </w:tabs>
              <w:spacing w:after="0"/>
              <w:ind w:left="-426" w:right="-846" w:firstLine="852"/>
              <w:rPr>
                <w:rFonts w:ascii="GHEA Grapalat" w:hAnsi="GHEA Grapalat"/>
                <w:i/>
                <w:sz w:val="24"/>
                <w:szCs w:val="24"/>
              </w:rPr>
            </w:pPr>
            <w:r w:rsidRPr="00B044D3">
              <w:rPr>
                <w:rFonts w:ascii="GHEA Grapalat" w:hAnsi="GHEA Grapalat"/>
                <w:i/>
                <w:sz w:val="24"/>
                <w:szCs w:val="24"/>
                <w:lang w:val="hy-AM"/>
              </w:rPr>
              <w:t xml:space="preserve">          </w:t>
            </w:r>
            <w:r w:rsidRPr="00B044D3">
              <w:rPr>
                <w:rFonts w:ascii="GHEA Grapalat" w:hAnsi="GHEA Grapalat"/>
                <w:i/>
                <w:sz w:val="24"/>
                <w:szCs w:val="24"/>
                <w:lang w:val="fr-FR"/>
              </w:rPr>
              <w:t xml:space="preserve">              </w:t>
            </w:r>
            <w:r w:rsidR="00E60AF7" w:rsidRPr="00B044D3">
              <w:rPr>
                <w:rFonts w:ascii="GHEA Grapalat" w:hAnsi="GHEA Grapalat"/>
                <w:i/>
                <w:sz w:val="24"/>
                <w:szCs w:val="24"/>
                <w:lang w:val="hy-AM"/>
              </w:rPr>
              <w:t xml:space="preserve">  </w:t>
            </w:r>
            <w:r w:rsidRPr="00B044D3">
              <w:rPr>
                <w:rFonts w:ascii="GHEA Grapalat" w:hAnsi="GHEA Grapalat" w:cs="Sylfaen"/>
                <w:i/>
                <w:sz w:val="24"/>
                <w:szCs w:val="24"/>
                <w:lang w:val="hy-AM"/>
              </w:rPr>
              <w:t>նախագահ</w:t>
            </w:r>
            <w:r w:rsidRPr="00B044D3">
              <w:rPr>
                <w:rFonts w:ascii="GHEA Grapalat" w:hAnsi="GHEA Grapalat" w:cs="Sylfaen"/>
                <w:i/>
                <w:sz w:val="24"/>
                <w:szCs w:val="24"/>
              </w:rPr>
              <w:t>ող</w:t>
            </w:r>
            <w:r w:rsidRPr="00B044D3">
              <w:rPr>
                <w:rFonts w:ascii="GHEA Grapalat" w:hAnsi="GHEA Grapalat" w:cs="Sylfaen"/>
                <w:i/>
                <w:sz w:val="24"/>
                <w:szCs w:val="24"/>
              </w:rPr>
              <w:tab/>
            </w:r>
          </w:p>
          <w:p w14:paraId="48700223" w14:textId="77ADDC3B" w:rsidR="00437F6C" w:rsidRPr="00B044D3" w:rsidRDefault="00437F6C" w:rsidP="00440E66">
            <w:pPr>
              <w:tabs>
                <w:tab w:val="left" w:pos="3421"/>
                <w:tab w:val="right" w:pos="4145"/>
              </w:tabs>
              <w:spacing w:after="0"/>
              <w:ind w:left="-426" w:right="-846" w:firstLine="852"/>
              <w:rPr>
                <w:rFonts w:ascii="GHEA Grapalat" w:hAnsi="GHEA Grapalat"/>
                <w:i/>
                <w:sz w:val="24"/>
                <w:szCs w:val="24"/>
                <w:lang w:val="fr-FR"/>
              </w:rPr>
            </w:pPr>
            <w:r w:rsidRPr="00B044D3">
              <w:rPr>
                <w:rFonts w:ascii="GHEA Grapalat" w:hAnsi="GHEA Grapalat"/>
                <w:i/>
                <w:sz w:val="24"/>
                <w:szCs w:val="24"/>
                <w:lang w:val="fr-FR"/>
              </w:rPr>
              <w:t xml:space="preserve">                        </w:t>
            </w:r>
            <w:r w:rsidR="00E60AF7" w:rsidRPr="00B044D3">
              <w:rPr>
                <w:rFonts w:ascii="GHEA Grapalat" w:hAnsi="GHEA Grapalat"/>
                <w:i/>
                <w:sz w:val="24"/>
                <w:szCs w:val="24"/>
                <w:lang w:val="hy-AM"/>
              </w:rPr>
              <w:t xml:space="preserve">  </w:t>
            </w:r>
            <w:r w:rsidRPr="00B044D3">
              <w:rPr>
                <w:rFonts w:ascii="GHEA Grapalat" w:hAnsi="GHEA Grapalat" w:cs="Sylfaen"/>
                <w:i/>
                <w:sz w:val="24"/>
                <w:szCs w:val="24"/>
              </w:rPr>
              <w:t>զեկուցող</w:t>
            </w:r>
            <w:r w:rsidRPr="00B044D3">
              <w:rPr>
                <w:rFonts w:ascii="GHEA Grapalat" w:hAnsi="GHEA Grapalat" w:cs="Sylfaen"/>
                <w:i/>
                <w:sz w:val="24"/>
                <w:szCs w:val="24"/>
              </w:rPr>
              <w:tab/>
            </w:r>
          </w:p>
        </w:tc>
        <w:tc>
          <w:tcPr>
            <w:tcW w:w="3315" w:type="dxa"/>
          </w:tcPr>
          <w:p w14:paraId="0C0ED854" w14:textId="2FEBC8A0" w:rsidR="00437F6C" w:rsidRPr="00B044D3" w:rsidRDefault="00B044D3" w:rsidP="00440E66">
            <w:pPr>
              <w:tabs>
                <w:tab w:val="right" w:pos="4145"/>
                <w:tab w:val="left" w:pos="7200"/>
              </w:tabs>
              <w:spacing w:after="0"/>
              <w:ind w:left="-426" w:right="-846" w:firstLine="852"/>
              <w:contextualSpacing/>
              <w:rPr>
                <w:rFonts w:ascii="GHEA Grapalat" w:hAnsi="GHEA Grapalat" w:cs="Sylfaen"/>
                <w:sz w:val="24"/>
                <w:szCs w:val="24"/>
                <w:lang w:val="fr-FR"/>
              </w:rPr>
            </w:pPr>
            <w:r w:rsidRPr="00B044D3">
              <w:rPr>
                <w:rFonts w:ascii="GHEA Grapalat" w:hAnsi="GHEA Grapalat" w:cs="Sylfaen"/>
                <w:sz w:val="24"/>
                <w:szCs w:val="24"/>
                <w:lang w:val="hy-AM"/>
              </w:rPr>
              <w:t>Հ</w:t>
            </w:r>
            <w:r w:rsidR="00437F6C" w:rsidRPr="00B044D3">
              <w:rPr>
                <w:rFonts w:ascii="GHEA Grapalat" w:hAnsi="GHEA Grapalat" w:cs="Sylfaen"/>
                <w:sz w:val="24"/>
                <w:szCs w:val="24"/>
                <w:lang w:val="fr-FR"/>
              </w:rPr>
              <w:t xml:space="preserve">. </w:t>
            </w:r>
            <w:r w:rsidRPr="00B044D3">
              <w:rPr>
                <w:rFonts w:ascii="GHEA Grapalat" w:hAnsi="GHEA Grapalat" w:cs="Sylfaen"/>
                <w:sz w:val="24"/>
                <w:szCs w:val="24"/>
                <w:lang w:val="hy-AM"/>
              </w:rPr>
              <w:t>ԲԵԴԵՎ</w:t>
            </w:r>
            <w:r w:rsidR="00437F6C" w:rsidRPr="00B044D3">
              <w:rPr>
                <w:rFonts w:ascii="GHEA Grapalat" w:hAnsi="GHEA Grapalat" w:cs="Sylfaen"/>
                <w:sz w:val="24"/>
                <w:szCs w:val="24"/>
                <w:lang w:val="fr-FR"/>
              </w:rPr>
              <w:t>ՅԱՆ</w:t>
            </w:r>
          </w:p>
          <w:p w14:paraId="308DB94D" w14:textId="77777777" w:rsidR="00437F6C" w:rsidRPr="00B044D3" w:rsidRDefault="00437F6C" w:rsidP="00440E66">
            <w:pPr>
              <w:tabs>
                <w:tab w:val="right" w:pos="4145"/>
                <w:tab w:val="left" w:pos="7200"/>
              </w:tabs>
              <w:spacing w:after="0"/>
              <w:ind w:left="-426" w:right="-846" w:firstLine="852"/>
              <w:contextualSpacing/>
              <w:rPr>
                <w:rFonts w:ascii="GHEA Grapalat" w:hAnsi="GHEA Grapalat" w:cs="Sylfaen"/>
                <w:sz w:val="24"/>
                <w:szCs w:val="24"/>
                <w:lang w:val="hy-AM"/>
              </w:rPr>
            </w:pPr>
            <w:r w:rsidRPr="00B044D3">
              <w:rPr>
                <w:rFonts w:ascii="GHEA Grapalat" w:hAnsi="GHEA Grapalat" w:cs="Sylfaen"/>
                <w:sz w:val="24"/>
                <w:szCs w:val="24"/>
                <w:lang w:val="hy-AM"/>
              </w:rPr>
              <w:t>Լ</w:t>
            </w:r>
            <w:r w:rsidRPr="00B044D3">
              <w:rPr>
                <w:rFonts w:ascii="Cambria Math" w:hAnsi="Cambria Math" w:cs="Cambria Math"/>
                <w:sz w:val="24"/>
                <w:szCs w:val="24"/>
                <w:lang w:val="hy-AM"/>
              </w:rPr>
              <w:t>․</w:t>
            </w:r>
            <w:r w:rsidRPr="00B044D3">
              <w:rPr>
                <w:rFonts w:ascii="GHEA Grapalat" w:hAnsi="GHEA Grapalat" w:cs="Sylfaen"/>
                <w:sz w:val="24"/>
                <w:szCs w:val="24"/>
                <w:lang w:val="hy-AM"/>
              </w:rPr>
              <w:t xml:space="preserve">  ՀԱԿՈԲՅԱՆ</w:t>
            </w:r>
          </w:p>
          <w:p w14:paraId="480A8DF2" w14:textId="2AD9BBA8" w:rsidR="00437F6C" w:rsidRPr="00B044D3" w:rsidRDefault="00B044D3" w:rsidP="00440E66">
            <w:pPr>
              <w:tabs>
                <w:tab w:val="right" w:pos="4145"/>
                <w:tab w:val="left" w:pos="7200"/>
              </w:tabs>
              <w:spacing w:after="0"/>
              <w:ind w:left="-426" w:right="-846" w:firstLine="852"/>
              <w:contextualSpacing/>
              <w:rPr>
                <w:rFonts w:ascii="GHEA Grapalat" w:hAnsi="GHEA Grapalat" w:cs="Sylfaen"/>
                <w:sz w:val="24"/>
                <w:szCs w:val="24"/>
                <w:lang w:val="fr-FR"/>
              </w:rPr>
            </w:pPr>
            <w:r w:rsidRPr="00B044D3">
              <w:rPr>
                <w:rFonts w:ascii="GHEA Grapalat" w:hAnsi="GHEA Grapalat" w:cs="Sylfaen"/>
                <w:sz w:val="24"/>
                <w:szCs w:val="24"/>
                <w:lang w:val="hy-AM"/>
              </w:rPr>
              <w:t>Ա</w:t>
            </w:r>
            <w:r w:rsidRPr="00B044D3">
              <w:rPr>
                <w:rFonts w:ascii="Cambria Math" w:hAnsi="Cambria Math" w:cs="Cambria Math"/>
                <w:sz w:val="24"/>
                <w:szCs w:val="24"/>
                <w:lang w:val="hy-AM"/>
              </w:rPr>
              <w:t>․</w:t>
            </w:r>
            <w:r w:rsidR="00437F6C" w:rsidRPr="00B044D3">
              <w:rPr>
                <w:rFonts w:ascii="GHEA Grapalat" w:hAnsi="GHEA Grapalat" w:cs="Sylfaen"/>
                <w:sz w:val="24"/>
                <w:szCs w:val="24"/>
                <w:lang w:val="fr-FR"/>
              </w:rPr>
              <w:t xml:space="preserve"> </w:t>
            </w:r>
            <w:r w:rsidR="00437F6C" w:rsidRPr="00B044D3">
              <w:rPr>
                <w:rFonts w:ascii="GHEA Grapalat" w:hAnsi="GHEA Grapalat" w:cs="Sylfaen"/>
                <w:sz w:val="24"/>
                <w:szCs w:val="24"/>
                <w:lang w:val="hy-AM"/>
              </w:rPr>
              <w:t xml:space="preserve"> </w:t>
            </w:r>
            <w:r w:rsidRPr="00B044D3">
              <w:rPr>
                <w:rFonts w:ascii="GHEA Grapalat" w:hAnsi="GHEA Grapalat" w:cs="Sylfaen"/>
                <w:sz w:val="24"/>
                <w:szCs w:val="24"/>
                <w:lang w:val="hy-AM"/>
              </w:rPr>
              <w:t>ԹՈՎՄԱՍՅԱՆ</w:t>
            </w:r>
          </w:p>
          <w:p w14:paraId="57F467FC" w14:textId="23D8C792" w:rsidR="00437F6C" w:rsidRPr="00B044D3" w:rsidRDefault="00B044D3" w:rsidP="00440E66">
            <w:pPr>
              <w:tabs>
                <w:tab w:val="right" w:pos="4145"/>
                <w:tab w:val="left" w:pos="7200"/>
              </w:tabs>
              <w:spacing w:after="0"/>
              <w:ind w:left="-426" w:right="-846" w:firstLine="852"/>
              <w:contextualSpacing/>
              <w:rPr>
                <w:rFonts w:ascii="GHEA Grapalat" w:hAnsi="GHEA Grapalat" w:cs="Sylfaen"/>
                <w:sz w:val="24"/>
                <w:szCs w:val="24"/>
                <w:lang w:val="fr-FR"/>
              </w:rPr>
            </w:pPr>
            <w:r w:rsidRPr="00B044D3">
              <w:rPr>
                <w:rFonts w:ascii="GHEA Grapalat" w:hAnsi="GHEA Grapalat" w:cs="Cambria Math"/>
                <w:sz w:val="24"/>
                <w:szCs w:val="24"/>
                <w:lang w:val="hy-AM"/>
              </w:rPr>
              <w:t>Ռ</w:t>
            </w:r>
            <w:r w:rsidR="00437F6C" w:rsidRPr="00B044D3">
              <w:rPr>
                <w:rFonts w:ascii="Cambria Math" w:hAnsi="Cambria Math" w:cs="Cambria Math"/>
                <w:sz w:val="24"/>
                <w:szCs w:val="24"/>
                <w:lang w:val="fr-FR"/>
              </w:rPr>
              <w:t>․</w:t>
            </w:r>
            <w:r w:rsidR="00437F6C" w:rsidRPr="00B044D3">
              <w:rPr>
                <w:rFonts w:ascii="GHEA Grapalat" w:hAnsi="GHEA Grapalat" w:cs="Sylfaen"/>
                <w:sz w:val="24"/>
                <w:szCs w:val="24"/>
                <w:lang w:val="fr-FR"/>
              </w:rPr>
              <w:t xml:space="preserve"> </w:t>
            </w:r>
            <w:r w:rsidRPr="00B044D3">
              <w:rPr>
                <w:rFonts w:ascii="GHEA Grapalat" w:hAnsi="GHEA Grapalat" w:cs="Sylfaen"/>
                <w:sz w:val="24"/>
                <w:szCs w:val="24"/>
                <w:lang w:val="hy-AM"/>
              </w:rPr>
              <w:t>ՀԱԿՈԲՅԱՆ</w:t>
            </w:r>
          </w:p>
          <w:p w14:paraId="56461E0A" w14:textId="77777777" w:rsidR="00437F6C" w:rsidRPr="00B044D3" w:rsidRDefault="00437F6C" w:rsidP="00440E66">
            <w:pPr>
              <w:tabs>
                <w:tab w:val="right" w:pos="4145"/>
                <w:tab w:val="left" w:pos="7200"/>
              </w:tabs>
              <w:spacing w:after="0"/>
              <w:ind w:left="-426" w:right="-846" w:firstLine="852"/>
              <w:contextualSpacing/>
              <w:rPr>
                <w:rFonts w:ascii="GHEA Grapalat" w:hAnsi="GHEA Grapalat" w:cs="Sylfaen"/>
                <w:sz w:val="24"/>
                <w:szCs w:val="24"/>
                <w:lang w:val="hy-AM"/>
              </w:rPr>
            </w:pPr>
            <w:r w:rsidRPr="00B044D3">
              <w:rPr>
                <w:rFonts w:ascii="GHEA Grapalat" w:hAnsi="GHEA Grapalat" w:cs="Sylfaen"/>
                <w:sz w:val="24"/>
                <w:szCs w:val="24"/>
                <w:lang w:val="hy-AM"/>
              </w:rPr>
              <w:t>Ք</w:t>
            </w:r>
            <w:r w:rsidRPr="00B044D3">
              <w:rPr>
                <w:rFonts w:ascii="GHEA Grapalat" w:hAnsi="GHEA Grapalat" w:cs="Cambria Math"/>
                <w:sz w:val="24"/>
                <w:szCs w:val="24"/>
                <w:lang w:val="fr-FR"/>
              </w:rPr>
              <w:t>.</w:t>
            </w:r>
            <w:r w:rsidRPr="00B044D3">
              <w:rPr>
                <w:rFonts w:ascii="GHEA Grapalat" w:hAnsi="GHEA Grapalat" w:cs="Sylfaen"/>
                <w:sz w:val="24"/>
                <w:szCs w:val="24"/>
                <w:lang w:val="hy-AM"/>
              </w:rPr>
              <w:t xml:space="preserve">  ՄԿՈՅԱՆ</w:t>
            </w:r>
          </w:p>
          <w:p w14:paraId="5AFB4A43" w14:textId="77777777" w:rsidR="00437F6C" w:rsidRPr="00B044D3" w:rsidRDefault="00437F6C" w:rsidP="00440E66">
            <w:pPr>
              <w:tabs>
                <w:tab w:val="right" w:pos="4145"/>
                <w:tab w:val="left" w:pos="7200"/>
              </w:tabs>
              <w:spacing w:after="0"/>
              <w:ind w:left="-426" w:right="-846" w:firstLine="852"/>
              <w:contextualSpacing/>
              <w:rPr>
                <w:rFonts w:ascii="GHEA Grapalat" w:hAnsi="GHEA Grapalat" w:cs="Sylfaen"/>
                <w:sz w:val="14"/>
                <w:szCs w:val="14"/>
                <w:lang w:val="fr-FR"/>
              </w:rPr>
            </w:pPr>
          </w:p>
        </w:tc>
      </w:tr>
    </w:tbl>
    <w:p w14:paraId="02D84823" w14:textId="36ED7852" w:rsidR="00437F6C" w:rsidRPr="00174AD2" w:rsidRDefault="00437F6C" w:rsidP="00440E66">
      <w:pPr>
        <w:spacing w:after="0"/>
        <w:ind w:left="-426" w:right="-846" w:firstLine="852"/>
        <w:jc w:val="both"/>
        <w:rPr>
          <w:rFonts w:ascii="GHEA Grapalat" w:hAnsi="GHEA Grapalat"/>
          <w:color w:val="000000"/>
          <w:sz w:val="24"/>
          <w:szCs w:val="24"/>
          <w:lang w:val="hy-AM"/>
        </w:rPr>
      </w:pPr>
      <w:r w:rsidRPr="00174AD2">
        <w:rPr>
          <w:rFonts w:ascii="GHEA Grapalat" w:hAnsi="GHEA Grapalat"/>
          <w:color w:val="000000"/>
          <w:sz w:val="24"/>
          <w:szCs w:val="24"/>
          <w:lang w:val="hy-AM"/>
        </w:rPr>
        <w:t>2023 թվականի</w:t>
      </w:r>
      <w:r w:rsidR="00E36772">
        <w:rPr>
          <w:rFonts w:ascii="GHEA Grapalat" w:hAnsi="GHEA Grapalat"/>
          <w:color w:val="000000"/>
          <w:sz w:val="24"/>
          <w:szCs w:val="24"/>
          <w:lang w:val="hy-AM"/>
        </w:rPr>
        <w:t xml:space="preserve"> սեպտեմբերի 22-ին</w:t>
      </w:r>
      <w:r w:rsidRPr="00174AD2">
        <w:rPr>
          <w:rFonts w:ascii="GHEA Grapalat" w:hAnsi="GHEA Grapalat"/>
          <w:color w:val="000000"/>
          <w:sz w:val="24"/>
          <w:szCs w:val="24"/>
          <w:lang w:val="hy-AM"/>
        </w:rPr>
        <w:t xml:space="preserve">  </w:t>
      </w:r>
    </w:p>
    <w:p w14:paraId="3E541E3D" w14:textId="36882517" w:rsidR="00437F6C" w:rsidRPr="00174AD2" w:rsidRDefault="00437F6C" w:rsidP="00440E66">
      <w:pPr>
        <w:spacing w:after="0"/>
        <w:ind w:left="-426" w:right="-846" w:firstLine="852"/>
        <w:jc w:val="both"/>
        <w:rPr>
          <w:rFonts w:ascii="GHEA Grapalat" w:hAnsi="GHEA Grapalat" w:cs="Sylfaen"/>
          <w:color w:val="000000"/>
          <w:sz w:val="24"/>
          <w:szCs w:val="24"/>
          <w:lang w:val="hy-AM"/>
        </w:rPr>
      </w:pPr>
      <w:r w:rsidRPr="00174AD2">
        <w:rPr>
          <w:rFonts w:ascii="GHEA Grapalat" w:hAnsi="GHEA Grapalat" w:cs="Sylfaen"/>
          <w:color w:val="000000"/>
          <w:sz w:val="24"/>
          <w:szCs w:val="24"/>
          <w:lang w:val="hy-AM"/>
        </w:rPr>
        <w:t xml:space="preserve">գրավոր ընթացակարգով քննելով </w:t>
      </w:r>
      <w:r w:rsidR="001E3DA7" w:rsidRPr="00174AD2">
        <w:rPr>
          <w:rFonts w:ascii="GHEA Grapalat" w:hAnsi="GHEA Grapalat" w:cs="Sylfaen"/>
          <w:color w:val="000000"/>
          <w:sz w:val="24"/>
          <w:szCs w:val="24"/>
          <w:lang w:val="hy-AM"/>
        </w:rPr>
        <w:t xml:space="preserve">Էդուարդ Սուքիասյանի </w:t>
      </w:r>
      <w:r w:rsidRPr="00174AD2">
        <w:rPr>
          <w:rFonts w:ascii="GHEA Grapalat" w:hAnsi="GHEA Grapalat" w:cs="Sylfaen"/>
          <w:color w:val="000000"/>
          <w:sz w:val="24"/>
          <w:szCs w:val="24"/>
          <w:lang w:val="hy-AM"/>
        </w:rPr>
        <w:t xml:space="preserve">վճռաբեկ բողոքը ՀՀ վերաքննիչ վարչական դատարանի </w:t>
      </w:r>
      <w:r w:rsidR="001E3DA7" w:rsidRPr="00174AD2">
        <w:rPr>
          <w:rFonts w:ascii="GHEA Grapalat" w:hAnsi="GHEA Grapalat" w:cs="Sylfaen"/>
          <w:color w:val="000000"/>
          <w:sz w:val="24"/>
          <w:szCs w:val="24"/>
          <w:lang w:val="hy-AM"/>
        </w:rPr>
        <w:t xml:space="preserve">31.01.2023 </w:t>
      </w:r>
      <w:r w:rsidRPr="00174AD2">
        <w:rPr>
          <w:rFonts w:ascii="GHEA Grapalat" w:hAnsi="GHEA Grapalat" w:cs="Sylfaen"/>
          <w:color w:val="000000"/>
          <w:sz w:val="24"/>
          <w:szCs w:val="24"/>
          <w:lang w:val="hy-AM"/>
        </w:rPr>
        <w:t>թվականի «</w:t>
      </w:r>
      <w:r w:rsidR="001E3DA7" w:rsidRPr="00174AD2">
        <w:rPr>
          <w:rFonts w:ascii="GHEA Grapalat" w:hAnsi="GHEA Grapalat" w:cs="Sylfaen"/>
          <w:color w:val="000000"/>
          <w:sz w:val="24"/>
          <w:szCs w:val="24"/>
          <w:lang w:val="hy-AM"/>
        </w:rPr>
        <w:t>Վերաքննիչ բողոք բերելու համար սահմանված ժամկետի բացթողումը հարգելի համարելու վերաբերյալ միջնորդությունը և վերաքննիչ բողոքի ընդունումը մերժելու մասին</w:t>
      </w:r>
      <w:r w:rsidRPr="00174AD2">
        <w:rPr>
          <w:rFonts w:ascii="GHEA Grapalat" w:hAnsi="GHEA Grapalat" w:cs="Sylfaen"/>
          <w:color w:val="000000"/>
          <w:sz w:val="24"/>
          <w:szCs w:val="24"/>
          <w:lang w:val="hy-AM"/>
        </w:rPr>
        <w:t xml:space="preserve">» որոշման դեմ՝ վարչական գործով ըստ հայցի </w:t>
      </w:r>
      <w:r w:rsidR="001E3DA7" w:rsidRPr="00174AD2">
        <w:rPr>
          <w:rFonts w:ascii="GHEA Grapalat" w:hAnsi="GHEA Grapalat" w:cs="Sylfaen"/>
          <w:color w:val="000000"/>
          <w:sz w:val="24"/>
          <w:szCs w:val="24"/>
          <w:lang w:val="hy-AM"/>
        </w:rPr>
        <w:t>Էդուարդ Սուքիասյանի ընդդեմ Առողջապահական և աշխատանքի տեսչական մարմնի՝ 26.06.2019 թվականի թիվ 440 որոշումը վերացնելու պահանջի մասին</w:t>
      </w:r>
      <w:r w:rsidRPr="00174AD2">
        <w:rPr>
          <w:rFonts w:ascii="GHEA Grapalat" w:hAnsi="GHEA Grapalat" w:cs="Sylfaen"/>
          <w:color w:val="000000"/>
          <w:sz w:val="24"/>
          <w:szCs w:val="24"/>
          <w:lang w:val="hy-AM"/>
        </w:rPr>
        <w:t xml:space="preserve">, </w:t>
      </w:r>
    </w:p>
    <w:p w14:paraId="5EDB9966" w14:textId="77777777" w:rsidR="009E035B" w:rsidRPr="007F1083" w:rsidRDefault="009E035B" w:rsidP="00440E66">
      <w:pPr>
        <w:spacing w:after="0"/>
        <w:ind w:left="-426" w:right="-846" w:firstLine="852"/>
        <w:jc w:val="center"/>
        <w:rPr>
          <w:rFonts w:ascii="GHEA Grapalat" w:hAnsi="GHEA Grapalat" w:cs="Sylfaen"/>
          <w:b/>
          <w:bCs/>
          <w:color w:val="000000"/>
          <w:sz w:val="14"/>
          <w:szCs w:val="14"/>
          <w:lang w:val="hy-AM"/>
        </w:rPr>
      </w:pPr>
    </w:p>
    <w:p w14:paraId="280935BB" w14:textId="181AFFFF" w:rsidR="00437F6C" w:rsidRPr="00174AD2" w:rsidRDefault="00437F6C" w:rsidP="00440E66">
      <w:pPr>
        <w:spacing w:after="0"/>
        <w:ind w:left="-426" w:right="-846" w:firstLine="852"/>
        <w:jc w:val="center"/>
        <w:rPr>
          <w:rFonts w:ascii="GHEA Grapalat" w:hAnsi="GHEA Grapalat" w:cs="Sylfaen"/>
          <w:b/>
          <w:bCs/>
          <w:color w:val="000000"/>
          <w:sz w:val="24"/>
          <w:szCs w:val="24"/>
          <w:lang w:val="hy-AM"/>
        </w:rPr>
      </w:pPr>
      <w:r w:rsidRPr="00174AD2">
        <w:rPr>
          <w:rFonts w:ascii="GHEA Grapalat" w:hAnsi="GHEA Grapalat" w:cs="Sylfaen"/>
          <w:b/>
          <w:bCs/>
          <w:color w:val="000000"/>
          <w:sz w:val="24"/>
          <w:szCs w:val="24"/>
          <w:lang w:val="hy-AM"/>
        </w:rPr>
        <w:t>Պ Ա Ր Զ Ե Ց</w:t>
      </w:r>
    </w:p>
    <w:p w14:paraId="045F086D" w14:textId="77777777" w:rsidR="00437F6C" w:rsidRPr="00174AD2" w:rsidRDefault="00437F6C" w:rsidP="00440E66">
      <w:pPr>
        <w:spacing w:after="0"/>
        <w:ind w:left="-426" w:right="-846" w:firstLine="852"/>
        <w:jc w:val="center"/>
        <w:rPr>
          <w:rFonts w:ascii="GHEA Grapalat" w:hAnsi="GHEA Grapalat" w:cs="Sylfaen"/>
          <w:b/>
          <w:bCs/>
          <w:color w:val="000000"/>
          <w:sz w:val="14"/>
          <w:szCs w:val="14"/>
          <w:lang w:val="hy-AM"/>
        </w:rPr>
      </w:pPr>
    </w:p>
    <w:p w14:paraId="4CD2E7A2" w14:textId="77777777" w:rsidR="00437F6C" w:rsidRPr="00174AD2" w:rsidRDefault="00437F6C" w:rsidP="00440E66">
      <w:pPr>
        <w:pStyle w:val="NormalWeb"/>
        <w:spacing w:after="0"/>
        <w:ind w:left="-426" w:right="-846" w:firstLine="852"/>
        <w:jc w:val="both"/>
        <w:rPr>
          <w:rFonts w:ascii="GHEA Grapalat" w:hAnsi="GHEA Grapalat" w:cs="Sylfaen"/>
          <w:b/>
          <w:bCs/>
          <w:color w:val="000000"/>
          <w:lang w:val="fr-FR"/>
        </w:rPr>
      </w:pPr>
      <w:r w:rsidRPr="00174AD2">
        <w:rPr>
          <w:rFonts w:ascii="GHEA Grapalat" w:hAnsi="GHEA Grapalat" w:cs="Sylfaen"/>
          <w:b/>
          <w:bCs/>
          <w:iCs/>
          <w:color w:val="000000"/>
          <w:u w:val="single"/>
          <w:lang w:val="hy-AM"/>
        </w:rPr>
        <w:t>1.Գործի դատավարական նախապատմությունը</w:t>
      </w:r>
      <w:r w:rsidRPr="00174AD2">
        <w:rPr>
          <w:rFonts w:ascii="Cambria Math" w:hAnsi="Cambria Math" w:cs="Cambria Math"/>
          <w:b/>
          <w:bCs/>
          <w:iCs/>
          <w:color w:val="000000"/>
          <w:u w:val="single"/>
          <w:lang w:val="hy-AM"/>
        </w:rPr>
        <w:t>․</w:t>
      </w:r>
    </w:p>
    <w:p w14:paraId="520D07DE" w14:textId="39C5CFD0" w:rsidR="00437F6C" w:rsidRPr="00174AD2" w:rsidRDefault="00437F6C" w:rsidP="00440E66">
      <w:pPr>
        <w:spacing w:after="0"/>
        <w:ind w:left="-426" w:right="-846" w:firstLine="852"/>
        <w:jc w:val="both"/>
        <w:rPr>
          <w:rFonts w:ascii="GHEA Grapalat" w:hAnsi="GHEA Grapalat" w:cs="Sylfaen"/>
          <w:color w:val="000000"/>
          <w:sz w:val="24"/>
          <w:szCs w:val="24"/>
          <w:lang w:val="hy-AM"/>
        </w:rPr>
      </w:pPr>
      <w:r w:rsidRPr="00174AD2">
        <w:rPr>
          <w:rFonts w:ascii="GHEA Grapalat" w:hAnsi="GHEA Grapalat" w:cs="Sylfaen"/>
          <w:color w:val="000000"/>
          <w:sz w:val="24"/>
          <w:szCs w:val="24"/>
          <w:lang w:val="hy-AM"/>
        </w:rPr>
        <w:t xml:space="preserve">Դիմելով դատարան` </w:t>
      </w:r>
      <w:r w:rsidR="001E3DA7" w:rsidRPr="00174AD2">
        <w:rPr>
          <w:rFonts w:ascii="GHEA Grapalat" w:hAnsi="GHEA Grapalat" w:cs="Sylfaen"/>
          <w:color w:val="000000"/>
          <w:sz w:val="24"/>
          <w:szCs w:val="24"/>
          <w:lang w:val="hy-AM"/>
        </w:rPr>
        <w:t xml:space="preserve">Էդուարդ Սուքիասյանը </w:t>
      </w:r>
      <w:r w:rsidRPr="00174AD2">
        <w:rPr>
          <w:rFonts w:ascii="GHEA Grapalat" w:hAnsi="GHEA Grapalat" w:cs="Sylfaen"/>
          <w:color w:val="000000"/>
          <w:sz w:val="24"/>
          <w:szCs w:val="24"/>
          <w:lang w:val="hy-AM"/>
        </w:rPr>
        <w:t xml:space="preserve">պահանջել է վերացնել </w:t>
      </w:r>
      <w:r w:rsidR="001E3DA7" w:rsidRPr="00174AD2">
        <w:rPr>
          <w:rFonts w:ascii="GHEA Grapalat" w:hAnsi="GHEA Grapalat" w:cs="Sylfaen"/>
          <w:color w:val="000000"/>
          <w:sz w:val="24"/>
          <w:szCs w:val="24"/>
          <w:lang w:val="hy-AM"/>
        </w:rPr>
        <w:t>26.06.2019 թվականի թիվ 440 որոշումը</w:t>
      </w:r>
      <w:r w:rsidRPr="00174AD2">
        <w:rPr>
          <w:rFonts w:ascii="GHEA Grapalat" w:hAnsi="GHEA Grapalat" w:cs="Sylfaen"/>
          <w:color w:val="000000"/>
          <w:sz w:val="24"/>
          <w:szCs w:val="24"/>
          <w:lang w:val="hy-AM"/>
        </w:rPr>
        <w:t>։</w:t>
      </w:r>
    </w:p>
    <w:p w14:paraId="58F3BD91" w14:textId="1465C466" w:rsidR="00437F6C" w:rsidRPr="00174AD2" w:rsidRDefault="00437F6C" w:rsidP="00440E66">
      <w:pPr>
        <w:spacing w:after="0"/>
        <w:ind w:left="-426" w:right="-846" w:firstLine="852"/>
        <w:jc w:val="both"/>
        <w:rPr>
          <w:rFonts w:ascii="GHEA Grapalat" w:hAnsi="GHEA Grapalat" w:cs="Sylfaen"/>
          <w:color w:val="000000"/>
          <w:sz w:val="24"/>
          <w:szCs w:val="24"/>
          <w:lang w:val="hy-AM"/>
        </w:rPr>
      </w:pPr>
      <w:r w:rsidRPr="00174AD2">
        <w:rPr>
          <w:rFonts w:ascii="GHEA Grapalat" w:hAnsi="GHEA Grapalat" w:cs="Sylfaen"/>
          <w:color w:val="000000"/>
          <w:sz w:val="24"/>
          <w:szCs w:val="24"/>
          <w:lang w:val="hy-AM"/>
        </w:rPr>
        <w:lastRenderedPageBreak/>
        <w:t xml:space="preserve">ՀՀ վարչական դատարանի (դատավոր՝ </w:t>
      </w:r>
      <w:r w:rsidR="001E3DA7" w:rsidRPr="00174AD2">
        <w:rPr>
          <w:rFonts w:ascii="GHEA Grapalat" w:hAnsi="GHEA Grapalat" w:cs="Sylfaen"/>
          <w:color w:val="000000"/>
          <w:sz w:val="24"/>
          <w:szCs w:val="24"/>
          <w:lang w:val="hy-AM"/>
        </w:rPr>
        <w:t>Կ</w:t>
      </w:r>
      <w:r w:rsidRPr="00174AD2">
        <w:rPr>
          <w:rFonts w:ascii="Cambria Math" w:hAnsi="Cambria Math" w:cs="Cambria Math"/>
          <w:color w:val="000000"/>
          <w:sz w:val="24"/>
          <w:szCs w:val="24"/>
          <w:lang w:val="hy-AM"/>
        </w:rPr>
        <w:t>․</w:t>
      </w:r>
      <w:r w:rsidRPr="00174AD2">
        <w:rPr>
          <w:rFonts w:ascii="GHEA Grapalat" w:hAnsi="GHEA Grapalat" w:cs="Sylfaen"/>
          <w:color w:val="000000"/>
          <w:sz w:val="24"/>
          <w:szCs w:val="24"/>
          <w:lang w:val="hy-AM"/>
        </w:rPr>
        <w:t xml:space="preserve"> </w:t>
      </w:r>
      <w:r w:rsidR="001E3DA7" w:rsidRPr="00174AD2">
        <w:rPr>
          <w:rFonts w:ascii="GHEA Grapalat" w:hAnsi="GHEA Grapalat" w:cs="Sylfaen"/>
          <w:color w:val="000000"/>
          <w:sz w:val="24"/>
          <w:szCs w:val="24"/>
          <w:lang w:val="hy-AM"/>
        </w:rPr>
        <w:t>Զարիկյան</w:t>
      </w:r>
      <w:r w:rsidRPr="00174AD2">
        <w:rPr>
          <w:rFonts w:ascii="GHEA Grapalat" w:hAnsi="GHEA Grapalat" w:cs="Sylfaen"/>
          <w:color w:val="000000"/>
          <w:sz w:val="24"/>
          <w:szCs w:val="24"/>
          <w:lang w:val="hy-AM"/>
        </w:rPr>
        <w:t>)</w:t>
      </w:r>
      <w:r w:rsidR="00B70FF8" w:rsidRPr="00174AD2">
        <w:rPr>
          <w:rFonts w:ascii="GHEA Grapalat" w:hAnsi="GHEA Grapalat" w:cs="Sylfaen"/>
          <w:color w:val="000000"/>
          <w:sz w:val="24"/>
          <w:szCs w:val="24"/>
          <w:lang w:val="hy-AM"/>
        </w:rPr>
        <w:t xml:space="preserve"> (այսուհետ՝ Դատարան)</w:t>
      </w:r>
      <w:r w:rsidRPr="00174AD2">
        <w:rPr>
          <w:rFonts w:ascii="GHEA Grapalat" w:hAnsi="GHEA Grapalat" w:cs="Sylfaen"/>
          <w:color w:val="000000"/>
          <w:sz w:val="24"/>
          <w:szCs w:val="24"/>
          <w:lang w:val="hy-AM"/>
        </w:rPr>
        <w:t xml:space="preserve"> </w:t>
      </w:r>
      <w:r w:rsidR="001E3DA7" w:rsidRPr="00174AD2">
        <w:rPr>
          <w:rFonts w:ascii="GHEA Grapalat" w:hAnsi="GHEA Grapalat" w:cs="Sylfaen"/>
          <w:color w:val="000000"/>
          <w:sz w:val="24"/>
          <w:szCs w:val="24"/>
          <w:lang w:val="hy-AM"/>
        </w:rPr>
        <w:t xml:space="preserve">07.10.2022 </w:t>
      </w:r>
      <w:r w:rsidRPr="00174AD2">
        <w:rPr>
          <w:rFonts w:ascii="GHEA Grapalat" w:hAnsi="GHEA Grapalat" w:cs="Sylfaen"/>
          <w:color w:val="000000"/>
          <w:sz w:val="24"/>
          <w:szCs w:val="24"/>
          <w:lang w:val="hy-AM"/>
        </w:rPr>
        <w:t xml:space="preserve">թվականի </w:t>
      </w:r>
      <w:r w:rsidR="001E3DA7" w:rsidRPr="00174AD2">
        <w:rPr>
          <w:rFonts w:ascii="GHEA Grapalat" w:hAnsi="GHEA Grapalat" w:cs="Sylfaen"/>
          <w:color w:val="000000"/>
          <w:sz w:val="24"/>
          <w:szCs w:val="24"/>
          <w:lang w:val="hy-AM"/>
        </w:rPr>
        <w:t>վճռով հայցը մերժվել</w:t>
      </w:r>
      <w:r w:rsidRPr="00174AD2">
        <w:rPr>
          <w:rFonts w:ascii="GHEA Grapalat" w:hAnsi="GHEA Grapalat" w:cs="Sylfaen"/>
          <w:color w:val="000000"/>
          <w:sz w:val="24"/>
          <w:szCs w:val="24"/>
          <w:lang w:val="hy-AM"/>
        </w:rPr>
        <w:t xml:space="preserve"> է։</w:t>
      </w:r>
    </w:p>
    <w:p w14:paraId="683FC3B7" w14:textId="797158E2" w:rsidR="00437F6C" w:rsidRPr="00174AD2" w:rsidRDefault="00437F6C" w:rsidP="00440E66">
      <w:pPr>
        <w:spacing w:after="0"/>
        <w:ind w:left="-426" w:right="-846" w:firstLine="852"/>
        <w:jc w:val="both"/>
        <w:rPr>
          <w:rFonts w:ascii="GHEA Grapalat" w:hAnsi="GHEA Grapalat" w:cs="Sylfaen"/>
          <w:color w:val="000000"/>
          <w:sz w:val="24"/>
          <w:szCs w:val="24"/>
          <w:lang w:val="hy-AM"/>
        </w:rPr>
      </w:pPr>
      <w:r w:rsidRPr="00174AD2">
        <w:rPr>
          <w:rFonts w:ascii="GHEA Grapalat" w:hAnsi="GHEA Grapalat" w:cs="Sylfaen"/>
          <w:color w:val="000000"/>
          <w:sz w:val="24"/>
          <w:szCs w:val="24"/>
          <w:lang w:val="hy-AM"/>
        </w:rPr>
        <w:t xml:space="preserve">ՀՀ վերաքննիչ վարչական դատարանի (այսուհետ` Վերաքննիչ դատարան) </w:t>
      </w:r>
      <w:r w:rsidR="001E3DA7" w:rsidRPr="00174AD2">
        <w:rPr>
          <w:rFonts w:ascii="GHEA Grapalat" w:hAnsi="GHEA Grapalat" w:cs="Sylfaen"/>
          <w:color w:val="000000"/>
          <w:sz w:val="24"/>
          <w:szCs w:val="24"/>
          <w:lang w:val="hy-AM"/>
        </w:rPr>
        <w:t xml:space="preserve">31.01.2023 </w:t>
      </w:r>
      <w:r w:rsidRPr="00174AD2">
        <w:rPr>
          <w:rFonts w:ascii="GHEA Grapalat" w:hAnsi="GHEA Grapalat" w:cs="Sylfaen"/>
          <w:color w:val="000000"/>
          <w:sz w:val="24"/>
          <w:szCs w:val="24"/>
          <w:lang w:val="hy-AM"/>
        </w:rPr>
        <w:t xml:space="preserve">թվականի որոշմամբ </w:t>
      </w:r>
      <w:r w:rsidR="001E3DA7" w:rsidRPr="00174AD2">
        <w:rPr>
          <w:rFonts w:ascii="GHEA Grapalat" w:hAnsi="GHEA Grapalat" w:cs="Sylfaen"/>
          <w:color w:val="000000"/>
          <w:sz w:val="24"/>
          <w:szCs w:val="24"/>
          <w:lang w:val="hy-AM"/>
        </w:rPr>
        <w:t xml:space="preserve">վերաքննիչ բողոք բերելու համար սահմանված ժամկետի բացթողումը հարգելի համարելու վերաբերյալ </w:t>
      </w:r>
      <w:r w:rsidR="00070F7B" w:rsidRPr="00174AD2">
        <w:rPr>
          <w:rFonts w:ascii="GHEA Grapalat" w:hAnsi="GHEA Grapalat" w:cs="Sylfaen"/>
          <w:color w:val="000000"/>
          <w:sz w:val="24"/>
          <w:szCs w:val="24"/>
          <w:lang w:val="hy-AM"/>
        </w:rPr>
        <w:t xml:space="preserve">Էդուարդ Սուքիասյանի </w:t>
      </w:r>
      <w:r w:rsidR="001E3DA7" w:rsidRPr="00174AD2">
        <w:rPr>
          <w:rFonts w:ascii="GHEA Grapalat" w:hAnsi="GHEA Grapalat" w:cs="Sylfaen"/>
          <w:color w:val="000000"/>
          <w:sz w:val="24"/>
          <w:szCs w:val="24"/>
          <w:lang w:val="hy-AM"/>
        </w:rPr>
        <w:t>միջնորդությունը և վերաքննիչ բողոքի ընդունումը մերժվել են</w:t>
      </w:r>
      <w:r w:rsidRPr="00174AD2">
        <w:rPr>
          <w:rFonts w:ascii="GHEA Grapalat" w:hAnsi="GHEA Grapalat" w:cs="Sylfaen"/>
          <w:color w:val="000000"/>
          <w:sz w:val="24"/>
          <w:szCs w:val="24"/>
          <w:lang w:val="hy-AM"/>
        </w:rPr>
        <w:t>։</w:t>
      </w:r>
    </w:p>
    <w:p w14:paraId="71442961" w14:textId="013AF6F6" w:rsidR="00437F6C" w:rsidRPr="00174AD2" w:rsidRDefault="00437F6C" w:rsidP="00440E66">
      <w:pPr>
        <w:spacing w:after="0"/>
        <w:ind w:left="-426" w:right="-846" w:firstLine="852"/>
        <w:jc w:val="both"/>
        <w:rPr>
          <w:rFonts w:ascii="GHEA Grapalat" w:hAnsi="GHEA Grapalat"/>
          <w:color w:val="000000"/>
          <w:sz w:val="24"/>
          <w:szCs w:val="24"/>
          <w:lang w:val="hy-AM"/>
        </w:rPr>
      </w:pPr>
      <w:r w:rsidRPr="00174AD2">
        <w:rPr>
          <w:rFonts w:ascii="GHEA Grapalat" w:hAnsi="GHEA Grapalat" w:cs="Sylfaen"/>
          <w:color w:val="000000"/>
          <w:sz w:val="24"/>
          <w:szCs w:val="24"/>
          <w:lang w:val="hy-AM"/>
        </w:rPr>
        <w:t>Սույն գործով վճռաբեկ բողոք է ներկայացրել</w:t>
      </w:r>
      <w:r w:rsidRPr="00174AD2">
        <w:rPr>
          <w:rFonts w:ascii="GHEA Grapalat" w:hAnsi="GHEA Grapalat"/>
          <w:color w:val="000000"/>
          <w:sz w:val="24"/>
          <w:szCs w:val="24"/>
          <w:lang w:val="hy-AM"/>
        </w:rPr>
        <w:t xml:space="preserve"> </w:t>
      </w:r>
      <w:r w:rsidR="001E3DA7" w:rsidRPr="00174AD2">
        <w:rPr>
          <w:rFonts w:ascii="GHEA Grapalat" w:hAnsi="GHEA Grapalat" w:cs="Sylfaen"/>
          <w:color w:val="000000"/>
          <w:sz w:val="24"/>
          <w:szCs w:val="24"/>
          <w:lang w:val="hy-AM"/>
        </w:rPr>
        <w:t>Էդուարդ Սուքիասյանը</w:t>
      </w:r>
      <w:r w:rsidRPr="00174AD2">
        <w:rPr>
          <w:rFonts w:ascii="GHEA Grapalat" w:hAnsi="GHEA Grapalat" w:cs="Sylfaen"/>
          <w:color w:val="000000"/>
          <w:sz w:val="24"/>
          <w:szCs w:val="24"/>
          <w:lang w:val="hy-AM"/>
        </w:rPr>
        <w:t>։</w:t>
      </w:r>
    </w:p>
    <w:p w14:paraId="5EF46FA3" w14:textId="77777777" w:rsidR="00437F6C" w:rsidRPr="00174AD2" w:rsidRDefault="00437F6C" w:rsidP="00440E66">
      <w:pPr>
        <w:spacing w:after="0"/>
        <w:ind w:left="-426" w:right="-846" w:firstLine="852"/>
        <w:jc w:val="both"/>
        <w:rPr>
          <w:rFonts w:ascii="GHEA Grapalat" w:hAnsi="GHEA Grapalat"/>
          <w:color w:val="000000"/>
          <w:sz w:val="24"/>
          <w:szCs w:val="24"/>
          <w:lang w:val="hy-AM"/>
        </w:rPr>
      </w:pPr>
      <w:r w:rsidRPr="00174AD2">
        <w:rPr>
          <w:rFonts w:ascii="GHEA Grapalat" w:hAnsi="GHEA Grapalat" w:cs="Sylfaen"/>
          <w:color w:val="000000"/>
          <w:sz w:val="24"/>
          <w:szCs w:val="24"/>
          <w:lang w:val="hy-AM"/>
        </w:rPr>
        <w:t>Վճռաբեկ բողոքի պատասխան</w:t>
      </w:r>
      <w:r w:rsidRPr="00174AD2">
        <w:rPr>
          <w:rFonts w:ascii="GHEA Grapalat" w:hAnsi="GHEA Grapalat"/>
          <w:color w:val="000000"/>
          <w:sz w:val="24"/>
          <w:szCs w:val="24"/>
          <w:lang w:val="hy-AM"/>
        </w:rPr>
        <w:t xml:space="preserve"> չի ներկայացվել:</w:t>
      </w:r>
    </w:p>
    <w:p w14:paraId="626BB4BA" w14:textId="77777777" w:rsidR="00437F6C" w:rsidRPr="00174AD2" w:rsidRDefault="00437F6C" w:rsidP="00440E66">
      <w:pPr>
        <w:spacing w:after="0"/>
        <w:ind w:left="-426" w:right="-846" w:firstLine="852"/>
        <w:jc w:val="both"/>
        <w:rPr>
          <w:rFonts w:ascii="GHEA Grapalat" w:hAnsi="GHEA Grapalat"/>
          <w:b/>
          <w:bCs/>
          <w:iCs/>
          <w:color w:val="000000"/>
          <w:sz w:val="14"/>
          <w:szCs w:val="14"/>
          <w:u w:val="single"/>
          <w:lang w:val="hy-AM"/>
        </w:rPr>
      </w:pPr>
    </w:p>
    <w:p w14:paraId="59012EB7" w14:textId="77777777" w:rsidR="00437F6C" w:rsidRPr="00174AD2" w:rsidRDefault="00437F6C" w:rsidP="00440E66">
      <w:pPr>
        <w:spacing w:after="0"/>
        <w:ind w:left="-426" w:right="-846" w:firstLine="852"/>
        <w:jc w:val="both"/>
        <w:rPr>
          <w:rFonts w:ascii="GHEA Grapalat" w:hAnsi="GHEA Grapalat" w:cs="Sylfaen"/>
          <w:color w:val="000000"/>
          <w:sz w:val="24"/>
          <w:szCs w:val="24"/>
          <w:lang w:val="hy-AM"/>
        </w:rPr>
      </w:pPr>
      <w:r w:rsidRPr="00174AD2">
        <w:rPr>
          <w:rFonts w:ascii="GHEA Grapalat" w:hAnsi="GHEA Grapalat"/>
          <w:b/>
          <w:bCs/>
          <w:iCs/>
          <w:color w:val="000000"/>
          <w:sz w:val="24"/>
          <w:szCs w:val="24"/>
          <w:u w:val="single"/>
          <w:lang w:val="hy-AM"/>
        </w:rPr>
        <w:t>2.</w:t>
      </w:r>
      <w:r w:rsidRPr="00174AD2">
        <w:rPr>
          <w:rFonts w:ascii="GHEA Grapalat" w:hAnsi="GHEA Grapalat" w:cs="Sylfaen"/>
          <w:b/>
          <w:bCs/>
          <w:iCs/>
          <w:color w:val="000000"/>
          <w:sz w:val="24"/>
          <w:szCs w:val="24"/>
          <w:u w:val="single"/>
          <w:lang w:val="hy-AM"/>
        </w:rPr>
        <w:t>Վճռաբեկ բողոքի հիմքը</w:t>
      </w:r>
      <w:r w:rsidRPr="00174AD2">
        <w:rPr>
          <w:rFonts w:ascii="GHEA Grapalat" w:hAnsi="GHEA Grapalat"/>
          <w:b/>
          <w:bCs/>
          <w:iCs/>
          <w:color w:val="000000"/>
          <w:sz w:val="24"/>
          <w:szCs w:val="24"/>
          <w:u w:val="single"/>
          <w:lang w:val="hy-AM"/>
        </w:rPr>
        <w:t xml:space="preserve">, </w:t>
      </w:r>
      <w:r w:rsidRPr="00174AD2">
        <w:rPr>
          <w:rFonts w:ascii="GHEA Grapalat" w:hAnsi="GHEA Grapalat" w:cs="Sylfaen"/>
          <w:b/>
          <w:bCs/>
          <w:iCs/>
          <w:color w:val="000000"/>
          <w:sz w:val="24"/>
          <w:szCs w:val="24"/>
          <w:u w:val="single"/>
          <w:lang w:val="hy-AM"/>
        </w:rPr>
        <w:t>հիմնավորումները և պահանջը</w:t>
      </w:r>
      <w:r w:rsidRPr="00174AD2">
        <w:rPr>
          <w:rFonts w:ascii="Cambria Math" w:hAnsi="Cambria Math" w:cs="Cambria Math"/>
          <w:color w:val="000000"/>
          <w:sz w:val="24"/>
          <w:szCs w:val="24"/>
          <w:lang w:val="hy-AM"/>
        </w:rPr>
        <w:t>․</w:t>
      </w:r>
      <w:r w:rsidRPr="00174AD2">
        <w:rPr>
          <w:rFonts w:ascii="GHEA Grapalat" w:hAnsi="GHEA Grapalat" w:cs="Sylfaen"/>
          <w:color w:val="000000"/>
          <w:sz w:val="24"/>
          <w:szCs w:val="24"/>
          <w:lang w:val="hy-AM"/>
        </w:rPr>
        <w:tab/>
      </w:r>
    </w:p>
    <w:p w14:paraId="1D6A18F2" w14:textId="62C2C568" w:rsidR="00437F6C" w:rsidRPr="00174AD2" w:rsidRDefault="00437F6C" w:rsidP="00440E66">
      <w:pPr>
        <w:spacing w:after="0"/>
        <w:ind w:left="-426" w:right="-846" w:firstLine="852"/>
        <w:jc w:val="both"/>
        <w:rPr>
          <w:rFonts w:ascii="GHEA Grapalat" w:hAnsi="GHEA Grapalat"/>
          <w:color w:val="000000"/>
          <w:sz w:val="24"/>
          <w:szCs w:val="24"/>
          <w:lang w:val="hy-AM"/>
        </w:rPr>
      </w:pPr>
      <w:r w:rsidRPr="00174AD2">
        <w:rPr>
          <w:rFonts w:ascii="GHEA Grapalat" w:hAnsi="GHEA Grapalat" w:cs="Sylfaen"/>
          <w:color w:val="000000"/>
          <w:sz w:val="24"/>
          <w:szCs w:val="24"/>
          <w:lang w:val="hy-AM"/>
        </w:rPr>
        <w:t>Սույն վճռաբեկ բողոքը քննվում է հետևյալ հիմքի սահմաններում</w:t>
      </w:r>
      <w:r w:rsidR="00927B2B" w:rsidRPr="00927B2B">
        <w:rPr>
          <w:rFonts w:ascii="GHEA Grapalat" w:hAnsi="GHEA Grapalat" w:cs="Sylfaen"/>
          <w:color w:val="000000"/>
          <w:sz w:val="24"/>
          <w:szCs w:val="24"/>
          <w:lang w:val="hy-AM"/>
        </w:rPr>
        <w:t>`</w:t>
      </w:r>
      <w:r w:rsidRPr="00174AD2">
        <w:rPr>
          <w:rFonts w:ascii="GHEA Grapalat" w:hAnsi="GHEA Grapalat" w:cs="Sylfaen"/>
          <w:color w:val="000000"/>
          <w:sz w:val="24"/>
          <w:szCs w:val="24"/>
          <w:lang w:val="hy-AM"/>
        </w:rPr>
        <w:t xml:space="preserve"> ներքոհիշյալ հիմնավորումներով</w:t>
      </w:r>
      <w:r w:rsidRPr="00174AD2">
        <w:rPr>
          <w:rFonts w:ascii="GHEA Grapalat" w:hAnsi="GHEA Grapalat"/>
          <w:color w:val="000000"/>
          <w:sz w:val="24"/>
          <w:szCs w:val="24"/>
          <w:lang w:val="hy-AM"/>
        </w:rPr>
        <w:t>.</w:t>
      </w:r>
    </w:p>
    <w:p w14:paraId="0A4BB610" w14:textId="5AACE537" w:rsidR="00437F6C" w:rsidRPr="00174AD2" w:rsidRDefault="00437F6C" w:rsidP="00440E66">
      <w:pPr>
        <w:spacing w:after="0"/>
        <w:ind w:left="-426" w:right="-846" w:firstLine="852"/>
        <w:jc w:val="both"/>
        <w:rPr>
          <w:rFonts w:ascii="GHEA Grapalat" w:hAnsi="GHEA Grapalat"/>
          <w:color w:val="000000"/>
          <w:sz w:val="24"/>
          <w:szCs w:val="24"/>
          <w:lang w:val="hy-AM"/>
        </w:rPr>
      </w:pPr>
      <w:r w:rsidRPr="00174AD2">
        <w:rPr>
          <w:rFonts w:ascii="GHEA Grapalat" w:hAnsi="GHEA Grapalat" w:cs="Sylfaen"/>
          <w:i/>
          <w:iCs/>
          <w:color w:val="000000"/>
          <w:sz w:val="24"/>
          <w:szCs w:val="24"/>
          <w:lang w:val="hy-AM"/>
        </w:rPr>
        <w:t xml:space="preserve">Վերաքննիչ դատարանը խախտել է ՀՀ վարչական դատավարության օրենսգրքի </w:t>
      </w:r>
      <w:r w:rsidR="001E3DA7" w:rsidRPr="00174AD2">
        <w:rPr>
          <w:rFonts w:ascii="GHEA Grapalat" w:hAnsi="GHEA Grapalat" w:cs="Sylfaen"/>
          <w:i/>
          <w:iCs/>
          <w:color w:val="000000"/>
          <w:sz w:val="24"/>
          <w:szCs w:val="24"/>
          <w:lang w:val="hy-AM"/>
        </w:rPr>
        <w:t>54</w:t>
      </w:r>
      <w:r w:rsidRPr="00174AD2">
        <w:rPr>
          <w:rFonts w:ascii="GHEA Grapalat" w:hAnsi="GHEA Grapalat" w:cs="Sylfaen"/>
          <w:i/>
          <w:iCs/>
          <w:color w:val="000000"/>
          <w:sz w:val="24"/>
          <w:szCs w:val="24"/>
          <w:lang w:val="hy-AM"/>
        </w:rPr>
        <w:t>-րդ</w:t>
      </w:r>
      <w:r w:rsidR="001E3DA7" w:rsidRPr="00174AD2">
        <w:rPr>
          <w:rFonts w:ascii="GHEA Grapalat" w:hAnsi="GHEA Grapalat" w:cs="Sylfaen"/>
          <w:i/>
          <w:iCs/>
          <w:color w:val="000000"/>
          <w:sz w:val="24"/>
          <w:szCs w:val="24"/>
          <w:lang w:val="hy-AM"/>
        </w:rPr>
        <w:t xml:space="preserve"> հոդվածի 2-րդ մասը և 132-րդ հոդվածը</w:t>
      </w:r>
      <w:r w:rsidRPr="00174AD2">
        <w:rPr>
          <w:rFonts w:ascii="GHEA Grapalat" w:hAnsi="GHEA Grapalat" w:cs="Sylfaen"/>
          <w:i/>
          <w:iCs/>
          <w:color w:val="000000"/>
          <w:sz w:val="24"/>
          <w:szCs w:val="24"/>
          <w:lang w:val="hy-AM"/>
        </w:rPr>
        <w:t>:</w:t>
      </w:r>
    </w:p>
    <w:p w14:paraId="1594357E" w14:textId="77777777" w:rsidR="00437F6C" w:rsidRPr="00174AD2" w:rsidRDefault="00437F6C" w:rsidP="00440E66">
      <w:pPr>
        <w:spacing w:after="0"/>
        <w:ind w:left="-426" w:right="-846" w:firstLine="852"/>
        <w:jc w:val="both"/>
        <w:rPr>
          <w:rFonts w:ascii="GHEA Grapalat" w:hAnsi="GHEA Grapalat"/>
          <w:i/>
          <w:color w:val="000000"/>
          <w:sz w:val="24"/>
          <w:szCs w:val="24"/>
          <w:lang w:val="hy-AM"/>
        </w:rPr>
      </w:pPr>
      <w:r w:rsidRPr="00174AD2">
        <w:rPr>
          <w:rFonts w:ascii="GHEA Grapalat" w:hAnsi="GHEA Grapalat" w:cs="Sylfaen"/>
          <w:i/>
          <w:color w:val="000000"/>
          <w:sz w:val="24"/>
          <w:szCs w:val="24"/>
          <w:lang w:val="hy-AM"/>
        </w:rPr>
        <w:t>Բողոք բերած անձը նշված պնդումը պատճառաբանել է հետևյալ փաստարկներով</w:t>
      </w:r>
      <w:r w:rsidRPr="00174AD2">
        <w:rPr>
          <w:rFonts w:ascii="GHEA Grapalat" w:hAnsi="GHEA Grapalat"/>
          <w:i/>
          <w:color w:val="000000"/>
          <w:sz w:val="24"/>
          <w:szCs w:val="24"/>
          <w:lang w:val="hy-AM"/>
        </w:rPr>
        <w:t>.</w:t>
      </w:r>
    </w:p>
    <w:p w14:paraId="71D4E6A8" w14:textId="71B15ED6" w:rsidR="00437F6C" w:rsidRPr="00174AD2" w:rsidRDefault="00437F6C" w:rsidP="00440E66">
      <w:pPr>
        <w:spacing w:after="0"/>
        <w:ind w:left="-426" w:right="-846" w:firstLine="852"/>
        <w:jc w:val="both"/>
        <w:rPr>
          <w:rFonts w:ascii="GHEA Grapalat" w:hAnsi="GHEA Grapalat" w:cs="Sylfaen"/>
          <w:color w:val="000000"/>
          <w:sz w:val="24"/>
          <w:szCs w:val="24"/>
          <w:lang w:val="hy-AM"/>
        </w:rPr>
      </w:pPr>
      <w:r w:rsidRPr="00174AD2">
        <w:rPr>
          <w:rFonts w:ascii="GHEA Grapalat" w:hAnsi="GHEA Grapalat" w:cs="Sylfaen"/>
          <w:color w:val="000000"/>
          <w:sz w:val="24"/>
          <w:szCs w:val="24"/>
          <w:lang w:val="hy-AM"/>
        </w:rPr>
        <w:t>Վերաքն</w:t>
      </w:r>
      <w:r w:rsidR="00ED287A">
        <w:rPr>
          <w:rFonts w:ascii="GHEA Grapalat" w:hAnsi="GHEA Grapalat" w:cs="Sylfaen"/>
          <w:color w:val="000000"/>
          <w:sz w:val="24"/>
          <w:szCs w:val="24"/>
          <w:lang w:val="hy-AM"/>
        </w:rPr>
        <w:t>ն</w:t>
      </w:r>
      <w:r w:rsidRPr="00174AD2">
        <w:rPr>
          <w:rFonts w:ascii="GHEA Grapalat" w:hAnsi="GHEA Grapalat" w:cs="Sylfaen"/>
          <w:color w:val="000000"/>
          <w:sz w:val="24"/>
          <w:szCs w:val="24"/>
          <w:lang w:val="hy-AM"/>
        </w:rPr>
        <w:t xml:space="preserve">իչ դատարանը </w:t>
      </w:r>
      <w:r w:rsidR="00F07DBD" w:rsidRPr="00174AD2">
        <w:rPr>
          <w:rFonts w:ascii="GHEA Grapalat" w:hAnsi="GHEA Grapalat" w:cs="Sylfaen"/>
          <w:color w:val="000000"/>
          <w:sz w:val="24"/>
          <w:szCs w:val="24"/>
          <w:lang w:val="hy-AM"/>
        </w:rPr>
        <w:t xml:space="preserve">ոչ իրավաչափ կերպով մերժել է վերաքննիչ բողոք բերելու համար սահմանված ժամկետի բացթողումը հարգելի համարելու վերաբերյալ միջնորդությունը և վերաքննիչ բողոքի ընդունումը, </w:t>
      </w:r>
      <w:r w:rsidR="00ED287A">
        <w:rPr>
          <w:rFonts w:ascii="GHEA Grapalat" w:hAnsi="GHEA Grapalat" w:cs="Sylfaen"/>
          <w:color w:val="000000"/>
          <w:sz w:val="24"/>
          <w:szCs w:val="24"/>
          <w:lang w:val="hy-AM"/>
        </w:rPr>
        <w:t>քանի որ</w:t>
      </w:r>
      <w:r w:rsidR="00F07DBD" w:rsidRPr="00174AD2">
        <w:rPr>
          <w:rFonts w:ascii="GHEA Grapalat" w:hAnsi="GHEA Grapalat" w:cs="Sylfaen"/>
          <w:color w:val="000000"/>
          <w:sz w:val="24"/>
          <w:szCs w:val="24"/>
          <w:lang w:val="hy-AM"/>
        </w:rPr>
        <w:t xml:space="preserve"> ներկայացվել էին միջնորդությունը բավարարելու և վերաքննիչ բողոքն ընդունելու համար բավարար հիմնավորումներ</w:t>
      </w:r>
      <w:r w:rsidRPr="00174AD2">
        <w:rPr>
          <w:rFonts w:ascii="GHEA Grapalat" w:hAnsi="GHEA Grapalat" w:cs="Sylfaen"/>
          <w:color w:val="000000"/>
          <w:sz w:val="24"/>
          <w:szCs w:val="24"/>
          <w:lang w:val="hy-AM"/>
        </w:rPr>
        <w:t>։</w:t>
      </w:r>
    </w:p>
    <w:p w14:paraId="5F461963" w14:textId="1C75CA34" w:rsidR="00F07DBD" w:rsidRPr="00174AD2" w:rsidRDefault="00F07DBD" w:rsidP="00440E66">
      <w:pPr>
        <w:spacing w:after="0"/>
        <w:ind w:left="-426" w:right="-846" w:firstLine="852"/>
        <w:jc w:val="both"/>
        <w:rPr>
          <w:rFonts w:ascii="GHEA Grapalat" w:hAnsi="GHEA Grapalat" w:cs="Sylfaen"/>
          <w:color w:val="000000"/>
          <w:sz w:val="24"/>
          <w:szCs w:val="24"/>
          <w:lang w:val="hy-AM"/>
        </w:rPr>
      </w:pPr>
      <w:r w:rsidRPr="00174AD2">
        <w:rPr>
          <w:rFonts w:ascii="GHEA Grapalat" w:hAnsi="GHEA Grapalat" w:cs="Sylfaen"/>
          <w:color w:val="000000"/>
          <w:sz w:val="24"/>
          <w:szCs w:val="24"/>
          <w:lang w:val="hy-AM"/>
        </w:rPr>
        <w:t>Վերաքննիչ դատարանը հաշվի չի առել այն հանգամանքը, որ հայցվորը և իր լիազորված անձը չեն ստացել վճռի օրինակը, և դատավարական ժամկետի հաշվարկը պետք է կատարվեր սկսած 29</w:t>
      </w:r>
      <w:r w:rsidRPr="00174AD2">
        <w:rPr>
          <w:rFonts w:ascii="Cambria Math" w:hAnsi="Cambria Math" w:cs="Cambria Math"/>
          <w:color w:val="000000"/>
          <w:sz w:val="24"/>
          <w:szCs w:val="24"/>
          <w:lang w:val="hy-AM"/>
        </w:rPr>
        <w:t>․</w:t>
      </w:r>
      <w:r w:rsidRPr="00174AD2">
        <w:rPr>
          <w:rFonts w:ascii="GHEA Grapalat" w:hAnsi="GHEA Grapalat" w:cs="Sylfaen"/>
          <w:color w:val="000000"/>
          <w:sz w:val="24"/>
          <w:szCs w:val="24"/>
          <w:lang w:val="hy-AM"/>
        </w:rPr>
        <w:t>12</w:t>
      </w:r>
      <w:r w:rsidRPr="00174AD2">
        <w:rPr>
          <w:rFonts w:ascii="Cambria Math" w:hAnsi="Cambria Math" w:cs="Cambria Math"/>
          <w:color w:val="000000"/>
          <w:sz w:val="24"/>
          <w:szCs w:val="24"/>
          <w:lang w:val="hy-AM"/>
        </w:rPr>
        <w:t>․</w:t>
      </w:r>
      <w:r w:rsidRPr="00174AD2">
        <w:rPr>
          <w:rFonts w:ascii="GHEA Grapalat" w:hAnsi="GHEA Grapalat" w:cs="Sylfaen"/>
          <w:color w:val="000000"/>
          <w:sz w:val="24"/>
          <w:szCs w:val="24"/>
          <w:lang w:val="hy-AM"/>
        </w:rPr>
        <w:t>2022 թվականից՝ վճռի կրկնօրինակը ստանալու պահից։</w:t>
      </w:r>
    </w:p>
    <w:p w14:paraId="03B4675C" w14:textId="77777777" w:rsidR="00927B2B" w:rsidRDefault="00927B2B" w:rsidP="00440E66">
      <w:pPr>
        <w:spacing w:after="0"/>
        <w:ind w:left="-426" w:right="-846" w:firstLine="852"/>
        <w:jc w:val="both"/>
        <w:rPr>
          <w:rFonts w:ascii="GHEA Grapalat" w:hAnsi="GHEA Grapalat" w:cs="Sylfaen"/>
          <w:color w:val="000000"/>
          <w:sz w:val="24"/>
          <w:szCs w:val="24"/>
          <w:lang w:val="hy-AM"/>
        </w:rPr>
      </w:pPr>
    </w:p>
    <w:p w14:paraId="481A9B41" w14:textId="651C2495" w:rsidR="00437F6C" w:rsidRPr="00174AD2" w:rsidRDefault="00437F6C" w:rsidP="00440E66">
      <w:pPr>
        <w:spacing w:after="0"/>
        <w:ind w:left="-426" w:right="-846" w:firstLine="852"/>
        <w:jc w:val="both"/>
        <w:rPr>
          <w:rFonts w:ascii="GHEA Grapalat" w:hAnsi="GHEA Grapalat" w:cs="Sylfaen"/>
          <w:color w:val="000000"/>
          <w:sz w:val="24"/>
          <w:szCs w:val="24"/>
          <w:lang w:val="hy-AM"/>
        </w:rPr>
      </w:pPr>
      <w:r w:rsidRPr="00174AD2">
        <w:rPr>
          <w:rFonts w:ascii="GHEA Grapalat" w:hAnsi="GHEA Grapalat" w:cs="Sylfaen"/>
          <w:color w:val="000000"/>
          <w:sz w:val="24"/>
          <w:szCs w:val="24"/>
          <w:lang w:val="hy-AM"/>
        </w:rPr>
        <w:t>Վերոգրյալի հիման վրա բողոք բերած անձը պահանջել է</w:t>
      </w:r>
      <w:r w:rsidR="00F07DBD" w:rsidRPr="00174AD2">
        <w:rPr>
          <w:rFonts w:ascii="GHEA Grapalat" w:hAnsi="GHEA Grapalat" w:cs="Sylfaen"/>
          <w:color w:val="000000"/>
          <w:sz w:val="24"/>
          <w:szCs w:val="24"/>
          <w:lang w:val="hy-AM"/>
        </w:rPr>
        <w:t xml:space="preserve"> վերացնել Վերաքննիչ դատարանի 31.01.2023 թվականի «Վերաքննիչ բողոք բերելու համար սահմանված ժամկետի բացթողումը հարգելի համարելու վերաբերյալ միջնորդությունը և վերաքննիչ բողոքի ընդունումը մերժելու մասին» որոշումը և</w:t>
      </w:r>
      <w:r w:rsidRPr="00174AD2">
        <w:rPr>
          <w:rFonts w:ascii="GHEA Grapalat" w:hAnsi="GHEA Grapalat" w:cs="Sylfaen"/>
          <w:color w:val="000000"/>
          <w:sz w:val="24"/>
          <w:szCs w:val="24"/>
          <w:lang w:val="hy-AM"/>
        </w:rPr>
        <w:t xml:space="preserve"> կայացնել նոր դատական ակտ:</w:t>
      </w:r>
    </w:p>
    <w:p w14:paraId="3FC2E721" w14:textId="77777777" w:rsidR="00437F6C" w:rsidRPr="00174AD2" w:rsidRDefault="00437F6C" w:rsidP="00440E66">
      <w:pPr>
        <w:spacing w:after="0"/>
        <w:ind w:left="-426" w:right="-846" w:firstLine="852"/>
        <w:jc w:val="both"/>
        <w:rPr>
          <w:rFonts w:ascii="GHEA Grapalat" w:hAnsi="GHEA Grapalat"/>
          <w:b/>
          <w:bCs/>
          <w:color w:val="000000"/>
          <w:sz w:val="14"/>
          <w:szCs w:val="14"/>
          <w:u w:val="single"/>
          <w:lang w:val="hy-AM"/>
        </w:rPr>
      </w:pPr>
    </w:p>
    <w:p w14:paraId="3329A0A6" w14:textId="77777777" w:rsidR="00437F6C" w:rsidRPr="00174AD2" w:rsidRDefault="00437F6C" w:rsidP="00440E66">
      <w:pPr>
        <w:spacing w:after="0"/>
        <w:ind w:left="-426" w:right="-846" w:firstLine="852"/>
        <w:jc w:val="both"/>
        <w:rPr>
          <w:rFonts w:ascii="GHEA Grapalat" w:hAnsi="GHEA Grapalat" w:cs="Sylfaen"/>
          <w:b/>
          <w:bCs/>
          <w:iCs/>
          <w:sz w:val="24"/>
          <w:szCs w:val="24"/>
          <w:u w:val="single"/>
          <w:lang w:val="de-DE"/>
        </w:rPr>
      </w:pPr>
      <w:r w:rsidRPr="00174AD2">
        <w:rPr>
          <w:rFonts w:ascii="GHEA Grapalat" w:hAnsi="GHEA Grapalat"/>
          <w:b/>
          <w:bCs/>
          <w:iCs/>
          <w:color w:val="000000"/>
          <w:sz w:val="24"/>
          <w:szCs w:val="24"/>
          <w:u w:val="single"/>
          <w:lang w:val="hy-AM"/>
        </w:rPr>
        <w:t>3</w:t>
      </w:r>
      <w:r w:rsidRPr="00174AD2">
        <w:rPr>
          <w:rFonts w:ascii="GHEA Grapalat" w:hAnsi="GHEA Grapalat"/>
          <w:b/>
          <w:bCs/>
          <w:iCs/>
          <w:sz w:val="24"/>
          <w:szCs w:val="24"/>
          <w:u w:val="single"/>
          <w:lang w:val="hy-AM"/>
        </w:rPr>
        <w:t>.</w:t>
      </w:r>
      <w:r w:rsidRPr="00174AD2">
        <w:rPr>
          <w:rFonts w:ascii="GHEA Grapalat" w:hAnsi="GHEA Grapalat"/>
          <w:b/>
          <w:bCs/>
          <w:iCs/>
          <w:sz w:val="24"/>
          <w:szCs w:val="24"/>
          <w:u w:val="single"/>
          <w:lang w:val="de-DE"/>
        </w:rPr>
        <w:t xml:space="preserve"> </w:t>
      </w:r>
      <w:r w:rsidRPr="00174AD2">
        <w:rPr>
          <w:rFonts w:ascii="GHEA Grapalat" w:hAnsi="GHEA Grapalat" w:cs="Sylfaen"/>
          <w:b/>
          <w:bCs/>
          <w:iCs/>
          <w:sz w:val="24"/>
          <w:szCs w:val="24"/>
          <w:u w:val="single"/>
          <w:lang w:val="hy-AM"/>
        </w:rPr>
        <w:t>Վճռաբեկ</w:t>
      </w:r>
      <w:r w:rsidRPr="00174AD2">
        <w:rPr>
          <w:rFonts w:ascii="GHEA Grapalat" w:hAnsi="GHEA Grapalat"/>
          <w:b/>
          <w:bCs/>
          <w:iCs/>
          <w:sz w:val="24"/>
          <w:szCs w:val="24"/>
          <w:u w:val="single"/>
          <w:lang w:val="hy-AM"/>
        </w:rPr>
        <w:t xml:space="preserve"> </w:t>
      </w:r>
      <w:r w:rsidRPr="00174AD2">
        <w:rPr>
          <w:rFonts w:ascii="GHEA Grapalat" w:hAnsi="GHEA Grapalat" w:cs="Sylfaen"/>
          <w:b/>
          <w:bCs/>
          <w:iCs/>
          <w:sz w:val="24"/>
          <w:szCs w:val="24"/>
          <w:u w:val="single"/>
          <w:lang w:val="hy-AM"/>
        </w:rPr>
        <w:t>դատարանի</w:t>
      </w:r>
      <w:r w:rsidRPr="00174AD2">
        <w:rPr>
          <w:rFonts w:ascii="GHEA Grapalat" w:hAnsi="GHEA Grapalat"/>
          <w:b/>
          <w:bCs/>
          <w:iCs/>
          <w:sz w:val="24"/>
          <w:szCs w:val="24"/>
          <w:u w:val="single"/>
          <w:lang w:val="hy-AM"/>
        </w:rPr>
        <w:t xml:space="preserve"> </w:t>
      </w:r>
      <w:r w:rsidRPr="00174AD2">
        <w:rPr>
          <w:rFonts w:ascii="GHEA Grapalat" w:hAnsi="GHEA Grapalat" w:cs="Sylfaen"/>
          <w:b/>
          <w:bCs/>
          <w:iCs/>
          <w:sz w:val="24"/>
          <w:szCs w:val="24"/>
          <w:u w:val="single"/>
          <w:lang w:val="hy-AM"/>
        </w:rPr>
        <w:t>պատճառաբանությունները</w:t>
      </w:r>
      <w:r w:rsidRPr="00174AD2">
        <w:rPr>
          <w:rFonts w:ascii="GHEA Grapalat" w:hAnsi="GHEA Grapalat"/>
          <w:b/>
          <w:bCs/>
          <w:iCs/>
          <w:sz w:val="24"/>
          <w:szCs w:val="24"/>
          <w:u w:val="single"/>
          <w:lang w:val="hy-AM"/>
        </w:rPr>
        <w:t xml:space="preserve"> </w:t>
      </w:r>
      <w:r w:rsidRPr="00174AD2">
        <w:rPr>
          <w:rFonts w:ascii="GHEA Grapalat" w:hAnsi="GHEA Grapalat" w:cs="Sylfaen"/>
          <w:b/>
          <w:bCs/>
          <w:iCs/>
          <w:sz w:val="24"/>
          <w:szCs w:val="24"/>
          <w:u w:val="single"/>
          <w:lang w:val="hy-AM"/>
        </w:rPr>
        <w:t>և</w:t>
      </w:r>
      <w:r w:rsidRPr="00174AD2">
        <w:rPr>
          <w:rFonts w:ascii="GHEA Grapalat" w:hAnsi="GHEA Grapalat"/>
          <w:b/>
          <w:bCs/>
          <w:iCs/>
          <w:sz w:val="24"/>
          <w:szCs w:val="24"/>
          <w:u w:val="single"/>
          <w:lang w:val="hy-AM"/>
        </w:rPr>
        <w:t xml:space="preserve"> </w:t>
      </w:r>
      <w:r w:rsidRPr="00174AD2">
        <w:rPr>
          <w:rFonts w:ascii="GHEA Grapalat" w:hAnsi="GHEA Grapalat" w:cs="Sylfaen"/>
          <w:b/>
          <w:bCs/>
          <w:iCs/>
          <w:sz w:val="24"/>
          <w:szCs w:val="24"/>
          <w:u w:val="single"/>
          <w:lang w:val="hy-AM"/>
        </w:rPr>
        <w:t>եզրահանգումները</w:t>
      </w:r>
      <w:r w:rsidRPr="00174AD2">
        <w:rPr>
          <w:rFonts w:ascii="GHEA Grapalat" w:hAnsi="GHEA Grapalat" w:cs="Sylfaen"/>
          <w:b/>
          <w:bCs/>
          <w:iCs/>
          <w:sz w:val="24"/>
          <w:szCs w:val="24"/>
          <w:u w:val="single"/>
          <w:lang w:val="de-DE"/>
        </w:rPr>
        <w:t>.</w:t>
      </w:r>
    </w:p>
    <w:p w14:paraId="5F04DAF7" w14:textId="5EFC0E1E" w:rsidR="00437F6C" w:rsidRPr="00ED287A" w:rsidRDefault="000718D5" w:rsidP="00440E66">
      <w:pPr>
        <w:spacing w:after="0"/>
        <w:ind w:left="-426" w:right="-846" w:firstLine="852"/>
        <w:jc w:val="both"/>
        <w:rPr>
          <w:rFonts w:ascii="GHEA Grapalat" w:hAnsi="GHEA Grapalat" w:cs="Sylfaen"/>
          <w:color w:val="000000"/>
          <w:sz w:val="24"/>
          <w:szCs w:val="24"/>
          <w:lang w:val="hy-AM"/>
        </w:rPr>
      </w:pPr>
      <w:r w:rsidRPr="00ED287A">
        <w:rPr>
          <w:rFonts w:ascii="GHEA Grapalat" w:hAnsi="GHEA Grapalat" w:cs="Sylfaen"/>
          <w:color w:val="000000"/>
          <w:sz w:val="24"/>
          <w:szCs w:val="24"/>
          <w:lang w:val="hy-AM"/>
        </w:rPr>
        <w:t>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առերևույթ առկա է մարդու իրավունքների և ազատությունների հիմնարար խախտում, քանի որ Վերաքննիչ դատարանի կողմից ՀՀ վարչական դատավարության</w:t>
      </w:r>
      <w:r w:rsidR="009D6059">
        <w:rPr>
          <w:rFonts w:ascii="GHEA Grapalat" w:hAnsi="GHEA Grapalat" w:cs="Sylfaen"/>
          <w:color w:val="000000"/>
          <w:sz w:val="24"/>
          <w:szCs w:val="24"/>
          <w:lang w:val="hy-AM"/>
        </w:rPr>
        <w:t xml:space="preserve"> </w:t>
      </w:r>
      <w:r w:rsidRPr="00ED287A">
        <w:rPr>
          <w:rFonts w:ascii="GHEA Grapalat" w:hAnsi="GHEA Grapalat" w:cs="Sylfaen"/>
          <w:color w:val="000000"/>
          <w:sz w:val="24"/>
          <w:szCs w:val="24"/>
          <w:lang w:val="hy-AM"/>
        </w:rPr>
        <w:t>օրենսգրքի 54-րդ և 132-րդ հոդվածների խախտման արդյունքում թույլ է տրվել դատական սխալ, որը խաթարել է արդարադատության բուն էությունը, և որի առկայությունը հիմնավորվում է ստորև ներկայացված պատճառաբանություններով.</w:t>
      </w:r>
    </w:p>
    <w:p w14:paraId="77A46ED5" w14:textId="77777777" w:rsidR="00BF73B6" w:rsidRDefault="00BF73B6" w:rsidP="00440E66">
      <w:pPr>
        <w:spacing w:after="0"/>
        <w:ind w:left="-426" w:right="-846" w:firstLine="852"/>
        <w:jc w:val="both"/>
        <w:rPr>
          <w:rFonts w:ascii="GHEA Grapalat" w:hAnsi="GHEA Grapalat" w:cs="Sylfaen"/>
          <w:i/>
          <w:sz w:val="24"/>
          <w:szCs w:val="24"/>
          <w:lang w:val="fr-FR"/>
        </w:rPr>
      </w:pPr>
    </w:p>
    <w:p w14:paraId="3D52B1B9" w14:textId="62DA9C20" w:rsidR="00437F6C" w:rsidRPr="00174AD2" w:rsidRDefault="00437F6C" w:rsidP="00440E66">
      <w:pPr>
        <w:spacing w:after="0"/>
        <w:ind w:left="-426" w:right="-846" w:firstLine="852"/>
        <w:jc w:val="both"/>
        <w:rPr>
          <w:rFonts w:ascii="GHEA Grapalat" w:hAnsi="GHEA Grapalat" w:cs="Sylfaen"/>
          <w:i/>
          <w:sz w:val="24"/>
          <w:szCs w:val="24"/>
          <w:lang w:val="de-DE"/>
        </w:rPr>
      </w:pPr>
      <w:r w:rsidRPr="00174AD2">
        <w:rPr>
          <w:rFonts w:ascii="GHEA Grapalat" w:hAnsi="GHEA Grapalat" w:cs="Sylfaen"/>
          <w:i/>
          <w:sz w:val="24"/>
          <w:szCs w:val="24"/>
          <w:lang w:val="fr-FR"/>
        </w:rPr>
        <w:lastRenderedPageBreak/>
        <w:t xml:space="preserve">Վերոգրյալով պայմանավորված` Վճռաբեկ դատարանն անհրաժեշտ է համարում անդրադառնալ </w:t>
      </w:r>
      <w:r w:rsidRPr="00174AD2">
        <w:rPr>
          <w:rFonts w:ascii="GHEA Grapalat" w:hAnsi="GHEA Grapalat" w:cs="Sylfaen"/>
          <w:i/>
          <w:sz w:val="24"/>
          <w:szCs w:val="24"/>
          <w:lang w:val="hy-AM"/>
        </w:rPr>
        <w:t xml:space="preserve">հետևյալ </w:t>
      </w:r>
      <w:r w:rsidRPr="00174AD2">
        <w:rPr>
          <w:rFonts w:ascii="GHEA Grapalat" w:hAnsi="GHEA Grapalat" w:cs="Sylfaen"/>
          <w:i/>
          <w:sz w:val="24"/>
          <w:szCs w:val="24"/>
          <w:lang w:val="fr-FR"/>
        </w:rPr>
        <w:t>իրավական հարցադր</w:t>
      </w:r>
      <w:r w:rsidRPr="00174AD2">
        <w:rPr>
          <w:rFonts w:ascii="GHEA Grapalat" w:hAnsi="GHEA Grapalat" w:cs="Sylfaen"/>
          <w:i/>
          <w:sz w:val="24"/>
          <w:szCs w:val="24"/>
          <w:lang w:val="hy-AM"/>
        </w:rPr>
        <w:t>մանը</w:t>
      </w:r>
      <w:r w:rsidRPr="00174AD2">
        <w:rPr>
          <w:rFonts w:ascii="GHEA Grapalat" w:hAnsi="GHEA Grapalat" w:cs="Sylfaen"/>
          <w:i/>
          <w:sz w:val="24"/>
          <w:szCs w:val="24"/>
          <w:lang w:val="de-DE"/>
        </w:rPr>
        <w:t>.</w:t>
      </w:r>
    </w:p>
    <w:p w14:paraId="7D347943" w14:textId="2EC59A99" w:rsidR="00173FDB" w:rsidRPr="0089002B" w:rsidRDefault="00173FDB" w:rsidP="00173FDB">
      <w:pPr>
        <w:pStyle w:val="NormalWeb"/>
        <w:numPr>
          <w:ilvl w:val="0"/>
          <w:numId w:val="1"/>
        </w:numPr>
        <w:spacing w:after="0"/>
        <w:ind w:left="-426" w:right="-846" w:firstLine="852"/>
        <w:jc w:val="both"/>
        <w:rPr>
          <w:rFonts w:ascii="GHEA Grapalat" w:hAnsi="GHEA Grapalat"/>
          <w:lang w:val="hy-AM"/>
        </w:rPr>
      </w:pPr>
      <w:r>
        <w:rPr>
          <w:rFonts w:ascii="GHEA Grapalat" w:hAnsi="GHEA Grapalat"/>
          <w:i/>
          <w:iCs/>
          <w:lang w:val="hy-AM"/>
        </w:rPr>
        <w:t>ո</w:t>
      </w:r>
      <w:r w:rsidR="001D6F33">
        <w:rPr>
          <w:rFonts w:ascii="GHEA Grapalat" w:hAnsi="GHEA Grapalat"/>
          <w:i/>
          <w:iCs/>
          <w:lang w:val="hy-AM"/>
        </w:rPr>
        <w:t>՞</w:t>
      </w:r>
      <w:r>
        <w:rPr>
          <w:rFonts w:ascii="GHEA Grapalat" w:hAnsi="GHEA Grapalat"/>
          <w:i/>
          <w:iCs/>
          <w:lang w:val="hy-AM"/>
        </w:rPr>
        <w:t>ր</w:t>
      </w:r>
      <w:r w:rsidR="001D6F33">
        <w:rPr>
          <w:rFonts w:ascii="GHEA Grapalat" w:hAnsi="GHEA Grapalat"/>
          <w:i/>
          <w:iCs/>
          <w:lang w:val="hy-AM"/>
        </w:rPr>
        <w:t xml:space="preserve"> </w:t>
      </w:r>
      <w:r>
        <w:rPr>
          <w:rFonts w:ascii="GHEA Grapalat" w:hAnsi="GHEA Grapalat"/>
          <w:i/>
          <w:iCs/>
          <w:lang w:val="hy-AM"/>
        </w:rPr>
        <w:t xml:space="preserve">դեպքում է գործն ըստ էության լուծող դատական ակտը </w:t>
      </w:r>
      <w:r w:rsidR="000718D5" w:rsidRPr="00174AD2">
        <w:rPr>
          <w:rFonts w:ascii="GHEA Grapalat" w:hAnsi="GHEA Grapalat"/>
          <w:i/>
          <w:iCs/>
          <w:lang w:val="hy-AM"/>
        </w:rPr>
        <w:t xml:space="preserve">դատավարության </w:t>
      </w:r>
      <w:r w:rsidR="00ED287A">
        <w:rPr>
          <w:rFonts w:ascii="GHEA Grapalat" w:hAnsi="GHEA Grapalat"/>
          <w:i/>
          <w:iCs/>
          <w:lang w:val="hy-AM"/>
        </w:rPr>
        <w:t>մասնակցի</w:t>
      </w:r>
      <w:r>
        <w:rPr>
          <w:rFonts w:ascii="GHEA Grapalat" w:hAnsi="GHEA Grapalat"/>
          <w:i/>
          <w:iCs/>
          <w:lang w:val="hy-AM"/>
        </w:rPr>
        <w:t xml:space="preserve">ն ուղարկելու դատարանի պարտականությունը համարվում պատշաճ կատարված։ </w:t>
      </w:r>
    </w:p>
    <w:p w14:paraId="6DC8BB85" w14:textId="77777777" w:rsidR="0089002B" w:rsidRPr="00173FDB" w:rsidRDefault="0089002B" w:rsidP="0089002B">
      <w:pPr>
        <w:pStyle w:val="NormalWeb"/>
        <w:spacing w:after="0"/>
        <w:ind w:left="426" w:right="-846"/>
        <w:jc w:val="both"/>
        <w:rPr>
          <w:rFonts w:ascii="GHEA Grapalat" w:hAnsi="GHEA Grapalat"/>
          <w:lang w:val="hy-AM"/>
        </w:rPr>
      </w:pPr>
    </w:p>
    <w:p w14:paraId="7CA879E5" w14:textId="42F26E52" w:rsidR="00B20D25" w:rsidRPr="008407DB" w:rsidRDefault="0089002B" w:rsidP="00173FDB">
      <w:pPr>
        <w:pStyle w:val="NormalWeb"/>
        <w:spacing w:after="0"/>
        <w:ind w:left="-426" w:right="-846"/>
        <w:jc w:val="both"/>
        <w:rPr>
          <w:rFonts w:ascii="GHEA Grapalat" w:hAnsi="GHEA Grapalat"/>
          <w:lang w:val="hy-AM"/>
        </w:rPr>
      </w:pPr>
      <w:r>
        <w:rPr>
          <w:rFonts w:ascii="GHEA Grapalat" w:hAnsi="GHEA Grapalat"/>
          <w:lang w:val="hy-AM"/>
        </w:rPr>
        <w:t xml:space="preserve">          </w:t>
      </w:r>
      <w:r w:rsidR="00B20D25" w:rsidRPr="008407DB">
        <w:rPr>
          <w:rFonts w:ascii="GHEA Grapalat" w:hAnsi="GHEA Grapalat"/>
          <w:lang w:val="hy-AM"/>
        </w:rPr>
        <w:t xml:space="preserve">Դատական ակտի բողոքարկման իրավունքի արդյունավետ իրացման կարևոր </w:t>
      </w:r>
      <w:r w:rsidR="00466FA8" w:rsidRPr="008407DB">
        <w:rPr>
          <w:rFonts w:ascii="GHEA Grapalat" w:hAnsi="GHEA Grapalat"/>
          <w:lang w:val="hy-AM"/>
        </w:rPr>
        <w:t>պայման</w:t>
      </w:r>
      <w:r w:rsidR="00B20D25" w:rsidRPr="008407DB">
        <w:rPr>
          <w:rFonts w:ascii="GHEA Grapalat" w:hAnsi="GHEA Grapalat"/>
          <w:lang w:val="hy-AM"/>
        </w:rPr>
        <w:t xml:space="preserve"> է</w:t>
      </w:r>
      <w:r w:rsidR="008906C7" w:rsidRPr="008407DB">
        <w:rPr>
          <w:rFonts w:ascii="GHEA Grapalat" w:hAnsi="GHEA Grapalat"/>
          <w:lang w:val="hy-AM"/>
        </w:rPr>
        <w:t xml:space="preserve"> բողոքարկման ենթակա դատական ակ</w:t>
      </w:r>
      <w:r w:rsidR="00424DDA" w:rsidRPr="008407DB">
        <w:rPr>
          <w:rFonts w:ascii="GHEA Grapalat" w:hAnsi="GHEA Grapalat"/>
          <w:lang w:val="hy-AM"/>
        </w:rPr>
        <w:t>տի</w:t>
      </w:r>
      <w:r w:rsidR="00466FA8" w:rsidRPr="008407DB">
        <w:rPr>
          <w:rFonts w:ascii="GHEA Grapalat" w:hAnsi="GHEA Grapalat"/>
          <w:lang w:val="hy-AM"/>
        </w:rPr>
        <w:t>՝ դատավարության մասնակիցներին</w:t>
      </w:r>
      <w:r w:rsidR="00424DDA" w:rsidRPr="008407DB">
        <w:rPr>
          <w:rFonts w:ascii="GHEA Grapalat" w:hAnsi="GHEA Grapalat"/>
          <w:lang w:val="hy-AM"/>
        </w:rPr>
        <w:t xml:space="preserve"> հասանելիության ապահովումը։</w:t>
      </w:r>
      <w:r w:rsidR="00B62570" w:rsidRPr="008407DB">
        <w:rPr>
          <w:rFonts w:ascii="GHEA Grapalat" w:hAnsi="GHEA Grapalat"/>
          <w:lang w:val="hy-AM"/>
        </w:rPr>
        <w:t xml:space="preserve"> Դատավարության մասնակիցներին դատական ակտերի հասանելիության ապահովման </w:t>
      </w:r>
      <w:r w:rsidR="00543CB1" w:rsidRPr="008407DB">
        <w:rPr>
          <w:rFonts w:ascii="GHEA Grapalat" w:hAnsi="GHEA Grapalat"/>
          <w:lang w:val="hy-AM"/>
        </w:rPr>
        <w:t>գործուն</w:t>
      </w:r>
      <w:r w:rsidR="00B62570" w:rsidRPr="008407DB">
        <w:rPr>
          <w:rFonts w:ascii="GHEA Grapalat" w:hAnsi="GHEA Grapalat"/>
          <w:lang w:val="hy-AM"/>
        </w:rPr>
        <w:t xml:space="preserve"> երաշխիք է ՀՀ վարչական դատավարության օրենսգրք</w:t>
      </w:r>
      <w:r w:rsidR="00A3464E" w:rsidRPr="008407DB">
        <w:rPr>
          <w:rFonts w:ascii="GHEA Grapalat" w:hAnsi="GHEA Grapalat"/>
          <w:lang w:val="hy-AM"/>
        </w:rPr>
        <w:t xml:space="preserve">ով </w:t>
      </w:r>
      <w:r w:rsidR="002E03D3" w:rsidRPr="008407DB">
        <w:rPr>
          <w:rFonts w:ascii="GHEA Grapalat" w:hAnsi="GHEA Grapalat"/>
          <w:lang w:val="hy-AM"/>
        </w:rPr>
        <w:t>դատարանների</w:t>
      </w:r>
      <w:r w:rsidR="00A3464E" w:rsidRPr="008407DB">
        <w:rPr>
          <w:rFonts w:ascii="GHEA Grapalat" w:hAnsi="GHEA Grapalat"/>
          <w:lang w:val="hy-AM"/>
        </w:rPr>
        <w:t xml:space="preserve">՝ դատական ակտերը դատավարության մասնակիցներին </w:t>
      </w:r>
      <w:r w:rsidR="00814CB3" w:rsidRPr="008407DB">
        <w:rPr>
          <w:rFonts w:ascii="GHEA Grapalat" w:hAnsi="GHEA Grapalat"/>
          <w:lang w:val="hy-AM"/>
        </w:rPr>
        <w:t xml:space="preserve">համապատասխան ժամկետում </w:t>
      </w:r>
      <w:r w:rsidR="00A3464E" w:rsidRPr="008407DB">
        <w:rPr>
          <w:rFonts w:ascii="GHEA Grapalat" w:hAnsi="GHEA Grapalat"/>
          <w:lang w:val="hy-AM"/>
        </w:rPr>
        <w:t>ուղարկելու պարտականության սահմանումը</w:t>
      </w:r>
      <w:r w:rsidR="001F3839" w:rsidRPr="008407DB">
        <w:rPr>
          <w:rFonts w:ascii="GHEA Grapalat" w:hAnsi="GHEA Grapalat"/>
          <w:lang w:val="hy-AM"/>
        </w:rPr>
        <w:t xml:space="preserve"> և այդ </w:t>
      </w:r>
      <w:r w:rsidR="001F3839" w:rsidRPr="007A60F0">
        <w:rPr>
          <w:rFonts w:ascii="GHEA Grapalat" w:hAnsi="GHEA Grapalat"/>
          <w:lang w:val="hy-AM"/>
        </w:rPr>
        <w:t>պարտականության պատշաճ կատարումը</w:t>
      </w:r>
      <w:r w:rsidR="00814CB3" w:rsidRPr="007A60F0">
        <w:rPr>
          <w:rFonts w:ascii="GHEA Grapalat" w:hAnsi="GHEA Grapalat"/>
          <w:lang w:val="hy-AM"/>
        </w:rPr>
        <w:t>։</w:t>
      </w:r>
      <w:r w:rsidR="009415DF" w:rsidRPr="007A60F0">
        <w:rPr>
          <w:rFonts w:ascii="GHEA Grapalat" w:hAnsi="GHEA Grapalat"/>
          <w:lang w:val="hy-AM"/>
        </w:rPr>
        <w:t xml:space="preserve"> Իսկ նշված պարտականությունը պատշաճ չկատարելու դեպքում</w:t>
      </w:r>
      <w:r w:rsidR="003715AF" w:rsidRPr="007A60F0">
        <w:rPr>
          <w:rFonts w:ascii="GHEA Grapalat" w:hAnsi="GHEA Grapalat"/>
          <w:lang w:val="hy-AM"/>
        </w:rPr>
        <w:t xml:space="preserve"> </w:t>
      </w:r>
      <w:r w:rsidR="00B20D25" w:rsidRPr="007A60F0">
        <w:rPr>
          <w:rFonts w:ascii="GHEA Grapalat" w:hAnsi="GHEA Grapalat"/>
          <w:lang w:val="hy-AM"/>
        </w:rPr>
        <w:t>դատավարության մասնակ</w:t>
      </w:r>
      <w:r w:rsidR="003715AF" w:rsidRPr="007A60F0">
        <w:rPr>
          <w:rFonts w:ascii="GHEA Grapalat" w:hAnsi="GHEA Grapalat"/>
          <w:lang w:val="hy-AM"/>
        </w:rPr>
        <w:t xml:space="preserve">իցների </w:t>
      </w:r>
      <w:r w:rsidR="00C277D9" w:rsidRPr="007A60F0">
        <w:rPr>
          <w:rFonts w:ascii="GHEA Grapalat" w:hAnsi="GHEA Grapalat"/>
          <w:lang w:val="hy-AM"/>
        </w:rPr>
        <w:t>բողոքարկման իրավունքի արդյունավետ իրացում</w:t>
      </w:r>
      <w:r w:rsidR="005851F3" w:rsidRPr="007A60F0">
        <w:rPr>
          <w:rFonts w:ascii="GHEA Grapalat" w:hAnsi="GHEA Grapalat"/>
          <w:lang w:val="hy-AM"/>
        </w:rPr>
        <w:t>ը գործնականում</w:t>
      </w:r>
      <w:r w:rsidR="00C277D9" w:rsidRPr="007A60F0">
        <w:rPr>
          <w:rFonts w:ascii="GHEA Grapalat" w:hAnsi="GHEA Grapalat"/>
          <w:lang w:val="hy-AM"/>
        </w:rPr>
        <w:t xml:space="preserve"> ապահովվում է </w:t>
      </w:r>
      <w:r w:rsidR="009C739B" w:rsidRPr="007A60F0">
        <w:rPr>
          <w:rFonts w:ascii="GHEA Grapalat" w:hAnsi="GHEA Grapalat"/>
          <w:lang w:val="hy-AM"/>
        </w:rPr>
        <w:t>ՀՀ սահմանադրական դատարանի որոշումներ</w:t>
      </w:r>
      <w:r w:rsidR="006959F9" w:rsidRPr="007A60F0">
        <w:rPr>
          <w:rFonts w:ascii="GHEA Grapalat" w:hAnsi="GHEA Grapalat"/>
          <w:lang w:val="hy-AM"/>
        </w:rPr>
        <w:t xml:space="preserve">ում </w:t>
      </w:r>
      <w:r w:rsidR="00FC60E7" w:rsidRPr="007A60F0">
        <w:rPr>
          <w:rFonts w:ascii="GHEA Grapalat" w:hAnsi="GHEA Grapalat"/>
          <w:lang w:val="hy-AM"/>
        </w:rPr>
        <w:t>(</w:t>
      </w:r>
      <w:r w:rsidR="007A60F0" w:rsidRPr="007A60F0">
        <w:rPr>
          <w:rFonts w:ascii="GHEA Grapalat" w:hAnsi="GHEA Grapalat"/>
          <w:lang w:val="hy-AM"/>
        </w:rPr>
        <w:t xml:space="preserve">ՍԴՈ-1249, ՍԴՈ-1268, ՍԴՈ-1052, </w:t>
      </w:r>
      <w:r w:rsidR="0091277C">
        <w:rPr>
          <w:rFonts w:ascii="GHEA Grapalat" w:hAnsi="GHEA Grapalat"/>
          <w:lang w:val="hy-AM"/>
        </w:rPr>
        <w:t xml:space="preserve">           </w:t>
      </w:r>
      <w:r w:rsidR="007A60F0" w:rsidRPr="007A60F0">
        <w:rPr>
          <w:rFonts w:ascii="GHEA Grapalat" w:hAnsi="GHEA Grapalat"/>
          <w:lang w:val="hy-AM"/>
        </w:rPr>
        <w:t>ՍԴՈ-1062, ՍԴՈ-1254, ՍԴՈ-1394,</w:t>
      </w:r>
      <w:r w:rsidR="007A60F0">
        <w:rPr>
          <w:rFonts w:ascii="GHEA Grapalat" w:hAnsi="GHEA Grapalat"/>
          <w:lang w:val="hy-AM"/>
        </w:rPr>
        <w:t xml:space="preserve"> </w:t>
      </w:r>
      <w:r w:rsidR="007A60F0" w:rsidRPr="007A60F0">
        <w:rPr>
          <w:rFonts w:ascii="GHEA Grapalat" w:hAnsi="GHEA Grapalat"/>
          <w:lang w:val="hy-AM"/>
        </w:rPr>
        <w:t>ՍԴՈ-1575</w:t>
      </w:r>
      <w:r w:rsidR="00FC60E7" w:rsidRPr="007A60F0">
        <w:rPr>
          <w:rFonts w:ascii="GHEA Grapalat" w:hAnsi="GHEA Grapalat"/>
          <w:lang w:val="hy-AM"/>
        </w:rPr>
        <w:t xml:space="preserve">) </w:t>
      </w:r>
      <w:r w:rsidR="006959F9" w:rsidRPr="007A60F0">
        <w:rPr>
          <w:rFonts w:ascii="GHEA Grapalat" w:hAnsi="GHEA Grapalat"/>
          <w:lang w:val="hy-AM"/>
        </w:rPr>
        <w:t>արտահայտված իրավական դիրքորոշումներին համապատասխան</w:t>
      </w:r>
      <w:r w:rsidR="009C739B" w:rsidRPr="007A60F0">
        <w:rPr>
          <w:rFonts w:ascii="GHEA Grapalat" w:hAnsi="GHEA Grapalat"/>
          <w:lang w:val="hy-AM"/>
        </w:rPr>
        <w:t xml:space="preserve"> </w:t>
      </w:r>
      <w:r w:rsidR="00C277D9" w:rsidRPr="007A60F0">
        <w:rPr>
          <w:rFonts w:ascii="GHEA Grapalat" w:hAnsi="GHEA Grapalat"/>
          <w:lang w:val="hy-AM"/>
        </w:rPr>
        <w:t xml:space="preserve">ՀՀ վերաքննիչ </w:t>
      </w:r>
      <w:r w:rsidR="00A90E59" w:rsidRPr="007A60F0">
        <w:rPr>
          <w:rFonts w:ascii="GHEA Grapalat" w:hAnsi="GHEA Grapalat"/>
          <w:lang w:val="hy-AM"/>
        </w:rPr>
        <w:t xml:space="preserve">վարչական </w:t>
      </w:r>
      <w:r w:rsidR="00C277D9" w:rsidRPr="007A60F0">
        <w:rPr>
          <w:rFonts w:ascii="GHEA Grapalat" w:hAnsi="GHEA Grapalat"/>
          <w:lang w:val="hy-AM"/>
        </w:rPr>
        <w:t xml:space="preserve">դատարանի և </w:t>
      </w:r>
      <w:r w:rsidR="00840910">
        <w:rPr>
          <w:rFonts w:ascii="GHEA Grapalat" w:hAnsi="GHEA Grapalat"/>
          <w:lang w:val="hy-AM"/>
        </w:rPr>
        <w:t>ՀՀ վ</w:t>
      </w:r>
      <w:r w:rsidR="00C277D9" w:rsidRPr="007A60F0">
        <w:rPr>
          <w:rFonts w:ascii="GHEA Grapalat" w:hAnsi="GHEA Grapalat"/>
          <w:lang w:val="hy-AM"/>
        </w:rPr>
        <w:t xml:space="preserve">ճռաբեկ դատարանի </w:t>
      </w:r>
      <w:r w:rsidR="007357EC" w:rsidRPr="007A60F0">
        <w:rPr>
          <w:rFonts w:ascii="GHEA Grapalat" w:hAnsi="GHEA Grapalat"/>
          <w:lang w:val="hy-AM"/>
        </w:rPr>
        <w:t>կողմից</w:t>
      </w:r>
      <w:r w:rsidR="007357EC" w:rsidRPr="008407DB">
        <w:rPr>
          <w:rFonts w:ascii="GHEA Grapalat" w:hAnsi="GHEA Grapalat"/>
          <w:lang w:val="hy-AM"/>
        </w:rPr>
        <w:t xml:space="preserve"> </w:t>
      </w:r>
      <w:r w:rsidR="009C739B" w:rsidRPr="008407DB">
        <w:rPr>
          <w:rFonts w:ascii="GHEA Grapalat" w:hAnsi="GHEA Grapalat"/>
          <w:lang w:val="hy-AM"/>
        </w:rPr>
        <w:t>հետևողականորեն ձևավորված դատական պրակտիկա</w:t>
      </w:r>
      <w:r w:rsidR="005851F3" w:rsidRPr="008407DB">
        <w:rPr>
          <w:rFonts w:ascii="GHEA Grapalat" w:hAnsi="GHEA Grapalat"/>
          <w:lang w:val="hy-AM"/>
        </w:rPr>
        <w:t>յի արդյունքում</w:t>
      </w:r>
      <w:r w:rsidR="009C739B" w:rsidRPr="008407DB">
        <w:rPr>
          <w:rFonts w:ascii="GHEA Grapalat" w:hAnsi="GHEA Grapalat"/>
          <w:lang w:val="hy-AM"/>
        </w:rPr>
        <w:t xml:space="preserve">, ըստ որի՝ </w:t>
      </w:r>
      <w:r w:rsidR="00361612" w:rsidRPr="008407DB">
        <w:rPr>
          <w:rFonts w:ascii="GHEA Grapalat" w:hAnsi="GHEA Grapalat"/>
          <w:lang w:val="hy-AM"/>
        </w:rPr>
        <w:t xml:space="preserve">գործն ըստ էության լուծող </w:t>
      </w:r>
      <w:r w:rsidR="009C739B" w:rsidRPr="008407DB">
        <w:rPr>
          <w:rFonts w:ascii="GHEA Grapalat" w:hAnsi="GHEA Grapalat"/>
          <w:lang w:val="hy-AM"/>
        </w:rPr>
        <w:t>դատական ակտ</w:t>
      </w:r>
      <w:r w:rsidR="00361612" w:rsidRPr="008407DB">
        <w:rPr>
          <w:rFonts w:ascii="GHEA Grapalat" w:hAnsi="GHEA Grapalat"/>
          <w:lang w:val="hy-AM"/>
        </w:rPr>
        <w:t>ն</w:t>
      </w:r>
      <w:r w:rsidR="009C739B" w:rsidRPr="008407DB">
        <w:rPr>
          <w:rFonts w:ascii="GHEA Grapalat" w:hAnsi="GHEA Grapalat"/>
          <w:lang w:val="hy-AM"/>
        </w:rPr>
        <w:t xml:space="preserve"> </w:t>
      </w:r>
      <w:r w:rsidR="00F41B74" w:rsidRPr="008407DB">
        <w:rPr>
          <w:rFonts w:ascii="GHEA Grapalat" w:hAnsi="GHEA Grapalat"/>
          <w:lang w:val="hy-AM"/>
        </w:rPr>
        <w:t xml:space="preserve">օրենքով սահմանված ժամկետում </w:t>
      </w:r>
      <w:r w:rsidR="009C739B" w:rsidRPr="008407DB">
        <w:rPr>
          <w:rFonts w:ascii="GHEA Grapalat" w:hAnsi="GHEA Grapalat"/>
          <w:lang w:val="hy-AM"/>
        </w:rPr>
        <w:t xml:space="preserve">դատավարության մասնակիցներին ուղարկելու </w:t>
      </w:r>
      <w:r w:rsidR="00111D11" w:rsidRPr="008407DB">
        <w:rPr>
          <w:rFonts w:ascii="GHEA Grapalat" w:hAnsi="GHEA Grapalat"/>
          <w:lang w:val="hy-AM"/>
        </w:rPr>
        <w:t>պարտականությունը</w:t>
      </w:r>
      <w:r w:rsidR="00B20D25" w:rsidRPr="008407DB">
        <w:rPr>
          <w:rFonts w:ascii="GHEA Grapalat" w:hAnsi="GHEA Grapalat"/>
          <w:lang w:val="hy-AM"/>
        </w:rPr>
        <w:t xml:space="preserve"> </w:t>
      </w:r>
      <w:r w:rsidR="00111D11" w:rsidRPr="008407DB">
        <w:rPr>
          <w:rFonts w:ascii="GHEA Grapalat" w:hAnsi="GHEA Grapalat"/>
          <w:lang w:val="hy-AM"/>
        </w:rPr>
        <w:t xml:space="preserve">դատարանների կողմից </w:t>
      </w:r>
      <w:r w:rsidR="00F41B74" w:rsidRPr="008407DB">
        <w:rPr>
          <w:rFonts w:ascii="GHEA Grapalat" w:hAnsi="GHEA Grapalat"/>
          <w:lang w:val="hy-AM"/>
        </w:rPr>
        <w:t xml:space="preserve">պատշաճ </w:t>
      </w:r>
      <w:r w:rsidR="00111D11" w:rsidRPr="008407DB">
        <w:rPr>
          <w:rFonts w:ascii="GHEA Grapalat" w:hAnsi="GHEA Grapalat"/>
          <w:lang w:val="hy-AM"/>
        </w:rPr>
        <w:t>չկատարելու և դրա արդյուն</w:t>
      </w:r>
      <w:r w:rsidR="00F41B74" w:rsidRPr="008407DB">
        <w:rPr>
          <w:rFonts w:ascii="GHEA Grapalat" w:hAnsi="GHEA Grapalat"/>
          <w:lang w:val="hy-AM"/>
        </w:rPr>
        <w:t>ք</w:t>
      </w:r>
      <w:r w:rsidR="00111D11" w:rsidRPr="008407DB">
        <w:rPr>
          <w:rFonts w:ascii="GHEA Grapalat" w:hAnsi="GHEA Grapalat"/>
          <w:lang w:val="hy-AM"/>
        </w:rPr>
        <w:t xml:space="preserve">ում </w:t>
      </w:r>
      <w:r w:rsidR="00F41B74" w:rsidRPr="008407DB">
        <w:rPr>
          <w:rFonts w:ascii="GHEA Grapalat" w:hAnsi="GHEA Grapalat"/>
          <w:lang w:val="hy-AM"/>
        </w:rPr>
        <w:t xml:space="preserve">դատավարության մասնակցի կողմից </w:t>
      </w:r>
      <w:r w:rsidR="00111D11" w:rsidRPr="008407DB">
        <w:rPr>
          <w:rFonts w:ascii="GHEA Grapalat" w:hAnsi="GHEA Grapalat"/>
          <w:lang w:val="hy-AM"/>
        </w:rPr>
        <w:t xml:space="preserve">բողոքարկման օրենքով սահմանված ժամկետը բաց թողնելու դեպքում, </w:t>
      </w:r>
      <w:r w:rsidR="00F41B74" w:rsidRPr="008407DB">
        <w:rPr>
          <w:rFonts w:ascii="GHEA Grapalat" w:hAnsi="GHEA Grapalat"/>
          <w:lang w:val="hy-AM"/>
        </w:rPr>
        <w:t xml:space="preserve">բաց թողնված ժամկետը վերականգնվում է իրավունքի ուժով (ex jure): </w:t>
      </w:r>
      <w:r w:rsidR="009F185A">
        <w:rPr>
          <w:rFonts w:ascii="GHEA Grapalat" w:hAnsi="GHEA Grapalat"/>
          <w:lang w:val="hy-AM"/>
        </w:rPr>
        <w:t>Ըստ ձևավորված դատական պրակտիկայի՝ բ</w:t>
      </w:r>
      <w:r w:rsidR="006959F9" w:rsidRPr="008407DB">
        <w:rPr>
          <w:rFonts w:ascii="GHEA Grapalat" w:hAnsi="GHEA Grapalat"/>
          <w:lang w:val="hy-AM"/>
        </w:rPr>
        <w:t>ոլոր այն դեպքերում, երբ դատարանի թերացման հետևանքով դատական ակտն ուշ է հասանելի դա</w:t>
      </w:r>
      <w:r w:rsidR="00A90E59" w:rsidRPr="008407DB">
        <w:rPr>
          <w:rFonts w:ascii="GHEA Grapalat" w:hAnsi="GHEA Grapalat"/>
          <w:lang w:val="hy-AM"/>
        </w:rPr>
        <w:t>ռնում</w:t>
      </w:r>
      <w:r w:rsidR="006959F9" w:rsidRPr="008407DB">
        <w:rPr>
          <w:rFonts w:ascii="GHEA Grapalat" w:hAnsi="GHEA Grapalat"/>
          <w:lang w:val="hy-AM"/>
        </w:rPr>
        <w:t xml:space="preserve"> </w:t>
      </w:r>
      <w:r w:rsidR="008E287D" w:rsidRPr="008407DB">
        <w:rPr>
          <w:rFonts w:ascii="GHEA Grapalat" w:hAnsi="GHEA Grapalat"/>
          <w:lang w:val="hy-AM"/>
        </w:rPr>
        <w:t>դատավարության մասնակցին</w:t>
      </w:r>
      <w:r w:rsidR="006959F9" w:rsidRPr="008407DB">
        <w:rPr>
          <w:rFonts w:ascii="GHEA Grapalat" w:hAnsi="GHEA Grapalat"/>
          <w:lang w:val="hy-AM"/>
        </w:rPr>
        <w:t xml:space="preserve">, ապա </w:t>
      </w:r>
      <w:r w:rsidR="008E287D" w:rsidRPr="008407DB">
        <w:rPr>
          <w:rFonts w:ascii="GHEA Grapalat" w:hAnsi="GHEA Grapalat"/>
          <w:lang w:val="hy-AM"/>
        </w:rPr>
        <w:t xml:space="preserve">վերջինիս </w:t>
      </w:r>
      <w:r w:rsidR="006959F9" w:rsidRPr="008407DB">
        <w:rPr>
          <w:rFonts w:ascii="GHEA Grapalat" w:hAnsi="GHEA Grapalat"/>
          <w:lang w:val="hy-AM"/>
        </w:rPr>
        <w:t>համար իրավունքի ուժով երաշխավորվ</w:t>
      </w:r>
      <w:r w:rsidR="00A90E59" w:rsidRPr="008407DB">
        <w:rPr>
          <w:rFonts w:ascii="GHEA Grapalat" w:hAnsi="GHEA Grapalat"/>
          <w:lang w:val="hy-AM"/>
        </w:rPr>
        <w:t>ում է գործն ըստ էության լուծող</w:t>
      </w:r>
      <w:r w:rsidR="006959F9" w:rsidRPr="008407DB">
        <w:rPr>
          <w:rFonts w:ascii="GHEA Grapalat" w:hAnsi="GHEA Grapalat"/>
          <w:lang w:val="hy-AM"/>
        </w:rPr>
        <w:t xml:space="preserve"> դատական ակտը հասանելի դառնալու պահից </w:t>
      </w:r>
      <w:r w:rsidR="00A90E59" w:rsidRPr="008407DB">
        <w:rPr>
          <w:rFonts w:ascii="GHEA Grapalat" w:hAnsi="GHEA Grapalat"/>
          <w:lang w:val="hy-AM"/>
        </w:rPr>
        <w:t xml:space="preserve">բողոքարկման համար </w:t>
      </w:r>
      <w:r w:rsidR="00C73EC4">
        <w:rPr>
          <w:rFonts w:ascii="GHEA Grapalat" w:hAnsi="GHEA Grapalat"/>
          <w:lang w:val="hy-AM"/>
        </w:rPr>
        <w:t xml:space="preserve">օրենքով </w:t>
      </w:r>
      <w:r w:rsidR="00A90E59" w:rsidRPr="008407DB">
        <w:rPr>
          <w:rFonts w:ascii="GHEA Grapalat" w:hAnsi="GHEA Grapalat"/>
          <w:lang w:val="hy-AM"/>
        </w:rPr>
        <w:t xml:space="preserve">սահմանված </w:t>
      </w:r>
      <w:r w:rsidR="006959F9" w:rsidRPr="008407DB">
        <w:rPr>
          <w:rFonts w:ascii="GHEA Grapalat" w:hAnsi="GHEA Grapalat"/>
          <w:lang w:val="hy-AM"/>
        </w:rPr>
        <w:t>ժամկետում բողոք բերելու հնարավորությունը:</w:t>
      </w:r>
    </w:p>
    <w:p w14:paraId="196F21A4" w14:textId="48ACD182" w:rsidR="007D6687" w:rsidRDefault="00134B56" w:rsidP="00440E66">
      <w:pPr>
        <w:spacing w:after="0"/>
        <w:ind w:left="-426" w:right="-846" w:firstLine="852"/>
        <w:jc w:val="both"/>
        <w:rPr>
          <w:rFonts w:ascii="GHEA Grapalat" w:hAnsi="GHEA Grapalat"/>
          <w:sz w:val="24"/>
          <w:szCs w:val="24"/>
          <w:lang w:val="hy-AM"/>
        </w:rPr>
      </w:pPr>
      <w:r w:rsidRPr="00134B56">
        <w:rPr>
          <w:rFonts w:ascii="GHEA Grapalat" w:hAnsi="GHEA Grapalat"/>
          <w:sz w:val="24"/>
          <w:szCs w:val="24"/>
          <w:lang w:val="hy-AM"/>
        </w:rPr>
        <w:t>Դատական ակտերը դատավարության մասնակիցներին ուղարկելու՝ դատարանների պարտականության պատշաճ կատարման՝ որպես բողոքարկման իրավունքի  արդյունավետ իրացումն ապահովող երաշխիքի կարևորություն</w:t>
      </w:r>
      <w:r w:rsidR="000C6A1B">
        <w:rPr>
          <w:rFonts w:ascii="GHEA Grapalat" w:hAnsi="GHEA Grapalat"/>
          <w:sz w:val="24"/>
          <w:szCs w:val="24"/>
          <w:lang w:val="hy-AM"/>
        </w:rPr>
        <w:t>ն</w:t>
      </w:r>
      <w:r w:rsidRPr="00134B56">
        <w:rPr>
          <w:rFonts w:ascii="GHEA Grapalat" w:hAnsi="GHEA Grapalat"/>
          <w:sz w:val="24"/>
          <w:szCs w:val="24"/>
          <w:lang w:val="hy-AM"/>
        </w:rPr>
        <w:t xml:space="preserve"> ընդգծել է նաև Մարդու իրավունքների եվրոպական դատարանը (այսուհետ՝ Եվրոպական դատարան)</w:t>
      </w:r>
      <w:r w:rsidR="007D6687">
        <w:rPr>
          <w:rFonts w:ascii="GHEA Grapalat" w:hAnsi="GHEA Grapalat"/>
          <w:sz w:val="24"/>
          <w:szCs w:val="24"/>
          <w:lang w:val="hy-AM"/>
        </w:rPr>
        <w:t xml:space="preserve">։ </w:t>
      </w:r>
    </w:p>
    <w:p w14:paraId="5B704BEC" w14:textId="6CCC40DB" w:rsidR="007D6687" w:rsidRPr="00405018" w:rsidRDefault="007D6687" w:rsidP="00440E66">
      <w:pPr>
        <w:spacing w:after="0"/>
        <w:ind w:left="-426" w:right="-846" w:firstLine="852"/>
        <w:jc w:val="both"/>
        <w:rPr>
          <w:rFonts w:ascii="GHEA Grapalat" w:hAnsi="GHEA Grapalat"/>
          <w:sz w:val="24"/>
          <w:szCs w:val="24"/>
          <w:lang w:val="hy-AM"/>
        </w:rPr>
      </w:pPr>
      <w:r w:rsidRPr="00405018">
        <w:rPr>
          <w:rFonts w:ascii="GHEA Grapalat" w:hAnsi="GHEA Grapalat"/>
          <w:sz w:val="24"/>
          <w:szCs w:val="24"/>
          <w:lang w:val="hy-AM"/>
        </w:rPr>
        <w:t xml:space="preserve">Այսպես, </w:t>
      </w:r>
      <w:r w:rsidR="005241B7">
        <w:rPr>
          <w:rFonts w:ascii="GHEA Grapalat" w:hAnsi="GHEA Grapalat"/>
          <w:sz w:val="24"/>
          <w:szCs w:val="24"/>
          <w:lang w:val="hy-AM"/>
        </w:rPr>
        <w:t xml:space="preserve">Եվրոպական դատարանն արձանագրել է, որ </w:t>
      </w:r>
      <w:r w:rsidRPr="00405018">
        <w:rPr>
          <w:rFonts w:ascii="GHEA Grapalat" w:hAnsi="GHEA Grapalat"/>
          <w:sz w:val="24"/>
          <w:szCs w:val="24"/>
          <w:lang w:val="hy-AM"/>
        </w:rPr>
        <w:t xml:space="preserve">Մարդու իրավունքների և հիմնարար ազատությունների պաշտպանության մասին եվրոպական կոնվենցիայի 6-րդ հոդվածի 1-ին մասը չի սահմանում դատական փաստաթղթերն ուղարկելու որոշակի կոնկրետ եղանակ։ Այնուամենայնիվ, արդար դատաքննության ընդհանուր գաղափարը, որը ներառում է կողմերի մրցակցության հիմնարար սկզբունքը, պահանջում է, որ քաղաքացիական դատավարության բոլոր մասնակիցները հնարավորություն ունենան ծանոթանալու մյուս կողմի ներկայացրած փաստարկներին կամ ապացույցներին և ներկայացնել իրենց դիրքորոշումը </w:t>
      </w:r>
      <w:r w:rsidRPr="00405018">
        <w:rPr>
          <w:rFonts w:ascii="GHEA Grapalat" w:hAnsi="GHEA Grapalat"/>
          <w:sz w:val="24"/>
          <w:szCs w:val="24"/>
          <w:lang w:val="hy-AM"/>
        </w:rPr>
        <w:lastRenderedPageBreak/>
        <w:t xml:space="preserve">դրանց վերաբերյալ՝ դատարանի որոշման վրա ազդելու նպատակով։ Եթե դատական փաստաթղթերը, ներառյալ ծանուցումները, չեն հանձնվում անձամբ, դիմողը կարող է զրկվել դատավարությունում իր շահերը ներկայացնելու հնարավորությունից։   </w:t>
      </w:r>
    </w:p>
    <w:p w14:paraId="0CD2945F" w14:textId="7E1D7BD1" w:rsidR="00F41B74" w:rsidRPr="00405018" w:rsidRDefault="007D6687" w:rsidP="00440E66">
      <w:pPr>
        <w:spacing w:after="0"/>
        <w:ind w:left="-426" w:right="-846" w:firstLine="852"/>
        <w:jc w:val="both"/>
        <w:rPr>
          <w:rFonts w:ascii="GHEA Grapalat" w:hAnsi="GHEA Grapalat"/>
          <w:sz w:val="24"/>
          <w:szCs w:val="24"/>
          <w:lang w:val="hy-AM"/>
        </w:rPr>
      </w:pPr>
      <w:r w:rsidRPr="00405018">
        <w:rPr>
          <w:rFonts w:ascii="GHEA Grapalat" w:hAnsi="GHEA Grapalat"/>
          <w:sz w:val="24"/>
          <w:szCs w:val="24"/>
          <w:lang w:val="hy-AM"/>
        </w:rPr>
        <w:t>Դատարանի մատչելիության իրավունքը ենթադրում է դատական որոշումների մասին համարժեք ծանուցում ստանալու իրավունք, մասնավորապես այն դեպքերում, երբ բողոքը պետք է ներկայացվի որոշակի ժամկետում (</w:t>
      </w:r>
      <w:r w:rsidRPr="00405018">
        <w:rPr>
          <w:rFonts w:ascii="GHEA Grapalat" w:hAnsi="GHEA Grapalat" w:cs="Sylfaen"/>
          <w:i/>
          <w:iCs/>
          <w:sz w:val="24"/>
          <w:szCs w:val="24"/>
          <w:lang w:val="hy-AM"/>
        </w:rPr>
        <w:t>տ</w:t>
      </w:r>
      <w:r w:rsidRPr="00405018">
        <w:rPr>
          <w:rFonts w:ascii="GHEA Grapalat" w:hAnsi="GHEA Grapalat"/>
          <w:i/>
          <w:iCs/>
          <w:sz w:val="24"/>
          <w:szCs w:val="24"/>
          <w:lang w:val="hy-AM"/>
        </w:rPr>
        <w:t>ե'ս</w:t>
      </w:r>
      <w:r w:rsidRPr="00405018">
        <w:rPr>
          <w:rFonts w:ascii="GHEA Grapalat" w:hAnsi="GHEA Grapalat" w:cs="Sylfaen"/>
          <w:i/>
          <w:iCs/>
          <w:sz w:val="24"/>
          <w:szCs w:val="24"/>
          <w:lang w:val="hy-AM"/>
        </w:rPr>
        <w:t xml:space="preserve">, Zavodnik v. Slovenia </w:t>
      </w:r>
      <w:r w:rsidRPr="00405018">
        <w:rPr>
          <w:rStyle w:val="sb8d990e2"/>
          <w:rFonts w:ascii="GHEA Grapalat" w:hAnsi="GHEA Grapalat" w:cs="Arial"/>
          <w:i/>
          <w:iCs/>
          <w:sz w:val="24"/>
          <w:szCs w:val="24"/>
          <w:shd w:val="clear" w:color="auto" w:fill="FFFFFF"/>
          <w:lang w:val="hy-AM"/>
        </w:rPr>
        <w:t xml:space="preserve">թիվ </w:t>
      </w:r>
      <w:r w:rsidRPr="00405018">
        <w:rPr>
          <w:rFonts w:ascii="GHEA Grapalat" w:hAnsi="GHEA Grapalat" w:cs="Sylfaen"/>
          <w:i/>
          <w:iCs/>
          <w:sz w:val="24"/>
          <w:szCs w:val="24"/>
          <w:lang w:val="hy-AM"/>
        </w:rPr>
        <w:t xml:space="preserve">53723/13 </w:t>
      </w:r>
      <w:r w:rsidRPr="00405018">
        <w:rPr>
          <w:rStyle w:val="sb8d990e2"/>
          <w:rFonts w:ascii="GHEA Grapalat" w:hAnsi="GHEA Grapalat" w:cs="Arial"/>
          <w:i/>
          <w:iCs/>
          <w:sz w:val="24"/>
          <w:szCs w:val="24"/>
          <w:shd w:val="clear" w:color="auto" w:fill="FFFFFF"/>
          <w:lang w:val="hy-AM"/>
        </w:rPr>
        <w:t xml:space="preserve">գանգատով </w:t>
      </w:r>
      <w:r w:rsidRPr="00405018">
        <w:rPr>
          <w:rFonts w:ascii="GHEA Grapalat" w:hAnsi="GHEA Grapalat" w:cs="Sylfaen"/>
          <w:i/>
          <w:iCs/>
          <w:sz w:val="24"/>
          <w:szCs w:val="24"/>
          <w:lang w:val="hy-AM"/>
        </w:rPr>
        <w:t xml:space="preserve">Եվրոպական դատարանի 21.05.2015 թվականի վճիռ, կետեր 70 և </w:t>
      </w:r>
      <w:r w:rsidRPr="00405018">
        <w:rPr>
          <w:rFonts w:ascii="GHEA Grapalat" w:hAnsi="GHEA Grapalat"/>
          <w:i/>
          <w:iCs/>
          <w:sz w:val="24"/>
          <w:szCs w:val="24"/>
          <w:lang w:val="hy-AM"/>
        </w:rPr>
        <w:t>71)</w:t>
      </w:r>
      <w:r w:rsidRPr="00405018">
        <w:rPr>
          <w:rFonts w:ascii="GHEA Grapalat" w:hAnsi="GHEA Grapalat"/>
          <w:sz w:val="24"/>
          <w:szCs w:val="24"/>
          <w:lang w:val="hy-AM"/>
        </w:rPr>
        <w:t xml:space="preserve">։    </w:t>
      </w:r>
    </w:p>
    <w:p w14:paraId="056F87E7" w14:textId="16A623DD" w:rsidR="00C44A01" w:rsidRPr="00C44A01" w:rsidRDefault="005241B7" w:rsidP="00440E66">
      <w:pPr>
        <w:spacing w:after="0"/>
        <w:ind w:left="-426" w:right="-846" w:firstLine="852"/>
        <w:jc w:val="both"/>
        <w:rPr>
          <w:rFonts w:ascii="GHEA Grapalat" w:hAnsi="GHEA Grapalat"/>
          <w:sz w:val="24"/>
          <w:szCs w:val="24"/>
          <w:lang w:val="hy-AM"/>
        </w:rPr>
      </w:pPr>
      <w:r>
        <w:rPr>
          <w:rFonts w:ascii="GHEA Grapalat" w:hAnsi="GHEA Grapalat"/>
          <w:sz w:val="24"/>
          <w:szCs w:val="24"/>
          <w:lang w:val="hy-AM"/>
        </w:rPr>
        <w:t>Ըստ Եվրոպական դատարանի՝ հ</w:t>
      </w:r>
      <w:r w:rsidR="00C44A01" w:rsidRPr="00C44A01">
        <w:rPr>
          <w:rFonts w:ascii="GHEA Grapalat" w:hAnsi="GHEA Grapalat"/>
          <w:sz w:val="24"/>
          <w:szCs w:val="24"/>
          <w:lang w:val="hy-AM"/>
        </w:rPr>
        <w:t>այց ներկայացնելու կամ բողոք բերելու իրավունքը պետք է առկա լինի հենց այն պահից, երբ կողմերն իրազեկվում են իրենց համար պարտականություններ սահմանող կամ իրենց օրինական իրավունքները կամ շահերը ենթադրաբար խախտող որոշման մասին։ Հակառակ դեպքում դատարանները կարող են էապես նվազեցնել բողոք բերելու ժամկետները կամ նույնիսկ անհնարին դարձնել բողոքարկումը՝ ձգձգելով իրենց որոշումներն ուղարկելը։ Դատական ակտերն ուղարկելը՝ որպես դատական մարմնի և կողմերի միջև հաղորդակցության միջոց, դատարանի որոշումը և դրա հիմքերը հասանելի է դարձնում կողմերին՝ դրանով նրանց համար հնարավորություն ստեղծելով ցանկության դեպքում բողոքարկել այն (</w:t>
      </w:r>
      <w:r w:rsidR="00C44A01" w:rsidRPr="00C44A01">
        <w:rPr>
          <w:rFonts w:ascii="GHEA Grapalat" w:hAnsi="GHEA Grapalat" w:cs="Sylfaen"/>
          <w:i/>
          <w:iCs/>
          <w:sz w:val="24"/>
          <w:szCs w:val="24"/>
          <w:lang w:val="hy-AM"/>
        </w:rPr>
        <w:t>տ</w:t>
      </w:r>
      <w:r w:rsidR="00C44A01" w:rsidRPr="00C44A01">
        <w:rPr>
          <w:rFonts w:ascii="GHEA Grapalat" w:hAnsi="GHEA Grapalat"/>
          <w:i/>
          <w:iCs/>
          <w:sz w:val="24"/>
          <w:szCs w:val="24"/>
          <w:lang w:val="hy-AM"/>
        </w:rPr>
        <w:t>ե'ս</w:t>
      </w:r>
      <w:r w:rsidR="00C44A01" w:rsidRPr="00C44A01">
        <w:rPr>
          <w:rFonts w:ascii="GHEA Grapalat" w:hAnsi="GHEA Grapalat" w:cs="Sylfaen"/>
          <w:i/>
          <w:iCs/>
          <w:sz w:val="24"/>
          <w:szCs w:val="24"/>
          <w:lang w:val="hy-AM"/>
        </w:rPr>
        <w:t xml:space="preserve">, Miragall Escolano and Others v. Spain </w:t>
      </w:r>
      <w:r w:rsidR="00C44A01" w:rsidRPr="00C44A01">
        <w:rPr>
          <w:rStyle w:val="sb8d990e2"/>
          <w:rFonts w:ascii="GHEA Grapalat" w:hAnsi="GHEA Grapalat" w:cs="Arial"/>
          <w:i/>
          <w:iCs/>
          <w:sz w:val="24"/>
          <w:szCs w:val="24"/>
          <w:shd w:val="clear" w:color="auto" w:fill="FFFFFF"/>
          <w:lang w:val="hy-AM"/>
        </w:rPr>
        <w:t xml:space="preserve">թիվ </w:t>
      </w:r>
      <w:r w:rsidR="00C44A01" w:rsidRPr="00C44A01">
        <w:rPr>
          <w:rFonts w:ascii="GHEA Grapalat" w:hAnsi="GHEA Grapalat" w:cs="Sylfaen"/>
          <w:i/>
          <w:iCs/>
          <w:sz w:val="24"/>
          <w:szCs w:val="24"/>
          <w:lang w:val="hy-AM"/>
        </w:rPr>
        <w:t>55782/00</w:t>
      </w:r>
      <w:r w:rsidR="00C44A01" w:rsidRPr="00C44A01">
        <w:rPr>
          <w:rStyle w:val="sb8d990e2"/>
          <w:rFonts w:ascii="GHEA Grapalat" w:hAnsi="GHEA Grapalat" w:cs="Sylfaen"/>
          <w:i/>
          <w:iCs/>
          <w:sz w:val="24"/>
          <w:szCs w:val="24"/>
          <w:lang w:val="hy-AM"/>
        </w:rPr>
        <w:t xml:space="preserve"> </w:t>
      </w:r>
      <w:r w:rsidR="00C44A01" w:rsidRPr="00C44A01">
        <w:rPr>
          <w:rStyle w:val="sb8d990e2"/>
          <w:rFonts w:ascii="GHEA Grapalat" w:hAnsi="GHEA Grapalat" w:cs="Arial"/>
          <w:i/>
          <w:iCs/>
          <w:sz w:val="24"/>
          <w:szCs w:val="24"/>
          <w:shd w:val="clear" w:color="auto" w:fill="FFFFFF"/>
          <w:lang w:val="hy-AM"/>
        </w:rPr>
        <w:t xml:space="preserve">գանգատով </w:t>
      </w:r>
      <w:r w:rsidR="00C44A01" w:rsidRPr="00C44A01">
        <w:rPr>
          <w:rFonts w:ascii="GHEA Grapalat" w:hAnsi="GHEA Grapalat" w:cs="Sylfaen"/>
          <w:i/>
          <w:iCs/>
          <w:sz w:val="24"/>
          <w:szCs w:val="24"/>
          <w:lang w:val="hy-AM"/>
        </w:rPr>
        <w:t xml:space="preserve">Եվրոպական դատարանի 25.01.2000 թվականի վճիռ, կետ </w:t>
      </w:r>
      <w:r w:rsidR="00C44A01" w:rsidRPr="00C44A01">
        <w:rPr>
          <w:rFonts w:ascii="GHEA Grapalat" w:hAnsi="GHEA Grapalat"/>
          <w:i/>
          <w:iCs/>
          <w:sz w:val="24"/>
          <w:szCs w:val="24"/>
          <w:lang w:val="hy-AM"/>
        </w:rPr>
        <w:t>37</w:t>
      </w:r>
      <w:r w:rsidR="00C44A01" w:rsidRPr="00C44A01">
        <w:rPr>
          <w:rFonts w:ascii="GHEA Grapalat" w:hAnsi="GHEA Grapalat"/>
          <w:sz w:val="24"/>
          <w:szCs w:val="24"/>
          <w:lang w:val="hy-AM"/>
        </w:rPr>
        <w:t xml:space="preserve">)։ </w:t>
      </w:r>
    </w:p>
    <w:p w14:paraId="57A5084F" w14:textId="77777777" w:rsidR="00C44A01" w:rsidRPr="00C44A01" w:rsidRDefault="00C44A01" w:rsidP="00440E66">
      <w:pPr>
        <w:spacing w:after="0"/>
        <w:ind w:left="-426" w:right="-846" w:firstLine="852"/>
        <w:jc w:val="both"/>
        <w:rPr>
          <w:rFonts w:ascii="GHEA Grapalat" w:hAnsi="GHEA Grapalat"/>
          <w:sz w:val="24"/>
          <w:szCs w:val="24"/>
          <w:lang w:val="hy-AM"/>
        </w:rPr>
      </w:pPr>
      <w:r w:rsidRPr="00C44A01">
        <w:rPr>
          <w:rFonts w:ascii="GHEA Grapalat" w:hAnsi="GHEA Grapalat"/>
          <w:sz w:val="24"/>
          <w:szCs w:val="24"/>
          <w:lang w:val="hy-AM"/>
        </w:rPr>
        <w:t>Եվրոպական դատարանը նաև կարևորել է այն հանգամանքը, որ դատարանի որոշման մասին կողմի ծանուցման ձևը պետք է հնարավորություն տա ստուգելու որոշման հանձնումը կողմին, ինչպես նաև հանձնման ամսաթիվը (</w:t>
      </w:r>
      <w:r w:rsidRPr="00C44A01">
        <w:rPr>
          <w:rFonts w:ascii="GHEA Grapalat" w:hAnsi="GHEA Grapalat" w:cs="Sylfaen"/>
          <w:i/>
          <w:iCs/>
          <w:sz w:val="24"/>
          <w:szCs w:val="24"/>
          <w:lang w:val="hy-AM"/>
        </w:rPr>
        <w:t>տ</w:t>
      </w:r>
      <w:r w:rsidRPr="00C44A01">
        <w:rPr>
          <w:rFonts w:ascii="GHEA Grapalat" w:hAnsi="GHEA Grapalat"/>
          <w:i/>
          <w:iCs/>
          <w:sz w:val="24"/>
          <w:szCs w:val="24"/>
          <w:lang w:val="hy-AM"/>
        </w:rPr>
        <w:t>ե'ս</w:t>
      </w:r>
      <w:r w:rsidRPr="00C44A01">
        <w:rPr>
          <w:rFonts w:ascii="GHEA Grapalat" w:hAnsi="GHEA Grapalat" w:cs="Sylfaen"/>
          <w:i/>
          <w:iCs/>
          <w:sz w:val="24"/>
          <w:szCs w:val="24"/>
          <w:lang w:val="hy-AM"/>
        </w:rPr>
        <w:t>, Strijak v. Ukraine</w:t>
      </w:r>
      <w:r w:rsidRPr="00C44A01">
        <w:rPr>
          <w:rStyle w:val="sb8d990e2"/>
          <w:rFonts w:ascii="GHEA Grapalat" w:hAnsi="GHEA Grapalat" w:cs="Sylfaen"/>
          <w:i/>
          <w:iCs/>
          <w:sz w:val="24"/>
          <w:szCs w:val="24"/>
          <w:lang w:val="hy-AM"/>
        </w:rPr>
        <w:t xml:space="preserve"> </w:t>
      </w:r>
      <w:r w:rsidRPr="00C44A01">
        <w:rPr>
          <w:rStyle w:val="sb8d990e2"/>
          <w:rFonts w:ascii="GHEA Grapalat" w:hAnsi="GHEA Grapalat" w:cs="Arial"/>
          <w:i/>
          <w:iCs/>
          <w:sz w:val="24"/>
          <w:szCs w:val="24"/>
          <w:shd w:val="clear" w:color="auto" w:fill="FFFFFF"/>
          <w:lang w:val="hy-AM"/>
        </w:rPr>
        <w:t xml:space="preserve">թիվ </w:t>
      </w:r>
      <w:r w:rsidRPr="00C44A01">
        <w:rPr>
          <w:rFonts w:ascii="GHEA Grapalat" w:hAnsi="GHEA Grapalat" w:cs="Sylfaen"/>
          <w:i/>
          <w:iCs/>
          <w:sz w:val="24"/>
          <w:szCs w:val="24"/>
          <w:lang w:val="hy-AM"/>
        </w:rPr>
        <w:t xml:space="preserve">72269/01 </w:t>
      </w:r>
      <w:r w:rsidRPr="00C44A01">
        <w:rPr>
          <w:rStyle w:val="sb8d990e2"/>
          <w:rFonts w:ascii="GHEA Grapalat" w:hAnsi="GHEA Grapalat" w:cs="Arial"/>
          <w:i/>
          <w:iCs/>
          <w:sz w:val="24"/>
          <w:szCs w:val="24"/>
          <w:shd w:val="clear" w:color="auto" w:fill="FFFFFF"/>
          <w:lang w:val="hy-AM"/>
        </w:rPr>
        <w:t xml:space="preserve">գանգատով </w:t>
      </w:r>
      <w:r w:rsidRPr="00C44A01">
        <w:rPr>
          <w:rFonts w:ascii="GHEA Grapalat" w:hAnsi="GHEA Grapalat" w:cs="Sylfaen"/>
          <w:i/>
          <w:iCs/>
          <w:sz w:val="24"/>
          <w:szCs w:val="24"/>
          <w:lang w:val="hy-AM"/>
        </w:rPr>
        <w:t>Եվրոպական դատարանի 08.11.2005 թվականի վճիռ, կետ 39</w:t>
      </w:r>
      <w:r w:rsidRPr="00C44A01">
        <w:rPr>
          <w:rFonts w:ascii="GHEA Grapalat" w:hAnsi="GHEA Grapalat"/>
          <w:sz w:val="24"/>
          <w:szCs w:val="24"/>
          <w:lang w:val="hy-AM"/>
        </w:rPr>
        <w:t>)։</w:t>
      </w:r>
    </w:p>
    <w:p w14:paraId="5235C120" w14:textId="76737257" w:rsidR="00080A46" w:rsidRDefault="00080A46" w:rsidP="00440E66">
      <w:pPr>
        <w:spacing w:after="0"/>
        <w:ind w:left="-426" w:right="-846" w:firstLine="852"/>
        <w:jc w:val="both"/>
        <w:rPr>
          <w:rFonts w:ascii="GHEA Grapalat" w:hAnsi="GHEA Grapalat"/>
          <w:sz w:val="24"/>
          <w:szCs w:val="24"/>
          <w:lang w:val="hy-AM"/>
        </w:rPr>
      </w:pPr>
      <w:r>
        <w:rPr>
          <w:rFonts w:ascii="GHEA Grapalat" w:hAnsi="GHEA Grapalat"/>
          <w:sz w:val="24"/>
          <w:szCs w:val="24"/>
          <w:lang w:val="hy-AM"/>
        </w:rPr>
        <w:t>Այսպիսով, Վճռաբեկ դատարանն արձանագրում է, որ դ</w:t>
      </w:r>
      <w:r w:rsidRPr="00174AD2">
        <w:rPr>
          <w:rFonts w:ascii="GHEA Grapalat" w:hAnsi="GHEA Grapalat"/>
          <w:sz w:val="24"/>
          <w:szCs w:val="24"/>
          <w:lang w:val="hy-AM"/>
        </w:rPr>
        <w:t>ատարան</w:t>
      </w:r>
      <w:r>
        <w:rPr>
          <w:rFonts w:ascii="GHEA Grapalat" w:hAnsi="GHEA Grapalat"/>
          <w:sz w:val="24"/>
          <w:szCs w:val="24"/>
          <w:lang w:val="hy-AM"/>
        </w:rPr>
        <w:t>ի մատչելիության իրավունքը, ի թիվս այլնի,</w:t>
      </w:r>
      <w:r w:rsidRPr="00174AD2">
        <w:rPr>
          <w:rFonts w:ascii="GHEA Grapalat" w:hAnsi="GHEA Grapalat"/>
          <w:sz w:val="24"/>
          <w:szCs w:val="24"/>
          <w:lang w:val="hy-AM"/>
        </w:rPr>
        <w:t xml:space="preserve"> ենթադրում է դատական </w:t>
      </w:r>
      <w:r>
        <w:rPr>
          <w:rFonts w:ascii="GHEA Grapalat" w:hAnsi="GHEA Grapalat"/>
          <w:sz w:val="24"/>
          <w:szCs w:val="24"/>
          <w:lang w:val="hy-AM"/>
        </w:rPr>
        <w:t>ակտեր</w:t>
      </w:r>
      <w:r w:rsidRPr="00174AD2">
        <w:rPr>
          <w:rFonts w:ascii="GHEA Grapalat" w:hAnsi="GHEA Grapalat"/>
          <w:sz w:val="24"/>
          <w:szCs w:val="24"/>
          <w:lang w:val="hy-AM"/>
        </w:rPr>
        <w:t>ի մասին</w:t>
      </w:r>
      <w:r>
        <w:rPr>
          <w:rFonts w:ascii="GHEA Grapalat" w:hAnsi="GHEA Grapalat"/>
          <w:sz w:val="24"/>
          <w:szCs w:val="24"/>
          <w:lang w:val="hy-AM"/>
        </w:rPr>
        <w:t xml:space="preserve"> դատավարության մասնակիցների</w:t>
      </w:r>
      <w:r w:rsidRPr="00174AD2">
        <w:rPr>
          <w:rFonts w:ascii="GHEA Grapalat" w:hAnsi="GHEA Grapalat"/>
          <w:sz w:val="24"/>
          <w:szCs w:val="24"/>
          <w:lang w:val="hy-AM"/>
        </w:rPr>
        <w:t xml:space="preserve"> </w:t>
      </w:r>
      <w:r w:rsidR="00731136">
        <w:rPr>
          <w:rFonts w:ascii="GHEA Grapalat" w:hAnsi="GHEA Grapalat"/>
          <w:sz w:val="24"/>
          <w:szCs w:val="24"/>
          <w:lang w:val="hy-AM"/>
        </w:rPr>
        <w:t>պատշաճ</w:t>
      </w:r>
      <w:r w:rsidRPr="00174AD2">
        <w:rPr>
          <w:rFonts w:ascii="GHEA Grapalat" w:hAnsi="GHEA Grapalat"/>
          <w:sz w:val="24"/>
          <w:szCs w:val="24"/>
          <w:lang w:val="hy-AM"/>
        </w:rPr>
        <w:t xml:space="preserve"> ծանուցում ստանալու իրավունք</w:t>
      </w:r>
      <w:r w:rsidR="00007523">
        <w:rPr>
          <w:rFonts w:ascii="GHEA Grapalat" w:hAnsi="GHEA Grapalat"/>
          <w:sz w:val="24"/>
          <w:szCs w:val="24"/>
          <w:lang w:val="hy-AM"/>
        </w:rPr>
        <w:t>՝ որպես բողոքարկման իրավունքի իրացման կարևոր երաշխիք</w:t>
      </w:r>
      <w:r w:rsidRPr="00174AD2">
        <w:rPr>
          <w:rFonts w:ascii="GHEA Grapalat" w:hAnsi="GHEA Grapalat"/>
          <w:sz w:val="24"/>
          <w:szCs w:val="24"/>
          <w:lang w:val="hy-AM"/>
        </w:rPr>
        <w:t xml:space="preserve">։ </w:t>
      </w:r>
      <w:r w:rsidR="004F19C8">
        <w:rPr>
          <w:rFonts w:ascii="GHEA Grapalat" w:hAnsi="GHEA Grapalat"/>
          <w:sz w:val="24"/>
          <w:szCs w:val="24"/>
          <w:lang w:val="hy-AM"/>
        </w:rPr>
        <w:t xml:space="preserve">Ընդ որում, </w:t>
      </w:r>
      <w:r w:rsidRPr="00174AD2">
        <w:rPr>
          <w:rFonts w:ascii="GHEA Grapalat" w:hAnsi="GHEA Grapalat"/>
          <w:sz w:val="24"/>
          <w:szCs w:val="24"/>
          <w:lang w:val="hy-AM"/>
        </w:rPr>
        <w:t>դատա</w:t>
      </w:r>
      <w:r w:rsidR="00FA54B5">
        <w:rPr>
          <w:rFonts w:ascii="GHEA Grapalat" w:hAnsi="GHEA Grapalat"/>
          <w:sz w:val="24"/>
          <w:szCs w:val="24"/>
          <w:lang w:val="hy-AM"/>
        </w:rPr>
        <w:t>կան ակտի</w:t>
      </w:r>
      <w:r w:rsidRPr="00174AD2">
        <w:rPr>
          <w:rFonts w:ascii="GHEA Grapalat" w:hAnsi="GHEA Grapalat"/>
          <w:sz w:val="24"/>
          <w:szCs w:val="24"/>
          <w:lang w:val="hy-AM"/>
        </w:rPr>
        <w:t xml:space="preserve"> մասին </w:t>
      </w:r>
      <w:r w:rsidR="004F19C8">
        <w:rPr>
          <w:rFonts w:ascii="GHEA Grapalat" w:hAnsi="GHEA Grapalat"/>
          <w:sz w:val="24"/>
          <w:szCs w:val="24"/>
          <w:lang w:val="hy-AM"/>
        </w:rPr>
        <w:t>դատավարության մասնակցին ծանուցելու</w:t>
      </w:r>
      <w:r w:rsidRPr="00174AD2">
        <w:rPr>
          <w:rFonts w:ascii="GHEA Grapalat" w:hAnsi="GHEA Grapalat"/>
          <w:sz w:val="24"/>
          <w:szCs w:val="24"/>
          <w:lang w:val="hy-AM"/>
        </w:rPr>
        <w:t xml:space="preserve"> վերաբերյալ իրավակարգավորումներ</w:t>
      </w:r>
      <w:r w:rsidR="00FA54B5">
        <w:rPr>
          <w:rFonts w:ascii="GHEA Grapalat" w:hAnsi="GHEA Grapalat"/>
          <w:sz w:val="24"/>
          <w:szCs w:val="24"/>
          <w:lang w:val="hy-AM"/>
        </w:rPr>
        <w:t>ն ու իրավակիրառ պրակտիկան</w:t>
      </w:r>
      <w:r w:rsidRPr="00174AD2">
        <w:rPr>
          <w:rFonts w:ascii="GHEA Grapalat" w:hAnsi="GHEA Grapalat"/>
          <w:sz w:val="24"/>
          <w:szCs w:val="24"/>
          <w:lang w:val="hy-AM"/>
        </w:rPr>
        <w:t xml:space="preserve"> պետք է հնարավորություն տան ստուգելու</w:t>
      </w:r>
      <w:r w:rsidR="008C5BAA">
        <w:rPr>
          <w:rFonts w:ascii="GHEA Grapalat" w:hAnsi="GHEA Grapalat"/>
          <w:sz w:val="24"/>
          <w:szCs w:val="24"/>
          <w:lang w:val="hy-AM"/>
        </w:rPr>
        <w:t xml:space="preserve"> ինչպես </w:t>
      </w:r>
      <w:r w:rsidR="00D57431">
        <w:rPr>
          <w:rFonts w:ascii="GHEA Grapalat" w:hAnsi="GHEA Grapalat"/>
          <w:sz w:val="24"/>
          <w:szCs w:val="24"/>
          <w:lang w:val="hy-AM"/>
        </w:rPr>
        <w:t xml:space="preserve">տվյալ դատական ակտը դատավարության մասնակցին փաստացի հանձնված լինելու հանգամանքը, այնպես էլ </w:t>
      </w:r>
      <w:r w:rsidRPr="00174AD2">
        <w:rPr>
          <w:rFonts w:ascii="GHEA Grapalat" w:hAnsi="GHEA Grapalat"/>
          <w:sz w:val="24"/>
          <w:szCs w:val="24"/>
          <w:lang w:val="hy-AM"/>
        </w:rPr>
        <w:t>հանձնման ամսաթիվը</w:t>
      </w:r>
      <w:r w:rsidR="00D57431">
        <w:rPr>
          <w:rFonts w:ascii="GHEA Grapalat" w:hAnsi="GHEA Grapalat"/>
          <w:sz w:val="24"/>
          <w:szCs w:val="24"/>
          <w:lang w:val="hy-AM"/>
        </w:rPr>
        <w:t xml:space="preserve">՝ հաշվի առնելով, որ </w:t>
      </w:r>
      <w:r w:rsidR="00C110A6">
        <w:rPr>
          <w:rFonts w:ascii="GHEA Grapalat" w:hAnsi="GHEA Grapalat"/>
          <w:sz w:val="24"/>
          <w:szCs w:val="24"/>
          <w:lang w:val="hy-AM"/>
        </w:rPr>
        <w:t xml:space="preserve">հանձնման </w:t>
      </w:r>
      <w:r w:rsidR="002471B3">
        <w:rPr>
          <w:rFonts w:ascii="GHEA Grapalat" w:hAnsi="GHEA Grapalat"/>
          <w:sz w:val="24"/>
          <w:szCs w:val="24"/>
          <w:lang w:val="hy-AM"/>
        </w:rPr>
        <w:t xml:space="preserve">պահն առանցքային նշանակություն ունի </w:t>
      </w:r>
      <w:r w:rsidR="00C110A6">
        <w:rPr>
          <w:rFonts w:ascii="GHEA Grapalat" w:hAnsi="GHEA Grapalat"/>
          <w:sz w:val="24"/>
          <w:szCs w:val="24"/>
          <w:lang w:val="hy-AM"/>
        </w:rPr>
        <w:t xml:space="preserve">բողոք բերելու համար սահմանված ժամկետը պահպանված </w:t>
      </w:r>
      <w:r w:rsidR="00541198">
        <w:rPr>
          <w:rFonts w:ascii="GHEA Grapalat" w:hAnsi="GHEA Grapalat"/>
          <w:sz w:val="24"/>
          <w:szCs w:val="24"/>
          <w:lang w:val="hy-AM"/>
        </w:rPr>
        <w:t>լինելու</w:t>
      </w:r>
      <w:r w:rsidR="005D6368">
        <w:rPr>
          <w:rFonts w:ascii="GHEA Grapalat" w:hAnsi="GHEA Grapalat"/>
          <w:sz w:val="24"/>
          <w:szCs w:val="24"/>
          <w:lang w:val="hy-AM"/>
        </w:rPr>
        <w:t xml:space="preserve">, ինչպես նաև </w:t>
      </w:r>
      <w:r w:rsidR="002471B3">
        <w:rPr>
          <w:rFonts w:ascii="GHEA Grapalat" w:hAnsi="GHEA Grapalat"/>
          <w:sz w:val="24"/>
          <w:szCs w:val="24"/>
          <w:lang w:val="hy-AM"/>
        </w:rPr>
        <w:t>բաց թողնված ժամկետը իրավունքի ուժով վերականգնելու հարցը քննարկելու նպատակի</w:t>
      </w:r>
      <w:r w:rsidR="00541198">
        <w:rPr>
          <w:rFonts w:ascii="GHEA Grapalat" w:hAnsi="GHEA Grapalat"/>
          <w:sz w:val="24"/>
          <w:szCs w:val="24"/>
          <w:lang w:val="hy-AM"/>
        </w:rPr>
        <w:t xml:space="preserve"> համար</w:t>
      </w:r>
      <w:r w:rsidRPr="00174AD2">
        <w:rPr>
          <w:rFonts w:ascii="GHEA Grapalat" w:hAnsi="GHEA Grapalat"/>
          <w:sz w:val="24"/>
          <w:szCs w:val="24"/>
          <w:lang w:val="hy-AM"/>
        </w:rPr>
        <w:t>։</w:t>
      </w:r>
    </w:p>
    <w:p w14:paraId="2FBB5D1C" w14:textId="1F84C40D" w:rsidR="001D158B" w:rsidRPr="00174AD2" w:rsidRDefault="001D158B" w:rsidP="00440E66">
      <w:pPr>
        <w:spacing w:after="0"/>
        <w:ind w:left="-426" w:right="-846" w:firstLine="852"/>
        <w:jc w:val="both"/>
        <w:rPr>
          <w:rFonts w:ascii="GHEA Grapalat" w:hAnsi="GHEA Grapalat" w:cs="Cambria Math"/>
          <w:sz w:val="24"/>
          <w:szCs w:val="24"/>
          <w:lang w:val="hy-AM"/>
        </w:rPr>
      </w:pPr>
      <w:r w:rsidRPr="00174AD2">
        <w:rPr>
          <w:rFonts w:ascii="GHEA Grapalat" w:hAnsi="GHEA Grapalat"/>
          <w:sz w:val="24"/>
          <w:szCs w:val="24"/>
          <w:lang w:val="hy-AM"/>
        </w:rPr>
        <w:t xml:space="preserve">Հայաստանի Հանրապետությունում վարչական արդարադատության ոլորտում </w:t>
      </w:r>
      <w:r w:rsidR="000C6A1B">
        <w:rPr>
          <w:rFonts w:ascii="GHEA Grapalat" w:hAnsi="GHEA Grapalat"/>
          <w:sz w:val="24"/>
          <w:szCs w:val="24"/>
          <w:lang w:val="hy-AM"/>
        </w:rPr>
        <w:t xml:space="preserve">գործն ըստ էության լուծող </w:t>
      </w:r>
      <w:r w:rsidRPr="00174AD2">
        <w:rPr>
          <w:rFonts w:ascii="GHEA Grapalat" w:hAnsi="GHEA Grapalat"/>
          <w:sz w:val="24"/>
          <w:szCs w:val="24"/>
          <w:lang w:val="hy-AM"/>
        </w:rPr>
        <w:t>դատական ակտ</w:t>
      </w:r>
      <w:r>
        <w:rPr>
          <w:rFonts w:ascii="GHEA Grapalat" w:hAnsi="GHEA Grapalat"/>
          <w:sz w:val="24"/>
          <w:szCs w:val="24"/>
          <w:lang w:val="hy-AM"/>
        </w:rPr>
        <w:t>եր</w:t>
      </w:r>
      <w:r w:rsidRPr="00174AD2">
        <w:rPr>
          <w:rFonts w:ascii="GHEA Grapalat" w:hAnsi="GHEA Grapalat"/>
          <w:sz w:val="24"/>
          <w:szCs w:val="24"/>
          <w:lang w:val="hy-AM"/>
        </w:rPr>
        <w:t xml:space="preserve">ի բողոքարկման և </w:t>
      </w:r>
      <w:r w:rsidR="00A570F0">
        <w:rPr>
          <w:rFonts w:ascii="GHEA Grapalat" w:hAnsi="GHEA Grapalat"/>
          <w:sz w:val="24"/>
          <w:szCs w:val="24"/>
          <w:lang w:val="hy-AM"/>
        </w:rPr>
        <w:t>բողոքարկման</w:t>
      </w:r>
      <w:r w:rsidRPr="00174AD2">
        <w:rPr>
          <w:rFonts w:ascii="GHEA Grapalat" w:hAnsi="GHEA Grapalat"/>
          <w:sz w:val="24"/>
          <w:szCs w:val="24"/>
          <w:lang w:val="hy-AM"/>
        </w:rPr>
        <w:t xml:space="preserve"> ժամկետների հաշվարկման հետ կապված իրավակարգավորումները հանգում են հետևյալին</w:t>
      </w:r>
      <w:r w:rsidRPr="00174AD2">
        <w:rPr>
          <w:rFonts w:ascii="Cambria Math" w:hAnsi="Cambria Math" w:cs="Cambria Math"/>
          <w:sz w:val="24"/>
          <w:szCs w:val="24"/>
          <w:lang w:val="hy-AM"/>
        </w:rPr>
        <w:t>․</w:t>
      </w:r>
    </w:p>
    <w:p w14:paraId="7CE73CF7" w14:textId="76572D9B" w:rsidR="00936193" w:rsidRPr="00936193" w:rsidRDefault="00F55280" w:rsidP="00440E66">
      <w:pPr>
        <w:spacing w:after="0"/>
        <w:ind w:left="-426" w:right="-846" w:firstLine="852"/>
        <w:jc w:val="both"/>
        <w:rPr>
          <w:rFonts w:ascii="GHEA Grapalat" w:hAnsi="GHEA Grapalat"/>
          <w:sz w:val="24"/>
          <w:szCs w:val="24"/>
          <w:lang w:val="hy-AM"/>
        </w:rPr>
      </w:pPr>
      <w:r>
        <w:rPr>
          <w:rFonts w:ascii="GHEA Grapalat" w:hAnsi="GHEA Grapalat"/>
          <w:sz w:val="24"/>
          <w:szCs w:val="24"/>
          <w:lang w:val="hy-AM"/>
        </w:rPr>
        <w:t>Այսպես</w:t>
      </w:r>
      <w:r w:rsidR="009E5F8C">
        <w:rPr>
          <w:rFonts w:ascii="GHEA Grapalat" w:hAnsi="GHEA Grapalat"/>
          <w:sz w:val="24"/>
          <w:szCs w:val="24"/>
          <w:lang w:val="hy-AM"/>
        </w:rPr>
        <w:t>,</w:t>
      </w:r>
      <w:r w:rsidR="00936193" w:rsidRPr="00936193">
        <w:rPr>
          <w:rFonts w:ascii="GHEA Grapalat" w:hAnsi="GHEA Grapalat"/>
          <w:sz w:val="24"/>
          <w:szCs w:val="24"/>
          <w:lang w:val="hy-AM"/>
        </w:rPr>
        <w:t xml:space="preserve"> ՀՀ վարչական դատավարության օրենսգրքի 114-րդ հոդվածի 2-րդ մասի համաձայն՝ (…) գործն ըստ էության լուծող դատական ակտը հրապարակվում է գործի քննությունն ավարտելուց հետո` 15 օրվա ընթացքում, եթե նույն օրենսգրքով այլ ժամկետ սահմանված չէ:</w:t>
      </w:r>
    </w:p>
    <w:p w14:paraId="24A2A1EB" w14:textId="60213EDB" w:rsidR="00757AD1" w:rsidRPr="00E13432" w:rsidRDefault="00757AD1" w:rsidP="00440E66">
      <w:pPr>
        <w:spacing w:after="0"/>
        <w:ind w:left="-426" w:right="-846" w:firstLine="852"/>
        <w:jc w:val="both"/>
        <w:rPr>
          <w:rFonts w:ascii="GHEA Grapalat" w:hAnsi="GHEA Grapalat"/>
          <w:sz w:val="24"/>
          <w:szCs w:val="24"/>
          <w:lang w:val="hy-AM"/>
        </w:rPr>
      </w:pPr>
      <w:r w:rsidRPr="00174AD2">
        <w:rPr>
          <w:rFonts w:ascii="GHEA Grapalat" w:hAnsi="GHEA Grapalat"/>
          <w:sz w:val="24"/>
          <w:szCs w:val="24"/>
          <w:lang w:val="hy-AM"/>
        </w:rPr>
        <w:lastRenderedPageBreak/>
        <w:t>ՀՀ վարչական դատավարության օրենսգրքի 127-րդ հոդվածի 1-ին մասի համաձայն` վարչական դատարանի` գործն ըստ էության լուծող դատական ակտերն օրինական ուժի մեջ են մտնում հրապարակման պահից մեկ ամիս հետո, եթե այլ բան նախատեսված չէ նույն օրենսգրքով</w:t>
      </w:r>
      <w:r w:rsidRPr="00E13432">
        <w:rPr>
          <w:rFonts w:ascii="GHEA Grapalat" w:hAnsi="GHEA Grapalat"/>
          <w:sz w:val="24"/>
          <w:szCs w:val="24"/>
          <w:lang w:val="hy-AM"/>
        </w:rPr>
        <w:t>:</w:t>
      </w:r>
      <w:r w:rsidR="00E13432" w:rsidRPr="00936193">
        <w:rPr>
          <w:rFonts w:ascii="GHEA Grapalat" w:hAnsi="GHEA Grapalat"/>
          <w:sz w:val="24"/>
          <w:szCs w:val="24"/>
          <w:lang w:val="hy-AM"/>
        </w:rPr>
        <w:t xml:space="preserve"> </w:t>
      </w:r>
    </w:p>
    <w:p w14:paraId="14F71731" w14:textId="74C86274" w:rsidR="002404CE" w:rsidRDefault="00757AD1" w:rsidP="00440E66">
      <w:pPr>
        <w:spacing w:after="0"/>
        <w:ind w:left="-426" w:right="-846" w:firstLine="852"/>
        <w:jc w:val="both"/>
        <w:rPr>
          <w:rFonts w:ascii="GHEA Grapalat" w:hAnsi="GHEA Grapalat"/>
          <w:sz w:val="24"/>
          <w:szCs w:val="24"/>
          <w:lang w:val="hy-AM"/>
        </w:rPr>
      </w:pPr>
      <w:r w:rsidRPr="00174AD2">
        <w:rPr>
          <w:rFonts w:ascii="GHEA Grapalat" w:hAnsi="GHEA Grapalat"/>
          <w:sz w:val="24"/>
          <w:szCs w:val="24"/>
          <w:lang w:val="hy-AM"/>
        </w:rPr>
        <w:t>ՀՀ վարչական դատավարության օրենսգրքի 132-րդ հոդվածի 1-ին մասի համաձայն` գործն ըստ էության լուծող դատական ակտի դեմ վերաքննիչ բողոք կարող է բերվել մինչև այդ ակտի օրինական ուժի մեջ մտնելու համար սահմանված ժամկետը, բացառությամբ նույն հոդվածի 3-րդ մասով նախատեսված հիմքով դատական ակտը բողոքարկելու դեպքերի:</w:t>
      </w:r>
      <w:r w:rsidR="005D130B">
        <w:rPr>
          <w:rFonts w:ascii="GHEA Grapalat" w:hAnsi="GHEA Grapalat"/>
          <w:sz w:val="24"/>
          <w:szCs w:val="24"/>
          <w:lang w:val="hy-AM"/>
        </w:rPr>
        <w:t xml:space="preserve"> </w:t>
      </w:r>
    </w:p>
    <w:p w14:paraId="31FEBC41" w14:textId="1D51A485" w:rsidR="00936193" w:rsidRDefault="002F4B20" w:rsidP="00440E66">
      <w:pPr>
        <w:spacing w:after="0"/>
        <w:ind w:left="-426" w:right="-846" w:firstLine="852"/>
        <w:jc w:val="both"/>
        <w:rPr>
          <w:rFonts w:ascii="GHEA Grapalat" w:hAnsi="GHEA Grapalat"/>
          <w:sz w:val="24"/>
          <w:szCs w:val="24"/>
          <w:lang w:val="hy-AM"/>
        </w:rPr>
      </w:pPr>
      <w:r>
        <w:rPr>
          <w:rFonts w:ascii="GHEA Grapalat" w:hAnsi="GHEA Grapalat"/>
          <w:sz w:val="24"/>
          <w:szCs w:val="24"/>
          <w:lang w:val="hy-AM"/>
        </w:rPr>
        <w:t xml:space="preserve">Վերը նշված նորմերի </w:t>
      </w:r>
      <w:r w:rsidR="002404CE" w:rsidRPr="00936193">
        <w:rPr>
          <w:rFonts w:ascii="GHEA Grapalat" w:hAnsi="GHEA Grapalat"/>
          <w:sz w:val="24"/>
          <w:szCs w:val="24"/>
          <w:lang w:val="hy-AM"/>
        </w:rPr>
        <w:t xml:space="preserve">համադրված վերլուծությունից բխում է, որ </w:t>
      </w:r>
      <w:r w:rsidRPr="00936193">
        <w:rPr>
          <w:rFonts w:ascii="GHEA Grapalat" w:hAnsi="GHEA Grapalat"/>
          <w:sz w:val="24"/>
          <w:szCs w:val="24"/>
          <w:lang w:val="hy-AM"/>
        </w:rPr>
        <w:t>գործն ըստ էության լուծող դատական ակ</w:t>
      </w:r>
      <w:r w:rsidR="00E75F88">
        <w:rPr>
          <w:rFonts w:ascii="GHEA Grapalat" w:hAnsi="GHEA Grapalat"/>
          <w:sz w:val="24"/>
          <w:szCs w:val="24"/>
          <w:lang w:val="hy-AM"/>
        </w:rPr>
        <w:t>տ</w:t>
      </w:r>
      <w:r w:rsidRPr="00936193">
        <w:rPr>
          <w:rFonts w:ascii="GHEA Grapalat" w:hAnsi="GHEA Grapalat"/>
          <w:sz w:val="24"/>
          <w:szCs w:val="24"/>
          <w:lang w:val="hy-AM"/>
        </w:rPr>
        <w:t xml:space="preserve">երի դեմ վերաքննիչ բողոք կարող է բերվել այդ ակտի հրապարակման պահից </w:t>
      </w:r>
      <w:r w:rsidR="00936193">
        <w:rPr>
          <w:rFonts w:ascii="GHEA Grapalat" w:hAnsi="GHEA Grapalat"/>
          <w:sz w:val="24"/>
          <w:szCs w:val="24"/>
          <w:lang w:val="hy-AM"/>
        </w:rPr>
        <w:t>մեկամսյա ժամկետում</w:t>
      </w:r>
      <w:r w:rsidR="002404CE" w:rsidRPr="00936193">
        <w:rPr>
          <w:rFonts w:ascii="GHEA Grapalat" w:hAnsi="GHEA Grapalat"/>
          <w:sz w:val="24"/>
          <w:szCs w:val="24"/>
          <w:lang w:val="hy-AM"/>
        </w:rPr>
        <w:t>։</w:t>
      </w:r>
    </w:p>
    <w:p w14:paraId="517336C1" w14:textId="6EA454B9" w:rsidR="00C73094" w:rsidRPr="00FD59C5" w:rsidRDefault="001F74E2" w:rsidP="00440E66">
      <w:pPr>
        <w:spacing w:after="0"/>
        <w:ind w:left="-426" w:right="-846" w:firstLine="852"/>
        <w:contextualSpacing/>
        <w:jc w:val="both"/>
        <w:rPr>
          <w:rFonts w:ascii="GHEA Grapalat" w:hAnsi="GHEA Grapalat"/>
          <w:sz w:val="24"/>
          <w:szCs w:val="24"/>
          <w:lang w:val="hy-AM"/>
        </w:rPr>
      </w:pPr>
      <w:r w:rsidRPr="00174AD2">
        <w:rPr>
          <w:rFonts w:ascii="GHEA Grapalat" w:hAnsi="GHEA Grapalat"/>
          <w:sz w:val="24"/>
          <w:szCs w:val="24"/>
          <w:lang w:val="hy-AM"/>
        </w:rPr>
        <w:t>ՀՀ վարչական դատավարության օրենսգրքի</w:t>
      </w:r>
      <w:r w:rsidR="00C73094">
        <w:rPr>
          <w:rFonts w:ascii="GHEA Grapalat" w:hAnsi="GHEA Grapalat"/>
          <w:sz w:val="24"/>
          <w:szCs w:val="24"/>
          <w:lang w:val="hy-AM"/>
        </w:rPr>
        <w:t xml:space="preserve"> 148-րդ հոդվածի 1-ին մասի համաձայն՝ վ</w:t>
      </w:r>
      <w:r w:rsidR="00C73094" w:rsidRPr="00FD59C5">
        <w:rPr>
          <w:rFonts w:ascii="GHEA Grapalat" w:hAnsi="GHEA Grapalat"/>
          <w:sz w:val="24"/>
          <w:szCs w:val="24"/>
          <w:lang w:val="hy-AM"/>
        </w:rPr>
        <w:t>երաքննիչ դատարանի՝ գործն ըստ էության լուծող որոշումներն օրինական ուժի մեջ են մտնում հրապարակման պահից մեկ ամիս հետո։</w:t>
      </w:r>
      <w:r w:rsidR="00FD59C5" w:rsidRPr="00FD59C5">
        <w:rPr>
          <w:rFonts w:ascii="GHEA Grapalat" w:hAnsi="GHEA Grapalat"/>
          <w:sz w:val="24"/>
          <w:szCs w:val="24"/>
          <w:lang w:val="hy-AM"/>
        </w:rPr>
        <w:t xml:space="preserve"> </w:t>
      </w:r>
    </w:p>
    <w:p w14:paraId="19FCA913" w14:textId="31532F79" w:rsidR="003256FC" w:rsidRDefault="001F74E2" w:rsidP="00440E66">
      <w:pPr>
        <w:shd w:val="clear" w:color="auto" w:fill="FFFFFF"/>
        <w:spacing w:after="0"/>
        <w:ind w:left="-426" w:right="-846" w:firstLine="852"/>
        <w:contextualSpacing/>
        <w:jc w:val="both"/>
        <w:rPr>
          <w:rFonts w:ascii="GHEA Grapalat" w:hAnsi="GHEA Grapalat"/>
          <w:color w:val="000000"/>
          <w:sz w:val="24"/>
          <w:szCs w:val="24"/>
          <w:shd w:val="clear" w:color="auto" w:fill="FFFFFF"/>
          <w:lang w:val="hy-AM"/>
        </w:rPr>
      </w:pPr>
      <w:r w:rsidRPr="00174AD2">
        <w:rPr>
          <w:rFonts w:ascii="GHEA Grapalat" w:hAnsi="GHEA Grapalat"/>
          <w:sz w:val="24"/>
          <w:szCs w:val="24"/>
          <w:lang w:val="hy-AM"/>
        </w:rPr>
        <w:t>ՀՀ վարչական դատավարության օրենսգրքի</w:t>
      </w:r>
      <w:r w:rsidR="003256FC" w:rsidRPr="003256FC">
        <w:rPr>
          <w:rFonts w:ascii="GHEA Grapalat" w:hAnsi="GHEA Grapalat"/>
          <w:sz w:val="24"/>
          <w:szCs w:val="24"/>
          <w:lang w:val="hy-AM"/>
        </w:rPr>
        <w:t xml:space="preserve"> 156-րդ հոդվա</w:t>
      </w:r>
      <w:r w:rsidR="00387E07">
        <w:rPr>
          <w:rFonts w:ascii="GHEA Grapalat" w:hAnsi="GHEA Grapalat"/>
          <w:sz w:val="24"/>
          <w:szCs w:val="24"/>
          <w:lang w:val="hy-AM"/>
        </w:rPr>
        <w:t>ծի</w:t>
      </w:r>
      <w:r w:rsidR="00C07220">
        <w:rPr>
          <w:rFonts w:ascii="GHEA Grapalat" w:hAnsi="GHEA Grapalat"/>
          <w:sz w:val="24"/>
          <w:szCs w:val="24"/>
          <w:lang w:val="hy-AM"/>
        </w:rPr>
        <w:t xml:space="preserve"> 1-ին մասի համաձայն՝ գ</w:t>
      </w:r>
      <w:r w:rsidR="00C07220" w:rsidRPr="00C07220">
        <w:rPr>
          <w:rFonts w:ascii="GHEA Grapalat" w:hAnsi="GHEA Grapalat"/>
          <w:sz w:val="24"/>
          <w:szCs w:val="24"/>
          <w:lang w:val="hy-AM"/>
        </w:rPr>
        <w:t>ործն ըստ էության լուծող դատական ակտի դեմ վճռաբեկ բողոք կարող է բերվել մինչև այդ ակտի օրինական ուժի մեջ մտնելու համար սահմանված ժամկետը, բացառությամբ սույն հոդվածի 3-րդ մասով նախատեսված հիմքով դատական ակտը բողոքարկելու դեպքերի։</w:t>
      </w:r>
      <w:r w:rsidR="009F145E">
        <w:rPr>
          <w:rFonts w:ascii="GHEA Grapalat" w:hAnsi="GHEA Grapalat"/>
          <w:sz w:val="24"/>
          <w:szCs w:val="24"/>
          <w:lang w:val="hy-AM"/>
        </w:rPr>
        <w:t xml:space="preserve"> </w:t>
      </w:r>
    </w:p>
    <w:p w14:paraId="304ECF57" w14:textId="0A764F3D" w:rsidR="00DD56DA" w:rsidRDefault="001F74E2" w:rsidP="00440E66">
      <w:pPr>
        <w:spacing w:after="0"/>
        <w:ind w:left="-426" w:right="-846" w:firstLine="852"/>
        <w:jc w:val="both"/>
        <w:rPr>
          <w:rFonts w:ascii="GHEA Grapalat" w:hAnsi="GHEA Grapalat"/>
          <w:sz w:val="24"/>
          <w:szCs w:val="24"/>
          <w:lang w:val="hy-AM"/>
        </w:rPr>
      </w:pPr>
      <w:r w:rsidRPr="00174AD2">
        <w:rPr>
          <w:rFonts w:ascii="GHEA Grapalat" w:hAnsi="GHEA Grapalat"/>
          <w:sz w:val="24"/>
          <w:szCs w:val="24"/>
          <w:lang w:val="hy-AM"/>
        </w:rPr>
        <w:t>ՀՀ վարչական դատավարության օրենսգրքի</w:t>
      </w:r>
      <w:r w:rsidR="00DD56DA">
        <w:rPr>
          <w:rFonts w:ascii="GHEA Grapalat" w:hAnsi="GHEA Grapalat"/>
          <w:sz w:val="24"/>
          <w:szCs w:val="24"/>
          <w:lang w:val="hy-AM"/>
        </w:rPr>
        <w:t xml:space="preserve"> 148-րդ և 156-րդ հոդվածների </w:t>
      </w:r>
      <w:r w:rsidR="00DD56DA" w:rsidRPr="00936193">
        <w:rPr>
          <w:rFonts w:ascii="GHEA Grapalat" w:hAnsi="GHEA Grapalat"/>
          <w:sz w:val="24"/>
          <w:szCs w:val="24"/>
          <w:lang w:val="hy-AM"/>
        </w:rPr>
        <w:t>համադրված վերլուծությունից բխում է, որ գործն ըստ էության լուծող դատական ակ</w:t>
      </w:r>
      <w:r w:rsidR="009D6059">
        <w:rPr>
          <w:rFonts w:ascii="GHEA Grapalat" w:hAnsi="GHEA Grapalat"/>
          <w:sz w:val="24"/>
          <w:szCs w:val="24"/>
          <w:lang w:val="hy-AM"/>
        </w:rPr>
        <w:t>տ</w:t>
      </w:r>
      <w:r w:rsidR="00DD56DA" w:rsidRPr="00936193">
        <w:rPr>
          <w:rFonts w:ascii="GHEA Grapalat" w:hAnsi="GHEA Grapalat"/>
          <w:sz w:val="24"/>
          <w:szCs w:val="24"/>
          <w:lang w:val="hy-AM"/>
        </w:rPr>
        <w:t>երի դեմ վ</w:t>
      </w:r>
      <w:r w:rsidR="000C6823">
        <w:rPr>
          <w:rFonts w:ascii="GHEA Grapalat" w:hAnsi="GHEA Grapalat"/>
          <w:sz w:val="24"/>
          <w:szCs w:val="24"/>
          <w:lang w:val="hy-AM"/>
        </w:rPr>
        <w:t>ճռաբեկ</w:t>
      </w:r>
      <w:r w:rsidR="00DD56DA" w:rsidRPr="00936193">
        <w:rPr>
          <w:rFonts w:ascii="GHEA Grapalat" w:hAnsi="GHEA Grapalat"/>
          <w:sz w:val="24"/>
          <w:szCs w:val="24"/>
          <w:lang w:val="hy-AM"/>
        </w:rPr>
        <w:t xml:space="preserve"> բողոք կարող է բերվել այդ ակտի հրապարակման պահից </w:t>
      </w:r>
      <w:r w:rsidR="00DD56DA">
        <w:rPr>
          <w:rFonts w:ascii="GHEA Grapalat" w:hAnsi="GHEA Grapalat"/>
          <w:sz w:val="24"/>
          <w:szCs w:val="24"/>
          <w:lang w:val="hy-AM"/>
        </w:rPr>
        <w:t>մեկամսյա ժամկետում</w:t>
      </w:r>
      <w:r w:rsidR="00DD56DA" w:rsidRPr="00936193">
        <w:rPr>
          <w:rFonts w:ascii="GHEA Grapalat" w:hAnsi="GHEA Grapalat"/>
          <w:sz w:val="24"/>
          <w:szCs w:val="24"/>
          <w:lang w:val="hy-AM"/>
        </w:rPr>
        <w:t>։</w:t>
      </w:r>
    </w:p>
    <w:p w14:paraId="750C0E53" w14:textId="5706CC35" w:rsidR="002404CE" w:rsidRPr="00936193" w:rsidRDefault="00936193" w:rsidP="00440E66">
      <w:pPr>
        <w:spacing w:after="0"/>
        <w:ind w:left="-426" w:right="-846" w:firstLine="852"/>
        <w:jc w:val="both"/>
        <w:rPr>
          <w:rFonts w:ascii="GHEA Grapalat" w:hAnsi="GHEA Grapalat"/>
          <w:sz w:val="24"/>
          <w:szCs w:val="24"/>
          <w:lang w:val="hy-AM"/>
        </w:rPr>
      </w:pPr>
      <w:r>
        <w:rPr>
          <w:rFonts w:ascii="GHEA Grapalat" w:hAnsi="GHEA Grapalat"/>
          <w:sz w:val="24"/>
          <w:szCs w:val="24"/>
          <w:lang w:val="hy-AM"/>
        </w:rPr>
        <w:t xml:space="preserve">Այսպիսով, </w:t>
      </w:r>
      <w:r w:rsidR="009D1379">
        <w:rPr>
          <w:rFonts w:ascii="GHEA Grapalat" w:hAnsi="GHEA Grapalat"/>
          <w:sz w:val="24"/>
          <w:szCs w:val="24"/>
          <w:lang w:val="hy-AM"/>
        </w:rPr>
        <w:t xml:space="preserve">գործն ըստ էության լուծող դատական </w:t>
      </w:r>
      <w:r w:rsidR="001F1BB7">
        <w:rPr>
          <w:rFonts w:ascii="GHEA Grapalat" w:hAnsi="GHEA Grapalat"/>
          <w:sz w:val="24"/>
          <w:szCs w:val="24"/>
          <w:lang w:val="hy-AM"/>
        </w:rPr>
        <w:t>ակտերի բողոքարկման մեկամսյա ժամկետի հաշվարկի ելակետը</w:t>
      </w:r>
      <w:r w:rsidR="00C71334">
        <w:rPr>
          <w:rFonts w:ascii="GHEA Grapalat" w:hAnsi="GHEA Grapalat"/>
          <w:sz w:val="24"/>
          <w:szCs w:val="24"/>
          <w:lang w:val="hy-AM"/>
        </w:rPr>
        <w:t>՝</w:t>
      </w:r>
      <w:r w:rsidR="001F1BB7">
        <w:rPr>
          <w:rFonts w:ascii="GHEA Grapalat" w:hAnsi="GHEA Grapalat"/>
          <w:sz w:val="24"/>
          <w:szCs w:val="24"/>
          <w:lang w:val="hy-AM"/>
        </w:rPr>
        <w:t xml:space="preserve"> դատական ակտի հրապարակման պահ</w:t>
      </w:r>
      <w:r w:rsidR="00B46668">
        <w:rPr>
          <w:rFonts w:ascii="GHEA Grapalat" w:hAnsi="GHEA Grapalat"/>
          <w:sz w:val="24"/>
          <w:szCs w:val="24"/>
          <w:lang w:val="hy-AM"/>
        </w:rPr>
        <w:t>ն է</w:t>
      </w:r>
      <w:r w:rsidR="002404CE" w:rsidRPr="00936193">
        <w:rPr>
          <w:rFonts w:ascii="GHEA Grapalat" w:hAnsi="GHEA Grapalat"/>
          <w:sz w:val="24"/>
          <w:szCs w:val="24"/>
          <w:lang w:val="hy-AM"/>
        </w:rPr>
        <w:t>։</w:t>
      </w:r>
    </w:p>
    <w:p w14:paraId="2375E437" w14:textId="3D3EA546" w:rsidR="00F153D2" w:rsidRPr="00C71334" w:rsidRDefault="00F153D2" w:rsidP="00440E66">
      <w:pPr>
        <w:spacing w:after="0"/>
        <w:ind w:left="-426" w:right="-846" w:firstLine="852"/>
        <w:jc w:val="both"/>
        <w:rPr>
          <w:rFonts w:ascii="GHEA Grapalat" w:hAnsi="GHEA Grapalat"/>
          <w:i/>
          <w:iCs/>
          <w:sz w:val="24"/>
          <w:szCs w:val="24"/>
          <w:lang w:val="hy-AM"/>
        </w:rPr>
      </w:pPr>
      <w:r w:rsidRPr="000E71E4">
        <w:rPr>
          <w:rFonts w:ascii="GHEA Grapalat" w:hAnsi="GHEA Grapalat"/>
          <w:sz w:val="24"/>
          <w:szCs w:val="24"/>
          <w:lang w:val="hy-AM"/>
        </w:rPr>
        <w:t xml:space="preserve">ՀՀ սահմանադրական դատարանը, </w:t>
      </w:r>
      <w:r w:rsidR="00471BA2" w:rsidRPr="000E71E4">
        <w:rPr>
          <w:rFonts w:ascii="GHEA Grapalat" w:hAnsi="GHEA Grapalat"/>
          <w:sz w:val="24"/>
          <w:szCs w:val="24"/>
          <w:lang w:val="hy-AM"/>
        </w:rPr>
        <w:t>իր մի շարք որոշումներով իրավաչափ համարելով</w:t>
      </w:r>
      <w:r w:rsidR="00B17E76" w:rsidRPr="000E71E4">
        <w:rPr>
          <w:rFonts w:ascii="GHEA Grapalat" w:hAnsi="GHEA Grapalat"/>
          <w:sz w:val="24"/>
          <w:szCs w:val="24"/>
          <w:lang w:val="hy-AM"/>
        </w:rPr>
        <w:t xml:space="preserve"> գործն ըստ էության լուծող դատական ակտ</w:t>
      </w:r>
      <w:r w:rsidR="00363F38">
        <w:rPr>
          <w:rFonts w:ascii="GHEA Grapalat" w:hAnsi="GHEA Grapalat"/>
          <w:sz w:val="24"/>
          <w:szCs w:val="24"/>
          <w:lang w:val="hy-AM"/>
        </w:rPr>
        <w:t>եր</w:t>
      </w:r>
      <w:r w:rsidR="00B17E76" w:rsidRPr="000E71E4">
        <w:rPr>
          <w:rFonts w:ascii="GHEA Grapalat" w:hAnsi="GHEA Grapalat"/>
          <w:sz w:val="24"/>
          <w:szCs w:val="24"/>
          <w:lang w:val="hy-AM"/>
        </w:rPr>
        <w:t xml:space="preserve">ի </w:t>
      </w:r>
      <w:r w:rsidR="000E71E4" w:rsidRPr="000E71E4">
        <w:rPr>
          <w:rFonts w:ascii="GHEA Grapalat" w:hAnsi="GHEA Grapalat"/>
          <w:sz w:val="24"/>
          <w:szCs w:val="24"/>
          <w:lang w:val="hy-AM"/>
        </w:rPr>
        <w:t xml:space="preserve">բողոքարկման ժամկետի հաշվարկումը հրապարակման պահից սահմանելը, </w:t>
      </w:r>
      <w:r w:rsidR="00872CCE">
        <w:rPr>
          <w:rFonts w:ascii="GHEA Grapalat" w:hAnsi="GHEA Grapalat"/>
          <w:sz w:val="24"/>
          <w:szCs w:val="24"/>
          <w:lang w:val="hy-AM"/>
        </w:rPr>
        <w:t xml:space="preserve">միաժամանակ արձանագրել է, որ </w:t>
      </w:r>
      <w:r w:rsidR="005718D7" w:rsidRPr="005718D7">
        <w:rPr>
          <w:rFonts w:ascii="GHEA Grapalat" w:hAnsi="GHEA Grapalat"/>
          <w:sz w:val="24"/>
          <w:szCs w:val="24"/>
          <w:lang w:val="hy-AM"/>
        </w:rPr>
        <w:t>երբ վճռաբեկ բողոքը վճռաբեկ դատարան բերելու համար օրենքով սահմանված ժամկետը բաց թողնելու պատճառ է հանդիսանում համապատասխան</w:t>
      </w:r>
      <w:r w:rsidR="005718D7" w:rsidRPr="005718D7">
        <w:rPr>
          <w:rFonts w:ascii="Calibri" w:hAnsi="Calibri" w:cs="Calibri"/>
          <w:sz w:val="24"/>
          <w:szCs w:val="24"/>
          <w:lang w:val="hy-AM"/>
        </w:rPr>
        <w:t> </w:t>
      </w:r>
      <w:r w:rsidR="005718D7" w:rsidRPr="00363F38">
        <w:rPr>
          <w:rFonts w:ascii="GHEA Grapalat" w:hAnsi="GHEA Grapalat"/>
          <w:sz w:val="24"/>
          <w:szCs w:val="24"/>
          <w:lang w:val="hy-AM"/>
        </w:rPr>
        <w:t>բողոքարկվող դատական ակտը բողոքաբերից անկախ պատճառներով վերջինիս ուշ հասու լինելու հանգամանքը, ապա բողոքաբերը պետք է ներկայացնի բաց թողնված ժամկետը վերականգնելու մասին միջնորդություն`</w:t>
      </w:r>
      <w:r w:rsidR="005718D7" w:rsidRPr="005718D7">
        <w:rPr>
          <w:rFonts w:ascii="Calibri" w:hAnsi="Calibri" w:cs="Calibri"/>
          <w:sz w:val="24"/>
          <w:szCs w:val="24"/>
          <w:lang w:val="hy-AM"/>
        </w:rPr>
        <w:t> </w:t>
      </w:r>
      <w:r w:rsidR="005718D7" w:rsidRPr="005718D7">
        <w:rPr>
          <w:rFonts w:ascii="GHEA Grapalat" w:hAnsi="GHEA Grapalat"/>
          <w:sz w:val="24"/>
          <w:szCs w:val="24"/>
          <w:lang w:val="hy-AM"/>
        </w:rPr>
        <w:t>կցելով համապատասխան հանգամանքը հավաստող, վկայող ապացույցները, իսկ վճռաբեկ դատարանը` տվյալ հանգամանքի հաշվառմամբ բավարարի ներկայացված միջնորդությունը: Այդ դեպքում բաց թողնված ժամկետը վճռաբեկ դատարանի կողմից վերականգնվում է իրավունքի ուժով /ex jսre/՝ համապատասխան դատական ակտում այդ մասին փաստելով</w:t>
      </w:r>
      <w:r w:rsidR="006172B4">
        <w:rPr>
          <w:rFonts w:ascii="GHEA Grapalat" w:hAnsi="GHEA Grapalat"/>
          <w:sz w:val="24"/>
          <w:szCs w:val="24"/>
          <w:lang w:val="hy-AM"/>
        </w:rPr>
        <w:t xml:space="preserve"> </w:t>
      </w:r>
      <w:r w:rsidR="006172B4" w:rsidRPr="00C71334">
        <w:rPr>
          <w:rFonts w:ascii="GHEA Grapalat" w:hAnsi="GHEA Grapalat"/>
          <w:i/>
          <w:iCs/>
          <w:sz w:val="24"/>
          <w:szCs w:val="24"/>
          <w:lang w:val="hy-AM"/>
        </w:rPr>
        <w:t>(տե՛ս, մասնավորապես, ՀՀ սահմանադրական դատարանի 08</w:t>
      </w:r>
      <w:r w:rsidR="006172B4" w:rsidRPr="00C71334">
        <w:rPr>
          <w:rFonts w:ascii="Cambria Math" w:hAnsi="Cambria Math" w:cs="Cambria Math"/>
          <w:i/>
          <w:iCs/>
          <w:sz w:val="24"/>
          <w:szCs w:val="24"/>
          <w:lang w:val="hy-AM"/>
        </w:rPr>
        <w:t>․</w:t>
      </w:r>
      <w:r w:rsidR="006172B4" w:rsidRPr="00C71334">
        <w:rPr>
          <w:rFonts w:ascii="GHEA Grapalat" w:hAnsi="GHEA Grapalat"/>
          <w:i/>
          <w:iCs/>
          <w:sz w:val="24"/>
          <w:szCs w:val="24"/>
          <w:lang w:val="hy-AM"/>
        </w:rPr>
        <w:t>12</w:t>
      </w:r>
      <w:r w:rsidR="006172B4" w:rsidRPr="00C71334">
        <w:rPr>
          <w:rFonts w:ascii="Cambria Math" w:hAnsi="Cambria Math" w:cs="Cambria Math"/>
          <w:i/>
          <w:iCs/>
          <w:sz w:val="24"/>
          <w:szCs w:val="24"/>
          <w:lang w:val="hy-AM"/>
        </w:rPr>
        <w:t>․</w:t>
      </w:r>
      <w:r w:rsidR="006172B4" w:rsidRPr="00C71334">
        <w:rPr>
          <w:rFonts w:ascii="GHEA Grapalat" w:hAnsi="GHEA Grapalat"/>
          <w:i/>
          <w:iCs/>
          <w:sz w:val="24"/>
          <w:szCs w:val="24"/>
          <w:lang w:val="hy-AM"/>
        </w:rPr>
        <w:t>2017 թվականի ՍԴՈ-1394 որոշումը)</w:t>
      </w:r>
      <w:r w:rsidR="005718D7" w:rsidRPr="00C71334">
        <w:rPr>
          <w:rFonts w:ascii="GHEA Grapalat" w:hAnsi="GHEA Grapalat"/>
          <w:i/>
          <w:iCs/>
          <w:sz w:val="24"/>
          <w:szCs w:val="24"/>
          <w:lang w:val="hy-AM"/>
        </w:rPr>
        <w:t>:</w:t>
      </w:r>
    </w:p>
    <w:p w14:paraId="21B87C9D" w14:textId="108B1D8C" w:rsidR="00A80B6E" w:rsidRPr="00F153D2" w:rsidRDefault="008771B1" w:rsidP="00440E66">
      <w:pPr>
        <w:spacing w:after="0"/>
        <w:ind w:left="-426" w:right="-846" w:firstLine="852"/>
        <w:jc w:val="both"/>
        <w:rPr>
          <w:rFonts w:ascii="GHEA Grapalat" w:hAnsi="GHEA Grapalat"/>
          <w:sz w:val="24"/>
          <w:szCs w:val="24"/>
          <w:lang w:val="hy-AM"/>
        </w:rPr>
      </w:pPr>
      <w:r w:rsidRPr="00E6330F">
        <w:rPr>
          <w:rFonts w:ascii="GHEA Grapalat" w:hAnsi="GHEA Grapalat"/>
          <w:sz w:val="24"/>
          <w:szCs w:val="24"/>
          <w:lang w:val="hy-AM"/>
        </w:rPr>
        <w:lastRenderedPageBreak/>
        <w:t xml:space="preserve">Վերոհիշյալից բխում է, որ </w:t>
      </w:r>
      <w:r w:rsidR="00DA253A">
        <w:rPr>
          <w:rFonts w:ascii="GHEA Grapalat" w:hAnsi="GHEA Grapalat"/>
          <w:sz w:val="24"/>
          <w:szCs w:val="24"/>
          <w:lang w:val="hy-AM"/>
        </w:rPr>
        <w:t>գործն ըստ էության լուծող դատական ակտ</w:t>
      </w:r>
      <w:r w:rsidR="00B767A8">
        <w:rPr>
          <w:rFonts w:ascii="GHEA Grapalat" w:hAnsi="GHEA Grapalat"/>
          <w:sz w:val="24"/>
          <w:szCs w:val="24"/>
          <w:lang w:val="hy-AM"/>
        </w:rPr>
        <w:t xml:space="preserve">ը դատավարության մասնակցի կողմից ստանալու </w:t>
      </w:r>
      <w:r w:rsidR="005B3EC1">
        <w:rPr>
          <w:rFonts w:ascii="GHEA Grapalat" w:hAnsi="GHEA Grapalat"/>
          <w:sz w:val="24"/>
          <w:szCs w:val="24"/>
          <w:lang w:val="hy-AM"/>
        </w:rPr>
        <w:t>պահ</w:t>
      </w:r>
      <w:r w:rsidR="00DA253A">
        <w:rPr>
          <w:rFonts w:ascii="GHEA Grapalat" w:hAnsi="GHEA Grapalat"/>
          <w:sz w:val="24"/>
          <w:szCs w:val="24"/>
          <w:lang w:val="hy-AM"/>
        </w:rPr>
        <w:t>ն էական նշանակություն ունի բողոք բերելու բաց թողնված ժամկետը</w:t>
      </w:r>
      <w:r w:rsidR="00F153D2" w:rsidRPr="00E6330F">
        <w:rPr>
          <w:rFonts w:ascii="GHEA Grapalat" w:hAnsi="GHEA Grapalat"/>
          <w:sz w:val="24"/>
          <w:szCs w:val="24"/>
          <w:lang w:val="hy-AM"/>
        </w:rPr>
        <w:t xml:space="preserve"> վերականգնելու հարց</w:t>
      </w:r>
      <w:r w:rsidR="00B767A8">
        <w:rPr>
          <w:rFonts w:ascii="GHEA Grapalat" w:hAnsi="GHEA Grapalat"/>
          <w:sz w:val="24"/>
          <w:szCs w:val="24"/>
          <w:lang w:val="hy-AM"/>
        </w:rPr>
        <w:t xml:space="preserve">ը լուծելու </w:t>
      </w:r>
      <w:r w:rsidR="005B3EC1">
        <w:rPr>
          <w:rFonts w:ascii="GHEA Grapalat" w:hAnsi="GHEA Grapalat"/>
          <w:sz w:val="24"/>
          <w:szCs w:val="24"/>
          <w:lang w:val="hy-AM"/>
        </w:rPr>
        <w:t>համար</w:t>
      </w:r>
      <w:r w:rsidR="00F153D2" w:rsidRPr="00E6330F">
        <w:rPr>
          <w:rFonts w:ascii="GHEA Grapalat" w:hAnsi="GHEA Grapalat"/>
          <w:sz w:val="24"/>
          <w:szCs w:val="24"/>
          <w:lang w:val="hy-AM"/>
        </w:rPr>
        <w:t>։</w:t>
      </w:r>
      <w:r w:rsidR="00DA253A">
        <w:rPr>
          <w:rFonts w:ascii="GHEA Grapalat" w:hAnsi="GHEA Grapalat"/>
          <w:sz w:val="24"/>
          <w:szCs w:val="24"/>
          <w:lang w:val="hy-AM"/>
        </w:rPr>
        <w:t xml:space="preserve"> </w:t>
      </w:r>
    </w:p>
    <w:p w14:paraId="341967F1" w14:textId="765AC4E3" w:rsidR="005A012C" w:rsidRPr="00B05C03" w:rsidRDefault="005A012C" w:rsidP="00440E66">
      <w:pPr>
        <w:tabs>
          <w:tab w:val="left" w:pos="0"/>
          <w:tab w:val="left" w:pos="3686"/>
          <w:tab w:val="left" w:pos="9923"/>
        </w:tabs>
        <w:spacing w:after="0"/>
        <w:ind w:left="-426" w:right="-846" w:firstLine="852"/>
        <w:contextualSpacing/>
        <w:jc w:val="both"/>
        <w:rPr>
          <w:rFonts w:ascii="GHEA Grapalat" w:hAnsi="GHEA Grapalat"/>
          <w:sz w:val="24"/>
          <w:szCs w:val="24"/>
          <w:shd w:val="clear" w:color="auto" w:fill="FFFFFF"/>
          <w:lang w:val="hy-AM"/>
        </w:rPr>
      </w:pPr>
      <w:r w:rsidRPr="00B05C03">
        <w:rPr>
          <w:rFonts w:ascii="GHEA Grapalat" w:hAnsi="GHEA Grapalat"/>
          <w:sz w:val="24"/>
          <w:szCs w:val="24"/>
          <w:shd w:val="clear" w:color="auto" w:fill="FFFFFF"/>
          <w:lang w:val="hy-AM"/>
        </w:rPr>
        <w:t>Միաժամանակ օրենսդիրը որպես վերը նշված ժամկետներում անձի բողոքարկման իրավունքի արդյունավետ իրացումն ապահովելու իրավական երաշխիք՝ ՀՀ վարչական դատավարության օրենսգրք</w:t>
      </w:r>
      <w:r w:rsidR="00086DE6">
        <w:rPr>
          <w:rFonts w:ascii="GHEA Grapalat" w:hAnsi="GHEA Grapalat"/>
          <w:sz w:val="24"/>
          <w:szCs w:val="24"/>
          <w:shd w:val="clear" w:color="auto" w:fill="FFFFFF"/>
          <w:lang w:val="hy-AM"/>
        </w:rPr>
        <w:t>ով</w:t>
      </w:r>
      <w:r w:rsidR="00E80312" w:rsidRPr="00B05C03">
        <w:rPr>
          <w:rFonts w:ascii="GHEA Grapalat" w:hAnsi="GHEA Grapalat"/>
          <w:sz w:val="24"/>
          <w:szCs w:val="24"/>
          <w:shd w:val="clear" w:color="auto" w:fill="FFFFFF"/>
          <w:lang w:val="hy-AM"/>
        </w:rPr>
        <w:t xml:space="preserve"> ամրագրել է </w:t>
      </w:r>
      <w:r w:rsidR="00086DE6">
        <w:rPr>
          <w:rFonts w:ascii="GHEA Grapalat" w:hAnsi="GHEA Grapalat"/>
          <w:sz w:val="24"/>
          <w:szCs w:val="24"/>
          <w:shd w:val="clear" w:color="auto" w:fill="FFFFFF"/>
          <w:lang w:val="hy-AM"/>
        </w:rPr>
        <w:t xml:space="preserve">գործն ըստ էության լուծող դատական ակտերը </w:t>
      </w:r>
      <w:r w:rsidR="00E80312" w:rsidRPr="00B05C03">
        <w:rPr>
          <w:rFonts w:ascii="GHEA Grapalat" w:hAnsi="GHEA Grapalat"/>
          <w:sz w:val="24"/>
          <w:szCs w:val="24"/>
          <w:shd w:val="clear" w:color="auto" w:fill="FFFFFF"/>
          <w:lang w:val="hy-AM"/>
        </w:rPr>
        <w:t xml:space="preserve">որոշակի ժամկետում </w:t>
      </w:r>
      <w:r w:rsidR="00B05C03" w:rsidRPr="00B05C03">
        <w:rPr>
          <w:rFonts w:ascii="GHEA Grapalat" w:hAnsi="GHEA Grapalat"/>
          <w:sz w:val="24"/>
          <w:szCs w:val="24"/>
          <w:shd w:val="clear" w:color="auto" w:fill="FFFFFF"/>
          <w:lang w:val="hy-AM"/>
        </w:rPr>
        <w:t>դատավարության մասնակցիներին</w:t>
      </w:r>
      <w:r w:rsidR="00E80312" w:rsidRPr="00B05C03">
        <w:rPr>
          <w:rFonts w:ascii="GHEA Grapalat" w:hAnsi="GHEA Grapalat"/>
          <w:sz w:val="24"/>
          <w:szCs w:val="24"/>
          <w:shd w:val="clear" w:color="auto" w:fill="FFFFFF"/>
          <w:lang w:val="hy-AM"/>
        </w:rPr>
        <w:t xml:space="preserve"> ուղարկելու դատարանների պարտականությունը, որպիսի պարտականության պատշաճ կատարումն է</w:t>
      </w:r>
      <w:r w:rsidR="002E4D0B">
        <w:rPr>
          <w:rFonts w:ascii="GHEA Grapalat" w:hAnsi="GHEA Grapalat"/>
          <w:sz w:val="24"/>
          <w:szCs w:val="24"/>
          <w:shd w:val="clear" w:color="auto" w:fill="FFFFFF"/>
          <w:lang w:val="hy-AM"/>
        </w:rPr>
        <w:t>ապես</w:t>
      </w:r>
      <w:r w:rsidR="00E80312" w:rsidRPr="00B05C03">
        <w:rPr>
          <w:rFonts w:ascii="GHEA Grapalat" w:hAnsi="GHEA Grapalat"/>
          <w:sz w:val="24"/>
          <w:szCs w:val="24"/>
          <w:shd w:val="clear" w:color="auto" w:fill="FFFFFF"/>
          <w:lang w:val="hy-AM"/>
        </w:rPr>
        <w:t xml:space="preserve"> կարևորվում</w:t>
      </w:r>
      <w:r w:rsidR="002E4D0B">
        <w:rPr>
          <w:rFonts w:ascii="GHEA Grapalat" w:hAnsi="GHEA Grapalat"/>
          <w:sz w:val="24"/>
          <w:szCs w:val="24"/>
          <w:shd w:val="clear" w:color="auto" w:fill="FFFFFF"/>
          <w:lang w:val="hy-AM"/>
        </w:rPr>
        <w:t xml:space="preserve"> է</w:t>
      </w:r>
      <w:r w:rsidR="00E80312" w:rsidRPr="00B05C03">
        <w:rPr>
          <w:rFonts w:ascii="GHEA Grapalat" w:hAnsi="GHEA Grapalat"/>
          <w:sz w:val="24"/>
          <w:szCs w:val="24"/>
          <w:shd w:val="clear" w:color="auto" w:fill="FFFFFF"/>
          <w:lang w:val="hy-AM"/>
        </w:rPr>
        <w:t xml:space="preserve"> գործն ըստ էության լուծող դատական ակտերն ուղարկելու պարագայում՝ հաշվի առնելով, որ </w:t>
      </w:r>
      <w:r w:rsidR="00E734F3">
        <w:rPr>
          <w:rFonts w:ascii="GHEA Grapalat" w:hAnsi="GHEA Grapalat"/>
          <w:sz w:val="24"/>
          <w:szCs w:val="24"/>
          <w:shd w:val="clear" w:color="auto" w:fill="FFFFFF"/>
          <w:lang w:val="hy-AM"/>
        </w:rPr>
        <w:t>գործն ըստ էության լուծող</w:t>
      </w:r>
      <w:r w:rsidR="00E80312" w:rsidRPr="00B05C03">
        <w:rPr>
          <w:rFonts w:ascii="GHEA Grapalat" w:hAnsi="GHEA Grapalat"/>
          <w:sz w:val="24"/>
          <w:szCs w:val="24"/>
          <w:shd w:val="clear" w:color="auto" w:fill="FFFFFF"/>
          <w:lang w:val="hy-AM"/>
        </w:rPr>
        <w:t xml:space="preserve"> դատական ակտի բողոքարկման մեկամսյա</w:t>
      </w:r>
      <w:r w:rsidRPr="00B05C03">
        <w:rPr>
          <w:rFonts w:ascii="GHEA Grapalat" w:hAnsi="GHEA Grapalat"/>
          <w:sz w:val="24"/>
          <w:szCs w:val="24"/>
          <w:shd w:val="clear" w:color="auto" w:fill="FFFFFF"/>
          <w:lang w:val="hy-AM"/>
        </w:rPr>
        <w:t xml:space="preserve"> </w:t>
      </w:r>
      <w:r w:rsidR="00E80312" w:rsidRPr="00B05C03">
        <w:rPr>
          <w:rFonts w:ascii="GHEA Grapalat" w:hAnsi="GHEA Grapalat"/>
          <w:sz w:val="24"/>
          <w:szCs w:val="24"/>
          <w:shd w:val="clear" w:color="auto" w:fill="FFFFFF"/>
          <w:lang w:val="hy-AM"/>
        </w:rPr>
        <w:t xml:space="preserve">ժամկետի հոսքի ելակետը </w:t>
      </w:r>
      <w:r w:rsidR="00D03DCF" w:rsidRPr="00B05C03">
        <w:rPr>
          <w:rFonts w:ascii="GHEA Grapalat" w:hAnsi="GHEA Grapalat"/>
          <w:sz w:val="24"/>
          <w:szCs w:val="24"/>
          <w:shd w:val="clear" w:color="auto" w:fill="FFFFFF"/>
          <w:lang w:val="hy-AM"/>
        </w:rPr>
        <w:t>դատական ակտի հրապարակման պահն է։</w:t>
      </w:r>
    </w:p>
    <w:p w14:paraId="145E2286" w14:textId="06A8BB19" w:rsidR="00DE0751" w:rsidRDefault="007F6E77" w:rsidP="00440E66">
      <w:pPr>
        <w:spacing w:after="0"/>
        <w:ind w:left="-426" w:right="-846" w:firstLine="852"/>
        <w:jc w:val="both"/>
        <w:rPr>
          <w:rFonts w:ascii="GHEA Grapalat" w:hAnsi="GHEA Grapalat"/>
          <w:sz w:val="24"/>
          <w:szCs w:val="24"/>
          <w:lang w:val="hy-AM"/>
        </w:rPr>
      </w:pPr>
      <w:r>
        <w:rPr>
          <w:rFonts w:ascii="GHEA Grapalat" w:hAnsi="GHEA Grapalat"/>
          <w:sz w:val="24"/>
          <w:szCs w:val="24"/>
          <w:lang w:val="hy-AM"/>
        </w:rPr>
        <w:t>Այսպ</w:t>
      </w:r>
      <w:r w:rsidR="001F3C87">
        <w:rPr>
          <w:rFonts w:ascii="GHEA Grapalat" w:hAnsi="GHEA Grapalat"/>
          <w:sz w:val="24"/>
          <w:szCs w:val="24"/>
          <w:lang w:val="hy-AM"/>
        </w:rPr>
        <w:t xml:space="preserve">ես, </w:t>
      </w:r>
      <w:r w:rsidR="00DE0751" w:rsidRPr="00174AD2">
        <w:rPr>
          <w:rFonts w:ascii="GHEA Grapalat" w:hAnsi="GHEA Grapalat"/>
          <w:sz w:val="24"/>
          <w:szCs w:val="24"/>
          <w:lang w:val="hy-AM"/>
        </w:rPr>
        <w:t xml:space="preserve">ՀՀ վարչական դատավարության օրենսգրքի՝ իրավահարաբերության ծագման պահին գործող խմբագրությամբ </w:t>
      </w:r>
      <w:r w:rsidR="007C1D3B" w:rsidRPr="007C1D3B">
        <w:rPr>
          <w:rFonts w:ascii="GHEA Grapalat" w:hAnsi="GHEA Grapalat"/>
          <w:sz w:val="24"/>
          <w:szCs w:val="24"/>
          <w:lang w:val="hy-AM"/>
        </w:rPr>
        <w:t>(</w:t>
      </w:r>
      <w:r w:rsidR="007C1D3B">
        <w:rPr>
          <w:rFonts w:ascii="GHEA Grapalat" w:hAnsi="GHEA Grapalat"/>
          <w:sz w:val="24"/>
          <w:szCs w:val="24"/>
          <w:lang w:val="hy-AM"/>
        </w:rPr>
        <w:t>այսուհետ՝ Օրենսգիրք</w:t>
      </w:r>
      <w:r w:rsidR="007C1D3B" w:rsidRPr="007C1D3B">
        <w:rPr>
          <w:rFonts w:ascii="GHEA Grapalat" w:hAnsi="GHEA Grapalat"/>
          <w:sz w:val="24"/>
          <w:szCs w:val="24"/>
          <w:lang w:val="hy-AM"/>
        </w:rPr>
        <w:t xml:space="preserve">) </w:t>
      </w:r>
      <w:r w:rsidR="00DE0751" w:rsidRPr="00174AD2">
        <w:rPr>
          <w:rFonts w:ascii="GHEA Grapalat" w:hAnsi="GHEA Grapalat"/>
          <w:sz w:val="24"/>
          <w:szCs w:val="24"/>
          <w:lang w:val="hy-AM"/>
        </w:rPr>
        <w:t xml:space="preserve">114-րդ հոդվածի 7-րդ մասի համաձայն` հրապարակվելուց անմիջապես հետո գործն ըստ էության լուծող դատական ակտը հանձնվում է դատավարության մասնակիցներին։ Դատավարության մասնակիցներից որևէ մեկի ներկա չլինելու դեպքում գործն ըստ էության լուծող դատական ակտի օրինակը հրապարակման կամ դրան հաջորդող օրն ուղարկվում է նրան։ </w:t>
      </w:r>
    </w:p>
    <w:p w14:paraId="51610487" w14:textId="51A948A5" w:rsidR="007F7CEE" w:rsidRPr="007F7CEE" w:rsidRDefault="007F7CEE" w:rsidP="00440E66">
      <w:pPr>
        <w:spacing w:after="0"/>
        <w:ind w:left="-426" w:right="-846" w:firstLine="852"/>
        <w:jc w:val="both"/>
        <w:rPr>
          <w:rFonts w:ascii="GHEA Grapalat" w:hAnsi="GHEA Grapalat"/>
          <w:sz w:val="24"/>
          <w:szCs w:val="24"/>
          <w:lang w:val="hy-AM"/>
        </w:rPr>
      </w:pPr>
      <w:r w:rsidRPr="007F7CEE">
        <w:rPr>
          <w:rFonts w:ascii="GHEA Grapalat" w:hAnsi="GHEA Grapalat"/>
          <w:sz w:val="24"/>
          <w:szCs w:val="24"/>
          <w:lang w:val="hy-AM"/>
        </w:rPr>
        <w:t xml:space="preserve">Օրենսգրքի 149-րդ հոդվածի 1-ին մասի համաձայն՝ վերաքննիչ դատարանի դատական ակտերը կայացվում կամ հրապարակվում և դատավարության մասնակիցներին են ուղարկվում վարչական դատարանի դատական ակտերի համար </w:t>
      </w:r>
      <w:r w:rsidR="00683043">
        <w:rPr>
          <w:rFonts w:ascii="GHEA Grapalat" w:hAnsi="GHEA Grapalat"/>
          <w:sz w:val="24"/>
          <w:szCs w:val="24"/>
          <w:lang w:val="hy-AM"/>
        </w:rPr>
        <w:t>ն</w:t>
      </w:r>
      <w:r w:rsidRPr="007F7CEE">
        <w:rPr>
          <w:rFonts w:ascii="GHEA Grapalat" w:hAnsi="GHEA Grapalat"/>
          <w:sz w:val="24"/>
          <w:szCs w:val="24"/>
          <w:lang w:val="hy-AM"/>
        </w:rPr>
        <w:t>ույն օրենսգրքով սահմանված կարգով։</w:t>
      </w:r>
    </w:p>
    <w:p w14:paraId="3D27FC0B" w14:textId="71AE8F08" w:rsidR="00BA7A3D" w:rsidRPr="00467AEB" w:rsidRDefault="007B3AFC" w:rsidP="00440E66">
      <w:pPr>
        <w:tabs>
          <w:tab w:val="left" w:pos="0"/>
          <w:tab w:val="left" w:pos="3686"/>
          <w:tab w:val="left" w:pos="9923"/>
        </w:tabs>
        <w:spacing w:after="0"/>
        <w:ind w:left="-426" w:right="-846" w:firstLine="852"/>
        <w:contextualSpacing/>
        <w:jc w:val="both"/>
        <w:rPr>
          <w:rFonts w:ascii="GHEA Grapalat" w:hAnsi="GHEA Grapalat"/>
          <w:sz w:val="24"/>
          <w:szCs w:val="24"/>
          <w:lang w:val="hy-AM"/>
        </w:rPr>
      </w:pPr>
      <w:r>
        <w:rPr>
          <w:rFonts w:ascii="GHEA Grapalat" w:hAnsi="GHEA Grapalat"/>
          <w:sz w:val="24"/>
          <w:szCs w:val="24"/>
          <w:shd w:val="clear" w:color="auto" w:fill="FFFFFF"/>
          <w:lang w:val="hy-AM"/>
        </w:rPr>
        <w:t>Վճռաբեկ դատարանն արձանագրում է, որ</w:t>
      </w:r>
      <w:r w:rsidR="00F70133">
        <w:rPr>
          <w:rFonts w:ascii="GHEA Grapalat" w:hAnsi="GHEA Grapalat"/>
          <w:sz w:val="24"/>
          <w:szCs w:val="24"/>
          <w:shd w:val="clear" w:color="auto" w:fill="FFFFFF"/>
          <w:lang w:val="hy-AM"/>
        </w:rPr>
        <w:t xml:space="preserve"> դ</w:t>
      </w:r>
      <w:r w:rsidR="00BA7A3D" w:rsidRPr="00467AEB">
        <w:rPr>
          <w:rFonts w:ascii="GHEA Grapalat" w:hAnsi="GHEA Grapalat"/>
          <w:sz w:val="24"/>
          <w:szCs w:val="24"/>
          <w:shd w:val="clear" w:color="auto" w:fill="FFFFFF"/>
          <w:lang w:val="hy-AM"/>
        </w:rPr>
        <w:t>ատարանների կողմից դատական ակտերն օրենքով սահմանված ժամկետում ուղարկելու  պարտականության պատշաճ կատարումը երաշխավորելու նպատակի համար կարևորվում է նաև այն սուբյեկտի ճիշտ ընտրությունը, ում նկատմամբ դատարանը կրում է իր այդ պարտականությունը։</w:t>
      </w:r>
      <w:r w:rsidR="00BA7A3D" w:rsidRPr="00467AEB">
        <w:rPr>
          <w:rFonts w:ascii="GHEA Grapalat" w:hAnsi="GHEA Grapalat"/>
          <w:sz w:val="24"/>
          <w:szCs w:val="24"/>
          <w:lang w:val="hy-AM"/>
        </w:rPr>
        <w:t xml:space="preserve"> </w:t>
      </w:r>
    </w:p>
    <w:p w14:paraId="41FD14C0" w14:textId="55A8C49A" w:rsidR="00BA7A3D" w:rsidRPr="00467AEB" w:rsidRDefault="00BA7A3D" w:rsidP="00440E66">
      <w:pPr>
        <w:spacing w:after="0"/>
        <w:ind w:left="-426" w:right="-846" w:firstLine="852"/>
        <w:jc w:val="both"/>
        <w:rPr>
          <w:rFonts w:ascii="GHEA Grapalat" w:hAnsi="GHEA Grapalat"/>
          <w:sz w:val="24"/>
          <w:szCs w:val="24"/>
          <w:lang w:val="hy-AM"/>
        </w:rPr>
      </w:pPr>
      <w:r w:rsidRPr="00467AEB">
        <w:rPr>
          <w:rFonts w:ascii="GHEA Grapalat" w:hAnsi="GHEA Grapalat"/>
          <w:sz w:val="24"/>
          <w:szCs w:val="24"/>
          <w:lang w:val="hy-AM"/>
        </w:rPr>
        <w:t>Օրենսգրքի 114-րդ հոդվածի 7-րդ մասի, 149-րդ հոդվածի 1-ին մասի</w:t>
      </w:r>
      <w:r w:rsidR="00467AEB" w:rsidRPr="00467AEB">
        <w:rPr>
          <w:rFonts w:ascii="GHEA Grapalat" w:hAnsi="GHEA Grapalat"/>
          <w:sz w:val="24"/>
          <w:szCs w:val="24"/>
          <w:shd w:val="clear" w:color="auto" w:fill="FFFFFF"/>
          <w:lang w:val="hy-AM"/>
        </w:rPr>
        <w:t xml:space="preserve"> </w:t>
      </w:r>
      <w:r w:rsidRPr="00467AEB">
        <w:rPr>
          <w:rFonts w:ascii="GHEA Grapalat" w:hAnsi="GHEA Grapalat"/>
          <w:sz w:val="24"/>
          <w:szCs w:val="24"/>
          <w:lang w:val="hy-AM"/>
        </w:rPr>
        <w:t>բովանդակությունից բխում է, որ գործն ըստ էության լուծող դատական ակտեր</w:t>
      </w:r>
      <w:r w:rsidR="00156EFF">
        <w:rPr>
          <w:rFonts w:ascii="GHEA Grapalat" w:hAnsi="GHEA Grapalat"/>
          <w:sz w:val="24"/>
          <w:szCs w:val="24"/>
          <w:lang w:val="hy-AM"/>
        </w:rPr>
        <w:t>ն</w:t>
      </w:r>
      <w:r w:rsidRPr="00467AEB">
        <w:rPr>
          <w:rFonts w:ascii="GHEA Grapalat" w:hAnsi="GHEA Grapalat"/>
          <w:sz w:val="24"/>
          <w:szCs w:val="24"/>
          <w:lang w:val="hy-AM"/>
        </w:rPr>
        <w:t xml:space="preserve"> օրենքով սահմանված ժամկետում ուղարկելու դատարանի պարտականությունն ունի կոնկրետ հասցեատեր, այն է՝ դատավարության մասնակիցները՝ հայցվորը, պատասխանողը և երրորդ անձինք (Օրենսգրքի 14-րդ հոդվածի 1-ին մաս)։ Օրենսգիրքը դատավարության մասնակիցների ներկայացուցիչներին չի դիտարկում ո՛չ որպես դատական ակտերն ուղարկելու պարտականության լրացուցիչ, ո՛չ որպես այլընտրանքային հասցեատեր՝ հաշվի առնելով, որ նշված նորմերում օրենսդիրը չի օգտագործել «և դատավարության մասնակիցների ներկայացուցիչներին», «կամ դատավարության ներկայացուցիչներին» ձևակերպումները։</w:t>
      </w:r>
    </w:p>
    <w:p w14:paraId="2511F307" w14:textId="6421A5D4" w:rsidR="00BA7A3D" w:rsidRPr="00467AEB" w:rsidRDefault="00BA7A3D" w:rsidP="00440E66">
      <w:pPr>
        <w:spacing w:after="0"/>
        <w:ind w:left="-426" w:right="-846" w:firstLine="852"/>
        <w:jc w:val="both"/>
        <w:rPr>
          <w:rFonts w:ascii="GHEA Grapalat" w:hAnsi="GHEA Grapalat"/>
          <w:sz w:val="24"/>
          <w:szCs w:val="24"/>
          <w:lang w:val="hy-AM"/>
        </w:rPr>
      </w:pPr>
      <w:r w:rsidRPr="00467AEB">
        <w:rPr>
          <w:rFonts w:ascii="GHEA Grapalat" w:hAnsi="GHEA Grapalat"/>
          <w:sz w:val="24"/>
          <w:szCs w:val="24"/>
          <w:lang w:val="hy-AM"/>
        </w:rPr>
        <w:t xml:space="preserve">ՀՀ վճռաբեկ դատարանը, անդրադառնալով գործն ըստ էության լուծող դատական ակտը գործին մասնակցող անձին ուղարկելու դատարանի պարտականությանը, արձանագրել է, որ օրենսդիրը դատական ակտը գործին մասնակցող անձի փոխարեն այլ անձի, այդ թվում՝ վերջինիս ներկայացուցչին ուղարկելու հանգամանքը չի նախատեսել որպես դատական ակտը </w:t>
      </w:r>
      <w:r w:rsidRPr="00467AEB">
        <w:rPr>
          <w:rFonts w:ascii="GHEA Grapalat" w:hAnsi="GHEA Grapalat"/>
          <w:sz w:val="24"/>
          <w:szCs w:val="24"/>
          <w:lang w:val="hy-AM"/>
        </w:rPr>
        <w:lastRenderedPageBreak/>
        <w:t>գործին մասնակցող անձին ուղարկելու դատարանի պարտականության այլընտրանք, հետևաբար դատական ակտը գործին մասնակցող անձի ներկայացուցչին ուղարկելը դատարանի հայեցողությունն է, սակայն այն չի կարող դիտարկվել որպես դատական ակտը գործին մասնակցող անձին ուղարկելու դատարանի պարտականության պատշաճ կատարում, եթե գործին մասնակցող անձը նման միջնորդությամբ չի դիմել դատարան:</w:t>
      </w:r>
    </w:p>
    <w:p w14:paraId="3CA50EE3" w14:textId="0A3A5957" w:rsidR="00BA7A3D" w:rsidRPr="00467AEB" w:rsidRDefault="00BA7A3D" w:rsidP="00440E66">
      <w:pPr>
        <w:spacing w:after="0"/>
        <w:ind w:left="-426" w:right="-846" w:firstLine="852"/>
        <w:jc w:val="both"/>
        <w:rPr>
          <w:rFonts w:ascii="GHEA Grapalat" w:hAnsi="GHEA Grapalat"/>
          <w:sz w:val="24"/>
          <w:szCs w:val="24"/>
          <w:lang w:val="hy-AM"/>
        </w:rPr>
      </w:pPr>
      <w:r w:rsidRPr="00467AEB">
        <w:rPr>
          <w:rFonts w:ascii="GHEA Grapalat" w:hAnsi="GHEA Grapalat"/>
          <w:sz w:val="24"/>
          <w:szCs w:val="24"/>
          <w:lang w:val="hy-AM"/>
        </w:rPr>
        <w:t>ՀՀ վճռաբեկ դատարանը գտել է նաև, որ դատական ակտը գործին մասնակցող անձին ուղարկելու դատարանի պարտականության սահմանումն օրենսդրի կողմից ինքնանպատակ չէ, այլ ուղղված է անձի՝ վերաքննիչ բողոք բերելու իրավունքի լիարժեք և արդյունավետ իրականացման ապահովմանը: Անձը կարող է լիարժեք իրականացնել վերաքննիչ բողոք բերելու իր իրավունքը միայն այն դեպքում, երբ ծանոթ է ստորադաս դատարանի կողմից իր իրավունքների (պարտականությունների) կամ օրինական շահերի վերաբերյալ կայացված դատական ակտին և դրա բովանդակությանը (</w:t>
      </w:r>
      <w:r w:rsidRPr="00467AEB">
        <w:rPr>
          <w:rFonts w:ascii="GHEA Grapalat" w:hAnsi="GHEA Grapalat"/>
          <w:i/>
          <w:iCs/>
          <w:sz w:val="24"/>
          <w:szCs w:val="24"/>
          <w:lang w:val="hy-AM"/>
        </w:rPr>
        <w:t>տե'ս, ՀՀ կրթության և գիտության նախարարության լեզվի պետական տեսչությունն ընդդեմ Գայանե Սողոմոնյանի թիվ ՎԴ/8923/05/11 վարչական գործով ՀՀ վճռաբեկ դատարանի 14.01.2015 թվականի որոշումը</w:t>
      </w:r>
      <w:r w:rsidRPr="00467AEB">
        <w:rPr>
          <w:rFonts w:ascii="GHEA Grapalat" w:hAnsi="GHEA Grapalat"/>
          <w:sz w:val="24"/>
          <w:szCs w:val="24"/>
          <w:lang w:val="hy-AM"/>
        </w:rPr>
        <w:t>):</w:t>
      </w:r>
    </w:p>
    <w:p w14:paraId="2338EEE9" w14:textId="13401FB8" w:rsidR="00BA7A3D" w:rsidRPr="00467AEB" w:rsidRDefault="00BA7A3D" w:rsidP="00440E66">
      <w:pPr>
        <w:spacing w:after="0"/>
        <w:ind w:left="-426" w:right="-846" w:firstLine="852"/>
        <w:jc w:val="both"/>
        <w:rPr>
          <w:rFonts w:ascii="GHEA Grapalat" w:hAnsi="GHEA Grapalat"/>
          <w:sz w:val="24"/>
          <w:szCs w:val="24"/>
          <w:lang w:val="hy-AM"/>
        </w:rPr>
      </w:pPr>
      <w:r w:rsidRPr="00467AEB">
        <w:rPr>
          <w:rFonts w:ascii="GHEA Grapalat" w:hAnsi="GHEA Grapalat"/>
          <w:sz w:val="24"/>
          <w:szCs w:val="24"/>
          <w:lang w:val="hy-AM"/>
        </w:rPr>
        <w:t>Վերոհիշյալի հիման վրա Վճռաբեկ դատարանն արձանագրում է, որ դատական ակտերն օրենքով սահմանված ժամկետում ուղարկելու դատարանների պարտականությունը պատ</w:t>
      </w:r>
      <w:r w:rsidR="00BD1CC1">
        <w:rPr>
          <w:rFonts w:ascii="GHEA Grapalat" w:hAnsi="GHEA Grapalat"/>
          <w:sz w:val="24"/>
          <w:szCs w:val="24"/>
          <w:lang w:val="hy-AM"/>
        </w:rPr>
        <w:t>շ</w:t>
      </w:r>
      <w:r w:rsidRPr="00467AEB">
        <w:rPr>
          <w:rFonts w:ascii="GHEA Grapalat" w:hAnsi="GHEA Grapalat"/>
          <w:sz w:val="24"/>
          <w:szCs w:val="24"/>
          <w:lang w:val="hy-AM"/>
        </w:rPr>
        <w:t>աճ կատարված կարող է համարվել, եթե դատական ակտերն օրենքով սահմանված ժամկետում ուղարկվում են ճիշտ հասցեատիրոջը</w:t>
      </w:r>
      <w:r w:rsidR="00D81E05">
        <w:rPr>
          <w:rFonts w:ascii="GHEA Grapalat" w:hAnsi="GHEA Grapalat"/>
          <w:sz w:val="24"/>
          <w:szCs w:val="24"/>
          <w:lang w:val="hy-AM"/>
        </w:rPr>
        <w:t>, այն է՝</w:t>
      </w:r>
      <w:r w:rsidRPr="00467AEB">
        <w:rPr>
          <w:rFonts w:ascii="GHEA Grapalat" w:hAnsi="GHEA Grapalat"/>
          <w:sz w:val="24"/>
          <w:szCs w:val="24"/>
          <w:lang w:val="hy-AM"/>
        </w:rPr>
        <w:t xml:space="preserve"> դատավարության մասնակցին։  </w:t>
      </w:r>
    </w:p>
    <w:p w14:paraId="5A322F51" w14:textId="4C27E5D2" w:rsidR="00BA7A3D" w:rsidRPr="00F96582" w:rsidRDefault="00BA7A3D" w:rsidP="00440E66">
      <w:pPr>
        <w:spacing w:after="0"/>
        <w:ind w:left="-426" w:right="-846" w:firstLine="852"/>
        <w:jc w:val="both"/>
        <w:rPr>
          <w:rFonts w:ascii="GHEA Grapalat" w:hAnsi="GHEA Grapalat"/>
          <w:sz w:val="24"/>
          <w:szCs w:val="24"/>
          <w:lang w:val="hy-AM"/>
        </w:rPr>
      </w:pPr>
      <w:r w:rsidRPr="00467AEB">
        <w:rPr>
          <w:rFonts w:ascii="GHEA Grapalat" w:hAnsi="GHEA Grapalat"/>
          <w:sz w:val="24"/>
          <w:szCs w:val="24"/>
          <w:lang w:val="hy-AM"/>
        </w:rPr>
        <w:t xml:space="preserve">Միաժամանակ, </w:t>
      </w:r>
      <w:r w:rsidR="0067209D">
        <w:rPr>
          <w:rFonts w:ascii="GHEA Grapalat" w:hAnsi="GHEA Grapalat"/>
          <w:sz w:val="24"/>
          <w:szCs w:val="24"/>
          <w:lang w:val="hy-AM"/>
        </w:rPr>
        <w:t>Վ</w:t>
      </w:r>
      <w:r w:rsidRPr="00467AEB">
        <w:rPr>
          <w:rFonts w:ascii="GHEA Grapalat" w:hAnsi="GHEA Grapalat"/>
          <w:sz w:val="24"/>
          <w:szCs w:val="24"/>
          <w:lang w:val="hy-AM"/>
        </w:rPr>
        <w:t>ճռաբեկ դատարանն արձանագրում է, որ դատավարության մասնակցի միանշանակ արտահայտած կամահայտ</w:t>
      </w:r>
      <w:r w:rsidR="00DC1B42">
        <w:rPr>
          <w:rFonts w:ascii="GHEA Grapalat" w:hAnsi="GHEA Grapalat"/>
          <w:sz w:val="24"/>
          <w:szCs w:val="24"/>
          <w:lang w:val="hy-AM"/>
        </w:rPr>
        <w:t>ն</w:t>
      </w:r>
      <w:r w:rsidRPr="00467AEB">
        <w:rPr>
          <w:rFonts w:ascii="GHEA Grapalat" w:hAnsi="GHEA Grapalat"/>
          <w:sz w:val="24"/>
          <w:szCs w:val="24"/>
          <w:lang w:val="hy-AM"/>
        </w:rPr>
        <w:t>ության դեպքում դատական ակտերը կարող են ուղարկվել դատավարության մասնակցի ներկայացուցչին։</w:t>
      </w:r>
      <w:r w:rsidR="00201A75">
        <w:rPr>
          <w:rFonts w:ascii="GHEA Grapalat" w:hAnsi="GHEA Grapalat"/>
          <w:sz w:val="24"/>
          <w:szCs w:val="24"/>
          <w:lang w:val="hy-AM"/>
        </w:rPr>
        <w:t xml:space="preserve"> </w:t>
      </w:r>
      <w:r w:rsidR="00D24963">
        <w:rPr>
          <w:rFonts w:ascii="GHEA Grapalat" w:hAnsi="GHEA Grapalat"/>
          <w:sz w:val="24"/>
          <w:szCs w:val="24"/>
          <w:lang w:val="hy-AM"/>
        </w:rPr>
        <w:t xml:space="preserve">Վճռաբեկ դատարանն արձանագրում է, որ դատարաններն իրավասու են դատական ակտերն ուղարկել դատավարության մասնակցի ներկայացուցչին միայն այն դեպքում, երբ </w:t>
      </w:r>
      <w:r w:rsidR="006F75BE" w:rsidRPr="00384999">
        <w:rPr>
          <w:rFonts w:ascii="GHEA Grapalat" w:hAnsi="GHEA Grapalat"/>
          <w:sz w:val="24"/>
          <w:szCs w:val="24"/>
          <w:lang w:val="hy-AM"/>
        </w:rPr>
        <w:t>իրացն</w:t>
      </w:r>
      <w:r w:rsidR="00D81E05">
        <w:rPr>
          <w:rFonts w:ascii="GHEA Grapalat" w:hAnsi="GHEA Grapalat"/>
          <w:sz w:val="24"/>
          <w:szCs w:val="24"/>
          <w:lang w:val="hy-AM"/>
        </w:rPr>
        <w:t>ելով</w:t>
      </w:r>
      <w:r w:rsidR="006F75BE" w:rsidRPr="00384999">
        <w:rPr>
          <w:rFonts w:ascii="GHEA Grapalat" w:hAnsi="GHEA Grapalat"/>
          <w:sz w:val="24"/>
          <w:szCs w:val="24"/>
          <w:lang w:val="hy-AM"/>
        </w:rPr>
        <w:t xml:space="preserve"> </w:t>
      </w:r>
      <w:r w:rsidR="00201A75" w:rsidRPr="00384999">
        <w:rPr>
          <w:rFonts w:ascii="GHEA Grapalat" w:hAnsi="GHEA Grapalat"/>
          <w:sz w:val="24"/>
          <w:szCs w:val="24"/>
          <w:lang w:val="hy-AM"/>
        </w:rPr>
        <w:t>ՀՀ վարչական դատավարության օրենսգրքի 18-րդ</w:t>
      </w:r>
      <w:r w:rsidR="006F75BE" w:rsidRPr="00384999">
        <w:rPr>
          <w:rFonts w:ascii="GHEA Grapalat" w:hAnsi="GHEA Grapalat"/>
          <w:sz w:val="24"/>
          <w:szCs w:val="24"/>
          <w:lang w:val="hy-AM"/>
        </w:rPr>
        <w:t xml:space="preserve"> </w:t>
      </w:r>
      <w:r w:rsidR="00887304">
        <w:rPr>
          <w:rFonts w:ascii="GHEA Grapalat" w:hAnsi="GHEA Grapalat"/>
          <w:sz w:val="24"/>
          <w:szCs w:val="24"/>
          <w:lang w:val="hy-AM"/>
        </w:rPr>
        <w:t xml:space="preserve">հոդվածի </w:t>
      </w:r>
      <w:r w:rsidR="006F75BE" w:rsidRPr="00384999">
        <w:rPr>
          <w:rFonts w:ascii="GHEA Grapalat" w:hAnsi="GHEA Grapalat"/>
          <w:sz w:val="24"/>
          <w:szCs w:val="24"/>
          <w:lang w:val="hy-AM"/>
        </w:rPr>
        <w:t>1-ին</w:t>
      </w:r>
      <w:r w:rsidR="004F2784">
        <w:rPr>
          <w:rFonts w:ascii="GHEA Grapalat" w:hAnsi="GHEA Grapalat"/>
          <w:sz w:val="24"/>
          <w:szCs w:val="24"/>
          <w:lang w:val="hy-AM"/>
        </w:rPr>
        <w:t xml:space="preserve"> </w:t>
      </w:r>
      <w:r w:rsidR="006F75BE" w:rsidRPr="00384999">
        <w:rPr>
          <w:rFonts w:ascii="GHEA Grapalat" w:hAnsi="GHEA Grapalat"/>
          <w:sz w:val="24"/>
          <w:szCs w:val="24"/>
          <w:lang w:val="hy-AM"/>
        </w:rPr>
        <w:t xml:space="preserve">մասի 4-րդ կետով նախատեսված՝ միջնորդություն ներկայացնելու </w:t>
      </w:r>
      <w:r w:rsidR="005B4C5B">
        <w:rPr>
          <w:rFonts w:ascii="GHEA Grapalat" w:hAnsi="GHEA Grapalat"/>
          <w:sz w:val="24"/>
          <w:szCs w:val="24"/>
          <w:lang w:val="hy-AM"/>
        </w:rPr>
        <w:t xml:space="preserve">իր </w:t>
      </w:r>
      <w:r w:rsidR="006F75BE" w:rsidRPr="00384999">
        <w:rPr>
          <w:rFonts w:ascii="GHEA Grapalat" w:hAnsi="GHEA Grapalat"/>
          <w:sz w:val="24"/>
          <w:szCs w:val="24"/>
          <w:lang w:val="hy-AM"/>
        </w:rPr>
        <w:t>իրավունք</w:t>
      </w:r>
      <w:r w:rsidR="00D81E05">
        <w:rPr>
          <w:rFonts w:ascii="GHEA Grapalat" w:hAnsi="GHEA Grapalat"/>
          <w:sz w:val="24"/>
          <w:szCs w:val="24"/>
          <w:lang w:val="hy-AM"/>
        </w:rPr>
        <w:t>ը</w:t>
      </w:r>
      <w:r w:rsidR="006F75BE" w:rsidRPr="00384999">
        <w:rPr>
          <w:rFonts w:ascii="GHEA Grapalat" w:hAnsi="GHEA Grapalat"/>
          <w:sz w:val="24"/>
          <w:szCs w:val="24"/>
          <w:lang w:val="hy-AM"/>
        </w:rPr>
        <w:t xml:space="preserve">, </w:t>
      </w:r>
      <w:r w:rsidR="008B17D1" w:rsidRPr="00384999">
        <w:rPr>
          <w:rFonts w:ascii="GHEA Grapalat" w:hAnsi="GHEA Grapalat"/>
          <w:sz w:val="24"/>
          <w:szCs w:val="24"/>
          <w:lang w:val="hy-AM"/>
        </w:rPr>
        <w:t xml:space="preserve">դատավարության մասնակիցը միջնորդում է </w:t>
      </w:r>
      <w:r w:rsidR="00D24963">
        <w:rPr>
          <w:rFonts w:ascii="GHEA Grapalat" w:hAnsi="GHEA Grapalat"/>
          <w:sz w:val="24"/>
          <w:szCs w:val="24"/>
          <w:lang w:val="hy-AM"/>
        </w:rPr>
        <w:t xml:space="preserve">դատարանին </w:t>
      </w:r>
      <w:r w:rsidR="008B17D1" w:rsidRPr="00384999">
        <w:rPr>
          <w:rFonts w:ascii="GHEA Grapalat" w:hAnsi="GHEA Grapalat"/>
          <w:sz w:val="24"/>
          <w:szCs w:val="24"/>
          <w:lang w:val="hy-AM"/>
        </w:rPr>
        <w:t xml:space="preserve">դատավարական փաստաթղթերը, այդ թվում՝ </w:t>
      </w:r>
      <w:r w:rsidR="00BE4E3D">
        <w:rPr>
          <w:rFonts w:ascii="GHEA Grapalat" w:hAnsi="GHEA Grapalat"/>
          <w:sz w:val="24"/>
          <w:szCs w:val="24"/>
          <w:lang w:val="hy-AM"/>
        </w:rPr>
        <w:t>դատական ակտերն ուղարկել իր ներկայացուցչին</w:t>
      </w:r>
      <w:r w:rsidR="00D24963">
        <w:rPr>
          <w:rFonts w:ascii="GHEA Grapalat" w:hAnsi="GHEA Grapalat"/>
          <w:sz w:val="24"/>
          <w:szCs w:val="24"/>
          <w:lang w:val="hy-AM"/>
        </w:rPr>
        <w:t xml:space="preserve">։ Նման միջնորդության առկայության դեպքում միայն դատական ակտերը դատավարության մասնակցի ներկայացուցչին ուղարկելը կդիտարկվի որպես դատարանի՝ դատական ակտերը դատավարության մասնակցին ուղարկելու պարտականության պատշաճ կատարում։ </w:t>
      </w:r>
      <w:r w:rsidRPr="00F96582">
        <w:rPr>
          <w:rFonts w:ascii="GHEA Grapalat" w:hAnsi="GHEA Grapalat"/>
          <w:sz w:val="24"/>
          <w:szCs w:val="24"/>
          <w:lang w:val="hy-AM"/>
        </w:rPr>
        <w:t xml:space="preserve">  </w:t>
      </w:r>
    </w:p>
    <w:p w14:paraId="4AC4646D" w14:textId="27D213DF" w:rsidR="00663749" w:rsidRPr="007F6E77" w:rsidRDefault="00D81E05" w:rsidP="00440E66">
      <w:pPr>
        <w:spacing w:after="0"/>
        <w:ind w:left="-426" w:right="-846" w:firstLine="852"/>
        <w:jc w:val="both"/>
        <w:rPr>
          <w:rFonts w:ascii="GHEA Grapalat" w:hAnsi="GHEA Grapalat"/>
          <w:sz w:val="24"/>
          <w:szCs w:val="24"/>
          <w:lang w:val="hy-AM"/>
        </w:rPr>
      </w:pPr>
      <w:r>
        <w:rPr>
          <w:rFonts w:ascii="GHEA Grapalat" w:hAnsi="GHEA Grapalat"/>
          <w:sz w:val="24"/>
          <w:szCs w:val="24"/>
          <w:lang w:val="hy-AM"/>
        </w:rPr>
        <w:t xml:space="preserve">Հիմք ընդունելով վերոշարադրյալը՝ </w:t>
      </w:r>
      <w:r w:rsidR="00663749" w:rsidRPr="007F6E77">
        <w:rPr>
          <w:rFonts w:ascii="GHEA Grapalat" w:hAnsi="GHEA Grapalat"/>
          <w:sz w:val="24"/>
          <w:szCs w:val="24"/>
          <w:lang w:val="hy-AM"/>
        </w:rPr>
        <w:t xml:space="preserve">Վճռաբեկ դատարանն արձանագրում է, որ </w:t>
      </w:r>
      <w:r w:rsidR="00042E39" w:rsidRPr="00363F38">
        <w:rPr>
          <w:rFonts w:ascii="GHEA Grapalat" w:hAnsi="GHEA Grapalat"/>
          <w:sz w:val="24"/>
          <w:szCs w:val="24"/>
          <w:lang w:val="hy-AM"/>
        </w:rPr>
        <w:t xml:space="preserve">բողոքարկվող </w:t>
      </w:r>
      <w:r w:rsidR="00054E59">
        <w:rPr>
          <w:rFonts w:ascii="GHEA Grapalat" w:hAnsi="GHEA Grapalat"/>
          <w:sz w:val="24"/>
          <w:szCs w:val="24"/>
          <w:lang w:val="hy-AM"/>
        </w:rPr>
        <w:t xml:space="preserve">գործն ըստ էության լուծող </w:t>
      </w:r>
      <w:r w:rsidR="00042E39" w:rsidRPr="00363F38">
        <w:rPr>
          <w:rFonts w:ascii="GHEA Grapalat" w:hAnsi="GHEA Grapalat"/>
          <w:sz w:val="24"/>
          <w:szCs w:val="24"/>
          <w:lang w:val="hy-AM"/>
        </w:rPr>
        <w:t xml:space="preserve">դատական ակտը բողոքաբերից անկախ պատճառներով վերջինիս ուշ հասու լինելու </w:t>
      </w:r>
      <w:r w:rsidR="00042E39">
        <w:rPr>
          <w:rFonts w:ascii="GHEA Grapalat" w:hAnsi="GHEA Grapalat"/>
          <w:sz w:val="24"/>
          <w:szCs w:val="24"/>
          <w:lang w:val="hy-AM"/>
        </w:rPr>
        <w:t>հիմնավորմամբ</w:t>
      </w:r>
      <w:r w:rsidR="00663749" w:rsidRPr="007F6E77">
        <w:rPr>
          <w:rFonts w:ascii="GHEA Grapalat" w:hAnsi="GHEA Grapalat"/>
          <w:sz w:val="24"/>
          <w:szCs w:val="24"/>
          <w:lang w:val="hy-AM"/>
        </w:rPr>
        <w:t xml:space="preserve"> բողոք բերելու բաց թողնված ժամկետը վերականգնելու միջնորդությունը քննարկելիս դատավարության մասնակցի ներկայացուցչի կողմից բողոքարկվող դատական ակտն ստանալու </w:t>
      </w:r>
      <w:r w:rsidR="003067AA">
        <w:rPr>
          <w:rFonts w:ascii="GHEA Grapalat" w:hAnsi="GHEA Grapalat"/>
          <w:sz w:val="24"/>
          <w:szCs w:val="24"/>
          <w:lang w:val="hy-AM"/>
        </w:rPr>
        <w:t>հանգամանքը</w:t>
      </w:r>
      <w:r w:rsidR="00663749" w:rsidRPr="007F6E77">
        <w:rPr>
          <w:rFonts w:ascii="GHEA Grapalat" w:hAnsi="GHEA Grapalat"/>
          <w:sz w:val="24"/>
          <w:szCs w:val="24"/>
          <w:lang w:val="hy-AM"/>
        </w:rPr>
        <w:t xml:space="preserve"> չի կարող կարևորվել, եթե դատավարության մասնակցին տվյալ դատական ակտը չի ուղարկվել, և վերջինս չի միջնորդել դատարանին դատական ակտն ուղարկել իր ներկայացուցչին։ Նման իրավիճակում </w:t>
      </w:r>
      <w:r w:rsidR="002A50AD" w:rsidRPr="007F6E77">
        <w:rPr>
          <w:rFonts w:ascii="GHEA Grapalat" w:hAnsi="GHEA Grapalat"/>
          <w:sz w:val="24"/>
          <w:szCs w:val="24"/>
          <w:lang w:val="hy-AM"/>
        </w:rPr>
        <w:t>դատական ակտ</w:t>
      </w:r>
      <w:r w:rsidR="002A50AD">
        <w:rPr>
          <w:rFonts w:ascii="GHEA Grapalat" w:hAnsi="GHEA Grapalat"/>
          <w:sz w:val="24"/>
          <w:szCs w:val="24"/>
          <w:lang w:val="hy-AM"/>
        </w:rPr>
        <w:t>ը</w:t>
      </w:r>
      <w:r w:rsidR="002A50AD" w:rsidRPr="007F6E77">
        <w:rPr>
          <w:rFonts w:ascii="GHEA Grapalat" w:hAnsi="GHEA Grapalat"/>
          <w:sz w:val="24"/>
          <w:szCs w:val="24"/>
          <w:lang w:val="hy-AM"/>
        </w:rPr>
        <w:t xml:space="preserve"> </w:t>
      </w:r>
      <w:r w:rsidR="00663749" w:rsidRPr="007F6E77">
        <w:rPr>
          <w:rFonts w:ascii="GHEA Grapalat" w:hAnsi="GHEA Grapalat"/>
          <w:sz w:val="24"/>
          <w:szCs w:val="24"/>
          <w:lang w:val="hy-AM"/>
        </w:rPr>
        <w:t xml:space="preserve">դատավարության մասնակցի կողմից անձամբ ստանալու ապացույցի </w:t>
      </w:r>
      <w:r w:rsidR="00663749" w:rsidRPr="007F6E77">
        <w:rPr>
          <w:rFonts w:ascii="GHEA Grapalat" w:hAnsi="GHEA Grapalat"/>
          <w:sz w:val="24"/>
          <w:szCs w:val="24"/>
          <w:lang w:val="hy-AM"/>
        </w:rPr>
        <w:lastRenderedPageBreak/>
        <w:t>բացակայության պայմաններում համարվում է, որ բողոք բերելու բաց թողնված ժամկետը ենթակա է վերականգնման</w:t>
      </w:r>
      <w:r w:rsidR="00042E39">
        <w:rPr>
          <w:rFonts w:ascii="GHEA Grapalat" w:hAnsi="GHEA Grapalat"/>
          <w:sz w:val="24"/>
          <w:szCs w:val="24"/>
          <w:lang w:val="hy-AM"/>
        </w:rPr>
        <w:t xml:space="preserve"> իրավունքի ուժով </w:t>
      </w:r>
      <w:r w:rsidR="00B37C3F" w:rsidRPr="00B37C3F">
        <w:rPr>
          <w:rFonts w:ascii="GHEA Grapalat" w:hAnsi="GHEA Grapalat"/>
          <w:sz w:val="24"/>
          <w:szCs w:val="24"/>
          <w:lang w:val="hy-AM"/>
        </w:rPr>
        <w:t>(</w:t>
      </w:r>
      <w:r w:rsidR="00042E39" w:rsidRPr="00042E39">
        <w:rPr>
          <w:rFonts w:ascii="GHEA Grapalat" w:hAnsi="GHEA Grapalat"/>
          <w:sz w:val="24"/>
          <w:szCs w:val="24"/>
          <w:lang w:val="hy-AM"/>
        </w:rPr>
        <w:t>ex</w:t>
      </w:r>
      <w:r w:rsidR="006D318F">
        <w:rPr>
          <w:rFonts w:ascii="GHEA Grapalat" w:hAnsi="GHEA Grapalat"/>
          <w:sz w:val="24"/>
          <w:szCs w:val="24"/>
          <w:lang w:val="hy-AM"/>
        </w:rPr>
        <w:t xml:space="preserve"> </w:t>
      </w:r>
      <w:r w:rsidR="00042E39" w:rsidRPr="00042E39">
        <w:rPr>
          <w:rFonts w:ascii="GHEA Grapalat" w:hAnsi="GHEA Grapalat"/>
          <w:sz w:val="24"/>
          <w:szCs w:val="24"/>
          <w:lang w:val="hy-AM"/>
        </w:rPr>
        <w:t>jure</w:t>
      </w:r>
      <w:r w:rsidR="00B37C3F" w:rsidRPr="00B37C3F">
        <w:rPr>
          <w:rFonts w:ascii="GHEA Grapalat" w:hAnsi="GHEA Grapalat"/>
          <w:sz w:val="24"/>
          <w:szCs w:val="24"/>
          <w:lang w:val="hy-AM"/>
        </w:rPr>
        <w:t>)</w:t>
      </w:r>
      <w:r w:rsidR="00663749" w:rsidRPr="007F6E77">
        <w:rPr>
          <w:rFonts w:ascii="GHEA Grapalat" w:hAnsi="GHEA Grapalat"/>
          <w:sz w:val="24"/>
          <w:szCs w:val="24"/>
          <w:lang w:val="hy-AM"/>
        </w:rPr>
        <w:t xml:space="preserve">։ </w:t>
      </w:r>
    </w:p>
    <w:p w14:paraId="6FA291CF" w14:textId="44AE4D26" w:rsidR="00BA7A3D" w:rsidRPr="00227267" w:rsidRDefault="00BA7A3D" w:rsidP="00440E66">
      <w:pPr>
        <w:spacing w:after="0"/>
        <w:ind w:left="-426" w:right="-846" w:firstLine="852"/>
        <w:jc w:val="both"/>
        <w:rPr>
          <w:rFonts w:ascii="GHEA Grapalat" w:hAnsi="GHEA Grapalat"/>
          <w:b/>
          <w:bCs/>
          <w:sz w:val="24"/>
          <w:szCs w:val="24"/>
          <w:lang w:val="hy-AM"/>
        </w:rPr>
      </w:pPr>
      <w:r w:rsidRPr="00227267">
        <w:rPr>
          <w:rFonts w:ascii="GHEA Grapalat" w:hAnsi="GHEA Grapalat"/>
          <w:sz w:val="24"/>
          <w:szCs w:val="24"/>
          <w:lang w:val="hy-AM"/>
        </w:rPr>
        <w:t xml:space="preserve">Վերոհիշյալի հիման վրա Վճռաբեկ դատարանն արձանագրում է, որ </w:t>
      </w:r>
      <w:r w:rsidRPr="00227267">
        <w:rPr>
          <w:rFonts w:ascii="GHEA Grapalat" w:hAnsi="GHEA Grapalat"/>
          <w:b/>
          <w:bCs/>
          <w:sz w:val="24"/>
          <w:szCs w:val="24"/>
          <w:lang w:val="hy-AM"/>
        </w:rPr>
        <w:t>դատարանների կողմից դատական ակտերը դատավարության մասնակցի ներկայացուցչին ուղարկելը չի կարող համարվել դատական ակտն օրենքով սահմանված ժամկետում դատավարության մասնակցին ուղարկելու պարտականության պատշաճ</w:t>
      </w:r>
      <w:r w:rsidR="006D318F">
        <w:rPr>
          <w:rFonts w:ascii="GHEA Grapalat" w:hAnsi="GHEA Grapalat"/>
          <w:b/>
          <w:bCs/>
          <w:sz w:val="24"/>
          <w:szCs w:val="24"/>
          <w:lang w:val="hy-AM"/>
        </w:rPr>
        <w:t xml:space="preserve"> կատարում</w:t>
      </w:r>
      <w:r w:rsidRPr="00227267">
        <w:rPr>
          <w:rFonts w:ascii="GHEA Grapalat" w:hAnsi="GHEA Grapalat"/>
          <w:b/>
          <w:bCs/>
          <w:sz w:val="24"/>
          <w:szCs w:val="24"/>
          <w:lang w:val="hy-AM"/>
        </w:rPr>
        <w:t xml:space="preserve">, բացառությամբ այն դեպքի, երբ դատավարության մասնակիցը դատարանին ուղղված համապատասխան միջնորդությամբ խնդրել է դատական ակտերն ուղարկել իր ներկայացուցչին։    </w:t>
      </w:r>
    </w:p>
    <w:p w14:paraId="4AC097F4" w14:textId="77777777" w:rsidR="00BA7A3D" w:rsidRPr="006D318F" w:rsidRDefault="00BA7A3D" w:rsidP="00440E66">
      <w:pPr>
        <w:spacing w:after="0"/>
        <w:ind w:left="-426" w:right="-846" w:firstLine="852"/>
        <w:jc w:val="both"/>
        <w:rPr>
          <w:rFonts w:ascii="GHEA Grapalat" w:hAnsi="GHEA Grapalat"/>
          <w:sz w:val="14"/>
          <w:szCs w:val="14"/>
          <w:lang w:val="hy-AM"/>
        </w:rPr>
      </w:pPr>
    </w:p>
    <w:p w14:paraId="24D41F5D" w14:textId="77777777" w:rsidR="00437F6C" w:rsidRPr="00174AD2" w:rsidRDefault="00437F6C" w:rsidP="00440E66">
      <w:pPr>
        <w:pStyle w:val="NormalWeb"/>
        <w:tabs>
          <w:tab w:val="left" w:pos="9498"/>
        </w:tabs>
        <w:spacing w:after="0"/>
        <w:ind w:left="-426" w:right="-846" w:firstLine="852"/>
        <w:jc w:val="both"/>
        <w:rPr>
          <w:rFonts w:ascii="GHEA Grapalat" w:hAnsi="GHEA Grapalat" w:cs="Sylfaen"/>
          <w:b/>
          <w:bCs/>
          <w:i/>
          <w:sz w:val="22"/>
          <w:szCs w:val="22"/>
          <w:lang w:val="hy-AM"/>
        </w:rPr>
      </w:pPr>
      <w:r w:rsidRPr="00174AD2">
        <w:rPr>
          <w:rFonts w:ascii="GHEA Grapalat" w:hAnsi="GHEA Grapalat" w:cs="Sylfaen"/>
          <w:b/>
          <w:bCs/>
          <w:i/>
          <w:lang w:val="hy-AM"/>
        </w:rPr>
        <w:t>Վճռաբեկ դատարանի իրավական դիրքորոշման կիրառումը սույն գործի փաստերի նկատմամբ.</w:t>
      </w:r>
    </w:p>
    <w:p w14:paraId="009A1CF9" w14:textId="77777777" w:rsidR="00B70FF8" w:rsidRPr="00174AD2" w:rsidRDefault="00437F6C" w:rsidP="00440E66">
      <w:pPr>
        <w:spacing w:after="0"/>
        <w:ind w:left="-426" w:right="-846" w:firstLine="852"/>
        <w:jc w:val="both"/>
        <w:rPr>
          <w:rFonts w:ascii="GHEA Grapalat" w:hAnsi="GHEA Grapalat" w:cs="Sylfaen"/>
          <w:color w:val="000000"/>
          <w:sz w:val="24"/>
          <w:szCs w:val="24"/>
          <w:lang w:val="hy-AM"/>
        </w:rPr>
      </w:pPr>
      <w:r w:rsidRPr="00174AD2">
        <w:rPr>
          <w:rFonts w:ascii="GHEA Grapalat" w:hAnsi="GHEA Grapalat" w:cs="Sylfaen"/>
          <w:color w:val="000000"/>
          <w:sz w:val="24"/>
          <w:szCs w:val="24"/>
          <w:lang w:val="hy-AM"/>
        </w:rPr>
        <w:t xml:space="preserve">Սույն գործի փաստերի համաձայն՝ </w:t>
      </w:r>
      <w:r w:rsidR="00B70FF8" w:rsidRPr="00174AD2">
        <w:rPr>
          <w:rFonts w:ascii="GHEA Grapalat" w:hAnsi="GHEA Grapalat" w:cs="Sylfaen"/>
          <w:color w:val="000000"/>
          <w:sz w:val="24"/>
          <w:szCs w:val="24"/>
          <w:lang w:val="hy-AM"/>
        </w:rPr>
        <w:t>Էդուարդ Սուքիասյանը</w:t>
      </w:r>
      <w:r w:rsidRPr="00174AD2">
        <w:rPr>
          <w:rFonts w:ascii="GHEA Grapalat" w:hAnsi="GHEA Grapalat" w:cs="Sylfaen"/>
          <w:color w:val="000000"/>
          <w:sz w:val="24"/>
          <w:szCs w:val="24"/>
          <w:lang w:val="hy-AM"/>
        </w:rPr>
        <w:t xml:space="preserve"> պահանջել է վերացնել </w:t>
      </w:r>
      <w:r w:rsidR="00B70FF8" w:rsidRPr="00174AD2">
        <w:rPr>
          <w:rFonts w:ascii="GHEA Grapalat" w:hAnsi="GHEA Grapalat" w:cs="Sylfaen"/>
          <w:color w:val="000000"/>
          <w:sz w:val="24"/>
          <w:szCs w:val="24"/>
          <w:lang w:val="hy-AM"/>
        </w:rPr>
        <w:t>26.06.2019 թվականի թիվ 440 որոշումը։</w:t>
      </w:r>
    </w:p>
    <w:p w14:paraId="4D1854E9" w14:textId="3B6FC069" w:rsidR="00B70FF8" w:rsidRPr="00A617BC" w:rsidRDefault="00B70FF8" w:rsidP="00440E66">
      <w:pPr>
        <w:spacing w:after="0"/>
        <w:ind w:left="-426" w:right="-846" w:firstLine="852"/>
        <w:jc w:val="both"/>
        <w:rPr>
          <w:rFonts w:ascii="GHEA Grapalat" w:hAnsi="GHEA Grapalat" w:cs="Sylfaen"/>
          <w:color w:val="000000"/>
          <w:sz w:val="24"/>
          <w:szCs w:val="24"/>
          <w:lang w:val="hy-AM"/>
        </w:rPr>
      </w:pPr>
      <w:r w:rsidRPr="00174AD2">
        <w:rPr>
          <w:rFonts w:ascii="GHEA Grapalat" w:hAnsi="GHEA Grapalat" w:cs="Sylfaen"/>
          <w:b/>
          <w:sz w:val="24"/>
          <w:szCs w:val="24"/>
          <w:lang w:val="hy-AM"/>
        </w:rPr>
        <w:t>Դ</w:t>
      </w:r>
      <w:r w:rsidR="00437F6C" w:rsidRPr="00174AD2">
        <w:rPr>
          <w:rFonts w:ascii="GHEA Grapalat" w:hAnsi="GHEA Grapalat" w:cs="Sylfaen"/>
          <w:b/>
          <w:sz w:val="24"/>
          <w:szCs w:val="24"/>
          <w:lang w:val="hy-AM"/>
        </w:rPr>
        <w:t>ատարանը</w:t>
      </w:r>
      <w:r w:rsidR="00437F6C" w:rsidRPr="00174AD2">
        <w:rPr>
          <w:rFonts w:ascii="GHEA Grapalat" w:hAnsi="GHEA Grapalat" w:cs="Sylfaen"/>
          <w:sz w:val="24"/>
          <w:szCs w:val="24"/>
          <w:lang w:val="hy-AM"/>
        </w:rPr>
        <w:t xml:space="preserve"> </w:t>
      </w:r>
      <w:r w:rsidRPr="00174AD2">
        <w:rPr>
          <w:rFonts w:ascii="GHEA Grapalat" w:hAnsi="GHEA Grapalat" w:cs="Sylfaen"/>
          <w:color w:val="000000"/>
          <w:sz w:val="24"/>
          <w:szCs w:val="24"/>
          <w:lang w:val="hy-AM"/>
        </w:rPr>
        <w:t>07.10.2022 թվականի վճռով</w:t>
      </w:r>
      <w:r w:rsidR="00196A21" w:rsidRPr="00174AD2">
        <w:rPr>
          <w:rFonts w:ascii="GHEA Grapalat" w:hAnsi="GHEA Grapalat" w:cs="Sylfaen"/>
          <w:color w:val="000000"/>
          <w:sz w:val="24"/>
          <w:szCs w:val="24"/>
          <w:lang w:val="hy-AM"/>
        </w:rPr>
        <w:t xml:space="preserve"> մերժել է</w:t>
      </w:r>
      <w:r w:rsidR="00E9537D" w:rsidRPr="00174AD2">
        <w:rPr>
          <w:rFonts w:ascii="GHEA Grapalat" w:hAnsi="GHEA Grapalat" w:cs="Sylfaen"/>
          <w:color w:val="000000"/>
          <w:sz w:val="24"/>
          <w:szCs w:val="24"/>
          <w:lang w:val="hy-AM"/>
        </w:rPr>
        <w:t xml:space="preserve"> Էդուարդ Սուքիասյանի հայցը։ </w:t>
      </w:r>
      <w:r w:rsidR="002D1BD7">
        <w:rPr>
          <w:rFonts w:ascii="GHEA Grapalat" w:hAnsi="GHEA Grapalat" w:cs="Sylfaen"/>
          <w:color w:val="000000"/>
          <w:sz w:val="24"/>
          <w:szCs w:val="24"/>
          <w:lang w:val="hy-AM"/>
        </w:rPr>
        <w:t xml:space="preserve">Հայցվոր Էդուարդ Սուքիասյանի կողմից </w:t>
      </w:r>
      <w:r w:rsidR="00C3395A">
        <w:rPr>
          <w:rFonts w:ascii="GHEA Grapalat" w:hAnsi="GHEA Grapalat" w:cs="Sylfaen"/>
          <w:color w:val="000000"/>
          <w:sz w:val="24"/>
          <w:szCs w:val="24"/>
          <w:lang w:val="hy-AM"/>
        </w:rPr>
        <w:t xml:space="preserve">ներկայացվել է վերաքննիչ բողոք՝ </w:t>
      </w:r>
      <w:r w:rsidR="0076403A">
        <w:rPr>
          <w:rFonts w:ascii="GHEA Grapalat" w:hAnsi="GHEA Grapalat" w:cs="Sylfaen"/>
          <w:color w:val="000000"/>
          <w:sz w:val="24"/>
          <w:szCs w:val="24"/>
          <w:lang w:val="hy-AM"/>
        </w:rPr>
        <w:t xml:space="preserve">վերաքննիչ բողոք բերելու համար օրենքով սահմանված </w:t>
      </w:r>
      <w:r w:rsidR="00C3395A">
        <w:rPr>
          <w:rFonts w:ascii="GHEA Grapalat" w:hAnsi="GHEA Grapalat" w:cs="Sylfaen"/>
          <w:color w:val="000000"/>
          <w:sz w:val="24"/>
          <w:szCs w:val="24"/>
          <w:lang w:val="hy-AM"/>
        </w:rPr>
        <w:t>բաց թողնված ժամկետը վերականգնելու վերաբերյալ միջն</w:t>
      </w:r>
      <w:r w:rsidR="00A617BC">
        <w:rPr>
          <w:rFonts w:ascii="GHEA Grapalat" w:hAnsi="GHEA Grapalat" w:cs="Sylfaen"/>
          <w:color w:val="000000"/>
          <w:sz w:val="24"/>
          <w:szCs w:val="24"/>
          <w:lang w:val="hy-AM"/>
        </w:rPr>
        <w:t>որդությամբ</w:t>
      </w:r>
      <w:r w:rsidR="00A617BC" w:rsidRPr="00A617BC">
        <w:rPr>
          <w:rFonts w:ascii="GHEA Grapalat" w:hAnsi="GHEA Grapalat" w:cs="Sylfaen"/>
          <w:color w:val="000000"/>
          <w:sz w:val="24"/>
          <w:szCs w:val="24"/>
          <w:lang w:val="hy-AM"/>
        </w:rPr>
        <w:t>։</w:t>
      </w:r>
    </w:p>
    <w:p w14:paraId="03399EE5" w14:textId="392530D4" w:rsidR="00437F6C" w:rsidRPr="00174AD2" w:rsidRDefault="00437F6C" w:rsidP="00440E66">
      <w:pPr>
        <w:spacing w:after="0"/>
        <w:ind w:left="-426" w:right="-846" w:firstLine="852"/>
        <w:jc w:val="both"/>
        <w:rPr>
          <w:rFonts w:ascii="GHEA Grapalat" w:hAnsi="GHEA Grapalat" w:cs="Sylfaen"/>
          <w:sz w:val="24"/>
          <w:szCs w:val="24"/>
          <w:lang w:val="hy-AM"/>
        </w:rPr>
      </w:pPr>
      <w:r w:rsidRPr="00174AD2">
        <w:rPr>
          <w:rFonts w:ascii="GHEA Grapalat" w:hAnsi="GHEA Grapalat" w:cs="Sylfaen"/>
          <w:b/>
          <w:sz w:val="24"/>
          <w:szCs w:val="24"/>
          <w:lang w:val="hy-AM"/>
        </w:rPr>
        <w:t>Վերաքննիչ դատարանը</w:t>
      </w:r>
      <w:r w:rsidRPr="00174AD2">
        <w:rPr>
          <w:rFonts w:ascii="GHEA Grapalat" w:hAnsi="GHEA Grapalat" w:cs="Sylfaen"/>
          <w:sz w:val="24"/>
          <w:szCs w:val="24"/>
          <w:lang w:val="hy-AM"/>
        </w:rPr>
        <w:t xml:space="preserve">, </w:t>
      </w:r>
      <w:r w:rsidR="007B0D90" w:rsidRPr="00174AD2">
        <w:rPr>
          <w:rFonts w:ascii="GHEA Grapalat" w:hAnsi="GHEA Grapalat" w:cs="Sylfaen"/>
          <w:color w:val="000000"/>
          <w:sz w:val="24"/>
          <w:szCs w:val="24"/>
          <w:lang w:val="hy-AM"/>
        </w:rPr>
        <w:t>31.01.2023 թվականի «Վերաքննիչ բողոք բերելու համար սահմանված ժամկետի բացթողումը հարգելի համարելու վերաբերյալ միջնորդությունը և վերաքննիչ բողոքի ընդունումը մերժելու մասին» որոշմա</w:t>
      </w:r>
      <w:r w:rsidR="007B0D90">
        <w:rPr>
          <w:rFonts w:ascii="GHEA Grapalat" w:hAnsi="GHEA Grapalat" w:cs="Sylfaen"/>
          <w:color w:val="000000"/>
          <w:sz w:val="24"/>
          <w:szCs w:val="24"/>
          <w:lang w:val="hy-AM"/>
        </w:rPr>
        <w:t>մբ</w:t>
      </w:r>
      <w:r w:rsidR="007B0D90" w:rsidRPr="00174AD2">
        <w:rPr>
          <w:rFonts w:ascii="GHEA Grapalat" w:hAnsi="GHEA Grapalat" w:cs="Sylfaen"/>
          <w:color w:val="000000"/>
          <w:sz w:val="24"/>
          <w:szCs w:val="24"/>
          <w:lang w:val="hy-AM"/>
        </w:rPr>
        <w:t xml:space="preserve"> </w:t>
      </w:r>
      <w:r w:rsidRPr="00174AD2">
        <w:rPr>
          <w:rFonts w:ascii="GHEA Grapalat" w:hAnsi="GHEA Grapalat" w:cs="Sylfaen"/>
          <w:sz w:val="24"/>
          <w:szCs w:val="24"/>
          <w:lang w:val="hy-AM"/>
        </w:rPr>
        <w:t xml:space="preserve">մերժելով </w:t>
      </w:r>
      <w:r w:rsidR="00E9537D" w:rsidRPr="00174AD2">
        <w:rPr>
          <w:rFonts w:ascii="GHEA Grapalat" w:hAnsi="GHEA Grapalat" w:cs="Sylfaen"/>
          <w:color w:val="000000"/>
          <w:sz w:val="24"/>
          <w:szCs w:val="24"/>
          <w:lang w:val="hy-AM"/>
        </w:rPr>
        <w:t>Էդուարդ Սուքիասյանի վերաքննիչ բողոք բերելու համար սահմանված ժամկետի բացթողումը հարգելի համարելու վերաբերյալ միջնորդությունը և վերաքննիչ բողոքի ընդունումը</w:t>
      </w:r>
      <w:r w:rsidRPr="00174AD2">
        <w:rPr>
          <w:rFonts w:ascii="GHEA Grapalat" w:hAnsi="GHEA Grapalat" w:cs="Sylfaen"/>
          <w:sz w:val="24"/>
          <w:szCs w:val="24"/>
          <w:lang w:val="hy-AM"/>
        </w:rPr>
        <w:t xml:space="preserve">, նշել է, որ </w:t>
      </w:r>
      <w:r w:rsidR="00E9537D" w:rsidRPr="00174AD2">
        <w:rPr>
          <w:rFonts w:ascii="GHEA Grapalat" w:hAnsi="GHEA Grapalat" w:cs="Sylfaen"/>
          <w:sz w:val="24"/>
          <w:szCs w:val="24"/>
          <w:lang w:val="hy-AM"/>
        </w:rPr>
        <w:t>«Նշված վճռի դեմ 13.01.2023 թվականին Էդուարդ Սուքիասյանի կողմից փոստային ծառայության միջոցով ներկայացվել է վերաքննիչ բողոք: (…) Բողոքաբերը բաց թողնված դատավարական ժամկետը վերականգնելու միջնորդության հիմքում դրել է այն պատճառաբանությունը, որ սույն վարչական գործով 2022 թվականի հոկտեմբերի 7-ի վճիռն իր կողմից չի ստացվել և դրա մասին վերջինս տեղեկացել է միայն 2022 թվականի դեկտեմբերի 29-ին՝ վճռի կրկնօրինակը ստանալուց հետո։ Մինչդեռ սույն վարչական գործով 07.10.2022 թվականին հրապարակված վճիռը ստացվել է բողոքաբերի կողմից 13.10.2022 թվականին հայցադիմումում որպես ծանուցման հասցե նշված «ք. Երևան, Նորք-Մարաշ, Ա. Արմենակյան 228/12» հասցեում»</w:t>
      </w:r>
      <w:r w:rsidR="00174AD2">
        <w:rPr>
          <w:rFonts w:ascii="GHEA Grapalat" w:hAnsi="GHEA Grapalat" w:cs="Sylfaen"/>
          <w:sz w:val="24"/>
          <w:szCs w:val="24"/>
          <w:lang w:val="hy-AM"/>
        </w:rPr>
        <w:t>»</w:t>
      </w:r>
      <w:r w:rsidRPr="00174AD2">
        <w:rPr>
          <w:rFonts w:ascii="GHEA Grapalat" w:hAnsi="GHEA Grapalat" w:cs="Sylfaen"/>
          <w:sz w:val="24"/>
          <w:szCs w:val="24"/>
          <w:lang w:val="hy-AM"/>
        </w:rPr>
        <w:t>:</w:t>
      </w:r>
    </w:p>
    <w:p w14:paraId="549166EB" w14:textId="3DBC3C32" w:rsidR="00437F6C" w:rsidRPr="006D318F" w:rsidRDefault="00437F6C" w:rsidP="00440E66">
      <w:pPr>
        <w:spacing w:after="0"/>
        <w:ind w:left="-426" w:right="-846" w:firstLine="852"/>
        <w:jc w:val="both"/>
        <w:rPr>
          <w:rFonts w:ascii="Cambria Math" w:eastAsia="Times New Roman" w:hAnsi="Cambria Math"/>
          <w:sz w:val="24"/>
          <w:szCs w:val="24"/>
          <w:lang w:val="hy-AM"/>
        </w:rPr>
      </w:pPr>
      <w:r w:rsidRPr="00174AD2">
        <w:rPr>
          <w:rFonts w:ascii="GHEA Grapalat" w:eastAsia="Times New Roman" w:hAnsi="GHEA Grapalat"/>
          <w:sz w:val="24"/>
          <w:szCs w:val="24"/>
          <w:lang w:val="hy-AM"/>
        </w:rPr>
        <w:t xml:space="preserve">Վճռաբեկ դատարանը, վերոնշյալ իրավական դիրքորոշումների լույսի ներքո գնահատելով </w:t>
      </w:r>
      <w:r w:rsidR="00227D5E">
        <w:rPr>
          <w:rFonts w:ascii="GHEA Grapalat" w:eastAsia="Times New Roman" w:hAnsi="GHEA Grapalat"/>
          <w:sz w:val="24"/>
          <w:szCs w:val="24"/>
          <w:lang w:val="hy-AM"/>
        </w:rPr>
        <w:t xml:space="preserve">Վերաքննիչ դատարանի </w:t>
      </w:r>
      <w:r w:rsidRPr="00174AD2">
        <w:rPr>
          <w:rFonts w:ascii="GHEA Grapalat" w:eastAsia="Times New Roman" w:hAnsi="GHEA Grapalat"/>
          <w:sz w:val="24"/>
          <w:szCs w:val="24"/>
          <w:lang w:val="hy-AM"/>
        </w:rPr>
        <w:t>նշված դիրքորոշումը, գտնում է, որ այն անհիմն է հետևյալ պատճառաբանությամբ</w:t>
      </w:r>
      <w:r w:rsidR="006D318F">
        <w:rPr>
          <w:rFonts w:ascii="Cambria Math" w:eastAsia="Times New Roman" w:hAnsi="Cambria Math"/>
          <w:sz w:val="24"/>
          <w:szCs w:val="24"/>
          <w:lang w:val="hy-AM"/>
        </w:rPr>
        <w:t>․</w:t>
      </w:r>
    </w:p>
    <w:p w14:paraId="69263A42" w14:textId="4223E2E3" w:rsidR="00437F6C" w:rsidRPr="00174AD2" w:rsidRDefault="00437F6C" w:rsidP="00440E66">
      <w:pPr>
        <w:pStyle w:val="NormalWeb"/>
        <w:shd w:val="clear" w:color="auto" w:fill="FFFFFF"/>
        <w:tabs>
          <w:tab w:val="left" w:pos="540"/>
        </w:tabs>
        <w:spacing w:after="0"/>
        <w:ind w:left="-426" w:right="-846" w:firstLine="852"/>
        <w:jc w:val="both"/>
        <w:rPr>
          <w:rFonts w:ascii="GHEA Grapalat" w:hAnsi="GHEA Grapalat" w:cs="Sylfaen"/>
          <w:shd w:val="clear" w:color="auto" w:fill="FFFFFF"/>
          <w:lang w:val="hy-AM"/>
        </w:rPr>
      </w:pPr>
      <w:r w:rsidRPr="00174AD2">
        <w:rPr>
          <w:rFonts w:ascii="GHEA Grapalat" w:hAnsi="GHEA Grapalat" w:cs="Sylfaen"/>
          <w:shd w:val="clear" w:color="auto" w:fill="FFFFFF"/>
          <w:lang w:val="hy-AM"/>
        </w:rPr>
        <w:t xml:space="preserve">Սույն գործի փաստերի ուսումնասիրության արդյունքում Վճռաբեկ դատարանն արձանագրում է, որ </w:t>
      </w:r>
      <w:r w:rsidR="00E45DDE">
        <w:rPr>
          <w:rFonts w:ascii="GHEA Grapalat" w:hAnsi="GHEA Grapalat" w:cs="Sylfaen"/>
          <w:shd w:val="clear" w:color="auto" w:fill="FFFFFF"/>
          <w:lang w:val="hy-AM"/>
        </w:rPr>
        <w:t>ը</w:t>
      </w:r>
      <w:r w:rsidR="002D1BD7">
        <w:rPr>
          <w:rFonts w:ascii="GHEA Grapalat" w:hAnsi="GHEA Grapalat" w:cs="Sylfaen"/>
          <w:color w:val="000000"/>
          <w:lang w:val="hy-AM"/>
        </w:rPr>
        <w:t xml:space="preserve">ստ գործում եղած փաստաթղթերի՝ </w:t>
      </w:r>
      <w:r w:rsidR="002D1BD7" w:rsidRPr="00174AD2">
        <w:rPr>
          <w:rFonts w:ascii="GHEA Grapalat" w:hAnsi="GHEA Grapalat" w:cs="Sylfaen"/>
          <w:color w:val="000000"/>
          <w:lang w:val="hy-AM"/>
        </w:rPr>
        <w:t>Դատարանի 07</w:t>
      </w:r>
      <w:r w:rsidR="002D1BD7" w:rsidRPr="00174AD2">
        <w:rPr>
          <w:rFonts w:ascii="Cambria Math" w:hAnsi="Cambria Math" w:cs="Cambria Math"/>
          <w:color w:val="000000"/>
          <w:lang w:val="hy-AM"/>
        </w:rPr>
        <w:t>․</w:t>
      </w:r>
      <w:r w:rsidR="002D1BD7" w:rsidRPr="00174AD2">
        <w:rPr>
          <w:rFonts w:ascii="GHEA Grapalat" w:hAnsi="GHEA Grapalat" w:cs="Sylfaen"/>
          <w:color w:val="000000"/>
          <w:lang w:val="hy-AM"/>
        </w:rPr>
        <w:t>10</w:t>
      </w:r>
      <w:r w:rsidR="002D1BD7" w:rsidRPr="00174AD2">
        <w:rPr>
          <w:rFonts w:ascii="Cambria Math" w:hAnsi="Cambria Math" w:cs="Cambria Math"/>
          <w:color w:val="000000"/>
          <w:lang w:val="hy-AM"/>
        </w:rPr>
        <w:t>․</w:t>
      </w:r>
      <w:r w:rsidR="002D1BD7" w:rsidRPr="00174AD2">
        <w:rPr>
          <w:rFonts w:ascii="GHEA Grapalat" w:hAnsi="GHEA Grapalat" w:cs="Sylfaen"/>
          <w:color w:val="000000"/>
          <w:lang w:val="hy-AM"/>
        </w:rPr>
        <w:t>2022 թվականի վճ</w:t>
      </w:r>
      <w:r w:rsidR="002D1BD7">
        <w:rPr>
          <w:rFonts w:ascii="GHEA Grapalat" w:hAnsi="GHEA Grapalat" w:cs="Sylfaen"/>
          <w:color w:val="000000"/>
          <w:lang w:val="hy-AM"/>
        </w:rPr>
        <w:t>ռի օրինակն</w:t>
      </w:r>
      <w:r w:rsidR="002D1BD7" w:rsidRPr="00174AD2">
        <w:rPr>
          <w:rFonts w:ascii="GHEA Grapalat" w:hAnsi="GHEA Grapalat" w:cs="Sylfaen"/>
          <w:color w:val="000000"/>
          <w:lang w:val="hy-AM"/>
        </w:rPr>
        <w:t xml:space="preserve"> ուղարկվել է հայցվոր Էդուարդ Սուքիասյանի ներկայացուցիչ Արսեն Հովհաննիսյանին</w:t>
      </w:r>
      <w:r w:rsidR="002D1BD7">
        <w:rPr>
          <w:rFonts w:ascii="GHEA Grapalat" w:hAnsi="GHEA Grapalat" w:cs="Sylfaen"/>
          <w:color w:val="000000"/>
          <w:lang w:val="hy-AM"/>
        </w:rPr>
        <w:t>՝ ք</w:t>
      </w:r>
      <w:r w:rsidR="002D1BD7" w:rsidRPr="000E7CEB">
        <w:rPr>
          <w:rFonts w:ascii="Cambria Math" w:hAnsi="Cambria Math" w:cs="Cambria Math"/>
          <w:color w:val="000000"/>
          <w:lang w:val="hy-AM"/>
        </w:rPr>
        <w:t>․</w:t>
      </w:r>
      <w:r w:rsidR="002D1BD7" w:rsidRPr="000E7CEB">
        <w:rPr>
          <w:rFonts w:ascii="GHEA Grapalat" w:hAnsi="GHEA Grapalat" w:cs="Sylfaen"/>
          <w:color w:val="000000"/>
          <w:lang w:val="hy-AM"/>
        </w:rPr>
        <w:t xml:space="preserve"> Երևան, Նորք-Մարաշ 228/12 հասցեով</w:t>
      </w:r>
      <w:r w:rsidR="002D1BD7" w:rsidRPr="00174AD2">
        <w:rPr>
          <w:rFonts w:ascii="GHEA Grapalat" w:hAnsi="GHEA Grapalat" w:cs="Sylfaen"/>
          <w:color w:val="000000"/>
          <w:lang w:val="hy-AM"/>
        </w:rPr>
        <w:t xml:space="preserve"> </w:t>
      </w:r>
      <w:r w:rsidR="002D1BD7" w:rsidRPr="000E7CEB">
        <w:rPr>
          <w:rFonts w:ascii="GHEA Grapalat" w:hAnsi="GHEA Grapalat" w:cs="Sylfaen"/>
          <w:b/>
          <w:bCs/>
          <w:color w:val="000000"/>
          <w:lang w:val="hy-AM"/>
        </w:rPr>
        <w:t>(հատոր 3, գ</w:t>
      </w:r>
      <w:r w:rsidR="002D1BD7" w:rsidRPr="000E7CEB">
        <w:rPr>
          <w:rFonts w:ascii="Cambria Math" w:hAnsi="Cambria Math" w:cs="Cambria Math"/>
          <w:b/>
          <w:bCs/>
          <w:color w:val="000000"/>
          <w:lang w:val="hy-AM"/>
        </w:rPr>
        <w:t>․</w:t>
      </w:r>
      <w:r w:rsidR="002D1BD7" w:rsidRPr="000E7CEB">
        <w:rPr>
          <w:rFonts w:ascii="GHEA Grapalat" w:hAnsi="GHEA Grapalat" w:cs="Sylfaen"/>
          <w:b/>
          <w:bCs/>
          <w:color w:val="000000"/>
          <w:lang w:val="hy-AM"/>
        </w:rPr>
        <w:t>թ</w:t>
      </w:r>
      <w:r w:rsidR="002D1BD7" w:rsidRPr="000E7CEB">
        <w:rPr>
          <w:rFonts w:ascii="Cambria Math" w:hAnsi="Cambria Math" w:cs="Cambria Math"/>
          <w:b/>
          <w:bCs/>
          <w:color w:val="000000"/>
          <w:lang w:val="hy-AM"/>
        </w:rPr>
        <w:t>․</w:t>
      </w:r>
      <w:r w:rsidR="002D1BD7" w:rsidRPr="000E7CEB">
        <w:rPr>
          <w:rFonts w:ascii="GHEA Grapalat" w:hAnsi="GHEA Grapalat" w:cs="Sylfaen"/>
          <w:b/>
          <w:bCs/>
          <w:color w:val="000000"/>
          <w:lang w:val="hy-AM"/>
        </w:rPr>
        <w:t xml:space="preserve"> 15)</w:t>
      </w:r>
      <w:r w:rsidR="002D1BD7">
        <w:rPr>
          <w:rFonts w:ascii="GHEA Grapalat" w:hAnsi="GHEA Grapalat" w:cs="Sylfaen"/>
          <w:b/>
          <w:bCs/>
          <w:color w:val="000000"/>
          <w:lang w:val="hy-AM"/>
        </w:rPr>
        <w:t xml:space="preserve">։ </w:t>
      </w:r>
      <w:r w:rsidR="002D1BD7" w:rsidRPr="00D46258">
        <w:rPr>
          <w:rFonts w:ascii="GHEA Grapalat" w:hAnsi="GHEA Grapalat" w:cs="Sylfaen"/>
          <w:color w:val="000000"/>
          <w:lang w:val="hy-AM"/>
        </w:rPr>
        <w:t>Ըստ հետստացման հավաստագրի՝ նշված հասցեում</w:t>
      </w:r>
      <w:r w:rsidR="002D1BD7">
        <w:rPr>
          <w:rFonts w:ascii="GHEA Grapalat" w:hAnsi="GHEA Grapalat" w:cs="Sylfaen"/>
          <w:b/>
          <w:bCs/>
          <w:color w:val="000000"/>
          <w:lang w:val="hy-AM"/>
        </w:rPr>
        <w:t xml:space="preserve"> </w:t>
      </w:r>
      <w:r w:rsidR="002D1BD7" w:rsidRPr="00174AD2">
        <w:rPr>
          <w:rFonts w:ascii="GHEA Grapalat" w:hAnsi="GHEA Grapalat" w:cs="Sylfaen"/>
          <w:color w:val="000000"/>
          <w:lang w:val="hy-AM"/>
        </w:rPr>
        <w:t>Դատարանի 07</w:t>
      </w:r>
      <w:r w:rsidR="002D1BD7" w:rsidRPr="000E7CEB">
        <w:rPr>
          <w:rFonts w:ascii="Cambria Math" w:hAnsi="Cambria Math" w:cs="Cambria Math"/>
          <w:color w:val="000000"/>
          <w:lang w:val="hy-AM"/>
        </w:rPr>
        <w:t>․</w:t>
      </w:r>
      <w:r w:rsidR="002D1BD7" w:rsidRPr="00174AD2">
        <w:rPr>
          <w:rFonts w:ascii="GHEA Grapalat" w:hAnsi="GHEA Grapalat" w:cs="Sylfaen"/>
          <w:color w:val="000000"/>
          <w:lang w:val="hy-AM"/>
        </w:rPr>
        <w:t>10</w:t>
      </w:r>
      <w:r w:rsidR="002D1BD7" w:rsidRPr="000E7CEB">
        <w:rPr>
          <w:rFonts w:ascii="Cambria Math" w:hAnsi="Cambria Math" w:cs="Cambria Math"/>
          <w:color w:val="000000"/>
          <w:lang w:val="hy-AM"/>
        </w:rPr>
        <w:t>․</w:t>
      </w:r>
      <w:r w:rsidR="002D1BD7" w:rsidRPr="00174AD2">
        <w:rPr>
          <w:rFonts w:ascii="GHEA Grapalat" w:hAnsi="GHEA Grapalat" w:cs="Sylfaen"/>
          <w:color w:val="000000"/>
          <w:lang w:val="hy-AM"/>
        </w:rPr>
        <w:t>2022 թվականի վճի</w:t>
      </w:r>
      <w:r w:rsidR="002D1BD7">
        <w:rPr>
          <w:rFonts w:ascii="GHEA Grapalat" w:hAnsi="GHEA Grapalat" w:cs="Sylfaen"/>
          <w:color w:val="000000"/>
          <w:lang w:val="hy-AM"/>
        </w:rPr>
        <w:t>ռի օրինակն ստացվել է</w:t>
      </w:r>
      <w:r w:rsidR="002D1BD7" w:rsidRPr="00174AD2">
        <w:rPr>
          <w:rFonts w:ascii="GHEA Grapalat" w:hAnsi="GHEA Grapalat" w:cs="Sylfaen"/>
          <w:color w:val="000000"/>
          <w:lang w:val="hy-AM"/>
        </w:rPr>
        <w:t xml:space="preserve"> 13</w:t>
      </w:r>
      <w:r w:rsidR="002D1BD7" w:rsidRPr="00174AD2">
        <w:rPr>
          <w:rFonts w:ascii="Cambria Math" w:hAnsi="Cambria Math" w:cs="Cambria Math"/>
          <w:color w:val="000000"/>
          <w:lang w:val="hy-AM"/>
        </w:rPr>
        <w:t>․</w:t>
      </w:r>
      <w:r w:rsidR="002D1BD7" w:rsidRPr="00174AD2">
        <w:rPr>
          <w:rFonts w:ascii="GHEA Grapalat" w:hAnsi="GHEA Grapalat" w:cs="Sylfaen"/>
          <w:color w:val="000000"/>
          <w:lang w:val="hy-AM"/>
        </w:rPr>
        <w:t>10</w:t>
      </w:r>
      <w:r w:rsidR="002D1BD7" w:rsidRPr="00174AD2">
        <w:rPr>
          <w:rFonts w:ascii="Cambria Math" w:hAnsi="Cambria Math" w:cs="Cambria Math"/>
          <w:color w:val="000000"/>
          <w:lang w:val="hy-AM"/>
        </w:rPr>
        <w:t>․</w:t>
      </w:r>
      <w:r w:rsidR="002D1BD7" w:rsidRPr="00174AD2">
        <w:rPr>
          <w:rFonts w:ascii="GHEA Grapalat" w:hAnsi="GHEA Grapalat" w:cs="Sylfaen"/>
          <w:color w:val="000000"/>
          <w:lang w:val="hy-AM"/>
        </w:rPr>
        <w:t xml:space="preserve">2022 </w:t>
      </w:r>
      <w:r w:rsidR="002D1BD7" w:rsidRPr="00174AD2">
        <w:rPr>
          <w:rFonts w:ascii="GHEA Grapalat" w:hAnsi="GHEA Grapalat" w:cs="Sylfaen"/>
          <w:color w:val="000000"/>
          <w:lang w:val="hy-AM"/>
        </w:rPr>
        <w:lastRenderedPageBreak/>
        <w:t xml:space="preserve">թվականին </w:t>
      </w:r>
      <w:r w:rsidR="002D1BD7" w:rsidRPr="00174AD2">
        <w:rPr>
          <w:rFonts w:ascii="GHEA Grapalat" w:hAnsi="GHEA Grapalat" w:cs="Sylfaen"/>
          <w:b/>
          <w:bCs/>
          <w:color w:val="000000"/>
          <w:lang w:val="hy-AM"/>
        </w:rPr>
        <w:t>(հիմք՝ հետստացման հավաստագիր, հատոր 3, գ</w:t>
      </w:r>
      <w:r w:rsidR="002D1BD7" w:rsidRPr="00174AD2">
        <w:rPr>
          <w:rFonts w:ascii="Cambria Math" w:hAnsi="Cambria Math" w:cs="Cambria Math"/>
          <w:b/>
          <w:bCs/>
          <w:color w:val="000000"/>
          <w:lang w:val="hy-AM"/>
        </w:rPr>
        <w:t>․</w:t>
      </w:r>
      <w:r w:rsidR="002D1BD7" w:rsidRPr="00174AD2">
        <w:rPr>
          <w:rFonts w:ascii="GHEA Grapalat" w:hAnsi="GHEA Grapalat" w:cs="Sylfaen"/>
          <w:b/>
          <w:bCs/>
          <w:color w:val="000000"/>
          <w:lang w:val="hy-AM"/>
        </w:rPr>
        <w:t>թ</w:t>
      </w:r>
      <w:r w:rsidR="002D1BD7" w:rsidRPr="00174AD2">
        <w:rPr>
          <w:rFonts w:ascii="Cambria Math" w:hAnsi="Cambria Math" w:cs="Cambria Math"/>
          <w:b/>
          <w:bCs/>
          <w:color w:val="000000"/>
          <w:lang w:val="hy-AM"/>
        </w:rPr>
        <w:t>․</w:t>
      </w:r>
      <w:r w:rsidR="002D1BD7" w:rsidRPr="00174AD2">
        <w:rPr>
          <w:rFonts w:ascii="GHEA Grapalat" w:hAnsi="GHEA Grapalat" w:cs="Sylfaen"/>
          <w:b/>
          <w:bCs/>
          <w:color w:val="000000"/>
          <w:lang w:val="hy-AM"/>
        </w:rPr>
        <w:t xml:space="preserve"> 16)</w:t>
      </w:r>
      <w:r w:rsidR="002D1BD7" w:rsidRPr="00174AD2">
        <w:rPr>
          <w:rFonts w:ascii="GHEA Grapalat" w:hAnsi="GHEA Grapalat" w:cs="Sylfaen"/>
          <w:color w:val="000000"/>
          <w:lang w:val="hy-AM"/>
        </w:rPr>
        <w:t>։</w:t>
      </w:r>
      <w:r w:rsidR="00E45DDE">
        <w:rPr>
          <w:rFonts w:ascii="GHEA Grapalat" w:hAnsi="GHEA Grapalat" w:cs="Sylfaen"/>
          <w:color w:val="000000"/>
          <w:lang w:val="hy-AM"/>
        </w:rPr>
        <w:t xml:space="preserve"> Գործում առկա չէ ապացույց Դատարանի վճիռը նաև անձամբ հայցվորին ուղարկելու վերաբերյալ, ինչպես նաև </w:t>
      </w:r>
      <w:r w:rsidR="003A69B6">
        <w:rPr>
          <w:rFonts w:ascii="GHEA Grapalat" w:hAnsi="GHEA Grapalat" w:cs="Sylfaen"/>
          <w:color w:val="000000"/>
          <w:lang w:val="hy-AM"/>
        </w:rPr>
        <w:t>հայցվոր կողմի՝ Դատարանին ուղղված միջնորդություն</w:t>
      </w:r>
      <w:r w:rsidR="00965304">
        <w:rPr>
          <w:rFonts w:ascii="GHEA Grapalat" w:hAnsi="GHEA Grapalat" w:cs="Sylfaen"/>
          <w:color w:val="000000"/>
          <w:lang w:val="hy-AM"/>
        </w:rPr>
        <w:t>՝ դատական ակտերն իր ներկայացուցչին ուղարկելու վերաբերյալ։</w:t>
      </w:r>
    </w:p>
    <w:p w14:paraId="6939CEAD" w14:textId="512E919F" w:rsidR="00174AD2" w:rsidRDefault="00437F6C" w:rsidP="00440E66">
      <w:pPr>
        <w:pStyle w:val="NormalWeb"/>
        <w:shd w:val="clear" w:color="auto" w:fill="FFFFFF"/>
        <w:tabs>
          <w:tab w:val="left" w:pos="540"/>
        </w:tabs>
        <w:spacing w:after="0"/>
        <w:ind w:left="-426" w:right="-846" w:firstLine="852"/>
        <w:jc w:val="both"/>
        <w:rPr>
          <w:rFonts w:ascii="GHEA Grapalat" w:hAnsi="GHEA Grapalat" w:cs="Sylfaen"/>
          <w:lang w:val="hy-AM"/>
        </w:rPr>
      </w:pPr>
      <w:r w:rsidRPr="00174AD2">
        <w:rPr>
          <w:rFonts w:ascii="GHEA Grapalat" w:hAnsi="GHEA Grapalat" w:cs="Sylfaen"/>
          <w:shd w:val="clear" w:color="auto" w:fill="FFFFFF"/>
          <w:lang w:val="hy-AM"/>
        </w:rPr>
        <w:t>Վճռաբեկ դատարան</w:t>
      </w:r>
      <w:r w:rsidR="00384FE1">
        <w:rPr>
          <w:rFonts w:ascii="GHEA Grapalat" w:hAnsi="GHEA Grapalat" w:cs="Sylfaen"/>
          <w:shd w:val="clear" w:color="auto" w:fill="FFFFFF"/>
          <w:lang w:val="hy-AM"/>
        </w:rPr>
        <w:t>ն</w:t>
      </w:r>
      <w:r w:rsidRPr="00174AD2">
        <w:rPr>
          <w:rFonts w:ascii="GHEA Grapalat" w:hAnsi="GHEA Grapalat" w:cs="Sylfaen"/>
          <w:shd w:val="clear" w:color="auto" w:fill="FFFFFF"/>
          <w:lang w:val="hy-AM"/>
        </w:rPr>
        <w:t xml:space="preserve"> արձանագրում է, որ Վերաքննիչ դատարանի դիրքորոշումը </w:t>
      </w:r>
      <w:r w:rsidR="00435E9C">
        <w:rPr>
          <w:rFonts w:ascii="GHEA Grapalat" w:hAnsi="GHEA Grapalat" w:cs="Sylfaen"/>
          <w:shd w:val="clear" w:color="auto" w:fill="FFFFFF"/>
          <w:lang w:val="hy-AM"/>
        </w:rPr>
        <w:t>չի բխում</w:t>
      </w:r>
      <w:r w:rsidRPr="00174AD2">
        <w:rPr>
          <w:rFonts w:ascii="GHEA Grapalat" w:hAnsi="GHEA Grapalat" w:cs="Sylfaen"/>
          <w:shd w:val="clear" w:color="auto" w:fill="FFFFFF"/>
          <w:lang w:val="hy-AM"/>
        </w:rPr>
        <w:t xml:space="preserve"> </w:t>
      </w:r>
      <w:r w:rsidR="00610E98">
        <w:rPr>
          <w:rFonts w:ascii="GHEA Grapalat" w:hAnsi="GHEA Grapalat" w:cs="Sylfaen"/>
          <w:shd w:val="clear" w:color="auto" w:fill="FFFFFF"/>
          <w:lang w:val="hy-AM"/>
        </w:rPr>
        <w:t xml:space="preserve">Վճռաբեկ դատարանի </w:t>
      </w:r>
      <w:r w:rsidRPr="00174AD2">
        <w:rPr>
          <w:rFonts w:ascii="GHEA Grapalat" w:hAnsi="GHEA Grapalat" w:cs="Sylfaen"/>
          <w:shd w:val="clear" w:color="auto" w:fill="FFFFFF"/>
          <w:lang w:val="hy-AM"/>
        </w:rPr>
        <w:t>վերոնշյալ դիրքորոշումների</w:t>
      </w:r>
      <w:r w:rsidR="00435E9C">
        <w:rPr>
          <w:rFonts w:ascii="GHEA Grapalat" w:hAnsi="GHEA Grapalat" w:cs="Sylfaen"/>
          <w:shd w:val="clear" w:color="auto" w:fill="FFFFFF"/>
          <w:lang w:val="hy-AM"/>
        </w:rPr>
        <w:t>ց</w:t>
      </w:r>
      <w:r w:rsidRPr="00174AD2">
        <w:rPr>
          <w:rFonts w:ascii="GHEA Grapalat" w:hAnsi="GHEA Grapalat" w:cs="Sylfaen"/>
          <w:shd w:val="clear" w:color="auto" w:fill="FFFFFF"/>
          <w:lang w:val="hy-AM"/>
        </w:rPr>
        <w:t>, քանի որ Վերաքննիչ դատարանը հաշվի չի առել</w:t>
      </w:r>
      <w:r w:rsidR="00174AD2">
        <w:rPr>
          <w:rFonts w:ascii="GHEA Grapalat" w:hAnsi="GHEA Grapalat" w:cs="Sylfaen"/>
          <w:shd w:val="clear" w:color="auto" w:fill="FFFFFF"/>
          <w:lang w:val="hy-AM"/>
        </w:rPr>
        <w:t xml:space="preserve"> այն հանգամանքը</w:t>
      </w:r>
      <w:r w:rsidRPr="00174AD2">
        <w:rPr>
          <w:rFonts w:ascii="GHEA Grapalat" w:hAnsi="GHEA Grapalat" w:cs="Sylfaen"/>
          <w:shd w:val="clear" w:color="auto" w:fill="FFFFFF"/>
          <w:lang w:val="hy-AM"/>
        </w:rPr>
        <w:t xml:space="preserve">, որ </w:t>
      </w:r>
      <w:r w:rsidR="00174AD2">
        <w:rPr>
          <w:rFonts w:ascii="GHEA Grapalat" w:hAnsi="GHEA Grapalat" w:cs="Sylfaen"/>
          <w:shd w:val="clear" w:color="auto" w:fill="FFFFFF"/>
          <w:lang w:val="hy-AM"/>
        </w:rPr>
        <w:t xml:space="preserve">սույն գործի փաստերի համաձայն՝ </w:t>
      </w:r>
      <w:r w:rsidRPr="00174AD2">
        <w:rPr>
          <w:rFonts w:ascii="GHEA Grapalat" w:hAnsi="GHEA Grapalat" w:cs="Sylfaen"/>
          <w:shd w:val="clear" w:color="auto" w:fill="FFFFFF"/>
          <w:lang w:val="hy-AM"/>
        </w:rPr>
        <w:t>Դատարան</w:t>
      </w:r>
      <w:r w:rsidR="00174AD2">
        <w:rPr>
          <w:rFonts w:ascii="GHEA Grapalat" w:hAnsi="GHEA Grapalat" w:cs="Sylfaen"/>
          <w:shd w:val="clear" w:color="auto" w:fill="FFFFFF"/>
          <w:lang w:val="hy-AM"/>
        </w:rPr>
        <w:t xml:space="preserve">ի </w:t>
      </w:r>
      <w:r w:rsidR="00174AD2" w:rsidRPr="00174AD2">
        <w:rPr>
          <w:rFonts w:ascii="GHEA Grapalat" w:hAnsi="GHEA Grapalat" w:cs="Sylfaen"/>
          <w:color w:val="000000"/>
          <w:lang w:val="hy-AM"/>
        </w:rPr>
        <w:t>07</w:t>
      </w:r>
      <w:r w:rsidR="00174AD2" w:rsidRPr="00174AD2">
        <w:rPr>
          <w:rFonts w:ascii="Cambria Math" w:hAnsi="Cambria Math" w:cs="Cambria Math"/>
          <w:color w:val="000000"/>
          <w:lang w:val="hy-AM"/>
        </w:rPr>
        <w:t>․</w:t>
      </w:r>
      <w:r w:rsidR="00174AD2" w:rsidRPr="00174AD2">
        <w:rPr>
          <w:rFonts w:ascii="GHEA Grapalat" w:hAnsi="GHEA Grapalat" w:cs="Sylfaen"/>
          <w:color w:val="000000"/>
          <w:lang w:val="hy-AM"/>
        </w:rPr>
        <w:t>10</w:t>
      </w:r>
      <w:r w:rsidR="00174AD2" w:rsidRPr="00174AD2">
        <w:rPr>
          <w:rFonts w:ascii="Cambria Math" w:hAnsi="Cambria Math" w:cs="Cambria Math"/>
          <w:color w:val="000000"/>
          <w:lang w:val="hy-AM"/>
        </w:rPr>
        <w:t>․</w:t>
      </w:r>
      <w:r w:rsidR="00174AD2" w:rsidRPr="00174AD2">
        <w:rPr>
          <w:rFonts w:ascii="GHEA Grapalat" w:hAnsi="GHEA Grapalat" w:cs="Sylfaen"/>
          <w:color w:val="000000"/>
          <w:lang w:val="hy-AM"/>
        </w:rPr>
        <w:t>2022</w:t>
      </w:r>
      <w:r w:rsidR="00174AD2">
        <w:rPr>
          <w:rFonts w:ascii="GHEA Grapalat" w:hAnsi="GHEA Grapalat" w:cs="Sylfaen"/>
          <w:color w:val="000000"/>
          <w:lang w:val="hy-AM"/>
        </w:rPr>
        <w:t xml:space="preserve"> թվականի վճ</w:t>
      </w:r>
      <w:r w:rsidR="00227D5E">
        <w:rPr>
          <w:rFonts w:ascii="GHEA Grapalat" w:hAnsi="GHEA Grapalat" w:cs="Sylfaen"/>
          <w:color w:val="000000"/>
          <w:lang w:val="hy-AM"/>
        </w:rPr>
        <w:t>ռի օրինակն</w:t>
      </w:r>
      <w:r w:rsidR="00174AD2">
        <w:rPr>
          <w:rFonts w:ascii="GHEA Grapalat" w:hAnsi="GHEA Grapalat" w:cs="Sylfaen"/>
          <w:color w:val="000000"/>
          <w:lang w:val="hy-AM"/>
        </w:rPr>
        <w:t xml:space="preserve"> ուղարկվել է </w:t>
      </w:r>
      <w:r w:rsidR="00227D5E">
        <w:rPr>
          <w:rFonts w:ascii="GHEA Grapalat" w:hAnsi="GHEA Grapalat" w:cs="Sylfaen"/>
          <w:color w:val="000000"/>
          <w:lang w:val="hy-AM"/>
        </w:rPr>
        <w:t xml:space="preserve">միայն </w:t>
      </w:r>
      <w:r w:rsidR="00174AD2">
        <w:rPr>
          <w:rFonts w:ascii="GHEA Grapalat" w:hAnsi="GHEA Grapalat" w:cs="Sylfaen"/>
          <w:color w:val="000000"/>
          <w:lang w:val="hy-AM"/>
        </w:rPr>
        <w:t>հայցվոր Էդուարդ Սուքիասյանի ներկայացուցիչ Արսեն Հովհաննիսյանին</w:t>
      </w:r>
      <w:r w:rsidR="00715270">
        <w:rPr>
          <w:rFonts w:ascii="GHEA Grapalat" w:hAnsi="GHEA Grapalat" w:cs="Sylfaen"/>
          <w:color w:val="000000"/>
          <w:lang w:val="hy-AM"/>
        </w:rPr>
        <w:t>՝</w:t>
      </w:r>
      <w:r w:rsidR="00174AD2">
        <w:rPr>
          <w:rFonts w:ascii="GHEA Grapalat" w:hAnsi="GHEA Grapalat" w:cs="Sylfaen"/>
          <w:color w:val="000000"/>
          <w:lang w:val="hy-AM"/>
        </w:rPr>
        <w:t xml:space="preserve"> գործն ըստ էության լուծող դատական ակտ</w:t>
      </w:r>
      <w:r w:rsidR="00610E98">
        <w:rPr>
          <w:rFonts w:ascii="GHEA Grapalat" w:hAnsi="GHEA Grapalat" w:cs="Sylfaen"/>
          <w:color w:val="000000"/>
          <w:lang w:val="hy-AM"/>
        </w:rPr>
        <w:t>ն</w:t>
      </w:r>
      <w:r w:rsidR="00174AD2">
        <w:rPr>
          <w:rFonts w:ascii="GHEA Grapalat" w:hAnsi="GHEA Grapalat" w:cs="Sylfaen"/>
          <w:color w:val="000000"/>
          <w:lang w:val="hy-AM"/>
        </w:rPr>
        <w:t xml:space="preserve"> իր ներկայացուցչին ուղարկելու վերաբերյալ </w:t>
      </w:r>
      <w:r w:rsidR="00715270">
        <w:rPr>
          <w:rFonts w:ascii="GHEA Grapalat" w:hAnsi="GHEA Grapalat" w:cs="Sylfaen"/>
          <w:color w:val="000000"/>
          <w:lang w:val="hy-AM"/>
        </w:rPr>
        <w:t xml:space="preserve">հայցվորի </w:t>
      </w:r>
      <w:r w:rsidR="00174AD2">
        <w:rPr>
          <w:rFonts w:ascii="GHEA Grapalat" w:hAnsi="GHEA Grapalat" w:cs="Sylfaen"/>
          <w:color w:val="000000"/>
          <w:lang w:val="hy-AM"/>
        </w:rPr>
        <w:t xml:space="preserve">հստակ արտահայտված կամքի բացակայության պայմաններում, </w:t>
      </w:r>
      <w:r w:rsidR="00971BFC">
        <w:rPr>
          <w:rFonts w:ascii="GHEA Grapalat" w:hAnsi="GHEA Grapalat" w:cs="Sylfaen"/>
          <w:color w:val="000000"/>
          <w:lang w:val="hy-AM"/>
        </w:rPr>
        <w:t>ինչ</w:t>
      </w:r>
      <w:r w:rsidR="00174AD2">
        <w:rPr>
          <w:rFonts w:ascii="GHEA Grapalat" w:hAnsi="GHEA Grapalat" w:cs="Sylfaen"/>
          <w:color w:val="000000"/>
          <w:lang w:val="hy-AM"/>
        </w:rPr>
        <w:t xml:space="preserve">ը կարող էր արտահայտվել </w:t>
      </w:r>
      <w:r w:rsidR="00971BFC">
        <w:rPr>
          <w:rFonts w:ascii="GHEA Grapalat" w:hAnsi="GHEA Grapalat" w:cs="Sylfaen"/>
          <w:color w:val="000000"/>
          <w:lang w:val="hy-AM"/>
        </w:rPr>
        <w:t>Դ</w:t>
      </w:r>
      <w:r w:rsidR="00174AD2">
        <w:rPr>
          <w:rFonts w:ascii="GHEA Grapalat" w:hAnsi="GHEA Grapalat" w:cs="Sylfaen"/>
          <w:color w:val="000000"/>
          <w:lang w:val="hy-AM"/>
        </w:rPr>
        <w:t xml:space="preserve">ատարանին ներկայացված </w:t>
      </w:r>
      <w:r w:rsidR="00971BFC">
        <w:rPr>
          <w:rFonts w:ascii="GHEA Grapalat" w:hAnsi="GHEA Grapalat" w:cs="Sylfaen"/>
          <w:color w:val="000000"/>
          <w:lang w:val="hy-AM"/>
        </w:rPr>
        <w:t xml:space="preserve">համապատասխան </w:t>
      </w:r>
      <w:r w:rsidR="00174AD2">
        <w:rPr>
          <w:rFonts w:ascii="GHEA Grapalat" w:hAnsi="GHEA Grapalat" w:cs="Sylfaen"/>
          <w:color w:val="000000"/>
          <w:lang w:val="hy-AM"/>
        </w:rPr>
        <w:t xml:space="preserve">միջնորդության ձևով։ Ինչ վերաբերում է </w:t>
      </w:r>
      <w:r w:rsidR="005048B9">
        <w:rPr>
          <w:rFonts w:ascii="GHEA Grapalat" w:hAnsi="GHEA Grapalat" w:cs="Sylfaen"/>
          <w:color w:val="000000"/>
          <w:lang w:val="hy-AM"/>
        </w:rPr>
        <w:t xml:space="preserve">նրան, որ հայցադիմումում որպես ծանուցման հասցե նշված է </w:t>
      </w:r>
      <w:r w:rsidR="00174AD2" w:rsidRPr="00174AD2">
        <w:rPr>
          <w:rFonts w:ascii="GHEA Grapalat" w:hAnsi="GHEA Grapalat" w:cs="Sylfaen"/>
          <w:lang w:val="hy-AM"/>
        </w:rPr>
        <w:t>«ք. Երևան, Նորք-Մարաշ, Ա. Արմենակյան 228/12» հասցե</w:t>
      </w:r>
      <w:r w:rsidR="00466E31">
        <w:rPr>
          <w:rFonts w:ascii="GHEA Grapalat" w:hAnsi="GHEA Grapalat" w:cs="Sylfaen"/>
          <w:lang w:val="hy-AM"/>
        </w:rPr>
        <w:t>ն, որին Դատարանի կողմից ուղարկվել է վճիռը</w:t>
      </w:r>
      <w:r w:rsidR="00174AD2">
        <w:rPr>
          <w:rFonts w:ascii="GHEA Grapalat" w:hAnsi="GHEA Grapalat" w:cs="Sylfaen"/>
          <w:lang w:val="hy-AM"/>
        </w:rPr>
        <w:t>, ապա Վճռաբեկ դատարանն արձանագրում է, որ հայցադիմումում ծանուցման հասցե նշելը դեռ</w:t>
      </w:r>
      <w:r w:rsidR="00610E98">
        <w:rPr>
          <w:rFonts w:ascii="GHEA Grapalat" w:hAnsi="GHEA Grapalat" w:cs="Sylfaen"/>
          <w:lang w:val="hy-AM"/>
        </w:rPr>
        <w:t>ևս</w:t>
      </w:r>
      <w:r w:rsidR="00174AD2">
        <w:rPr>
          <w:rFonts w:ascii="GHEA Grapalat" w:hAnsi="GHEA Grapalat" w:cs="Sylfaen"/>
          <w:lang w:val="hy-AM"/>
        </w:rPr>
        <w:t xml:space="preserve"> բավարար պայման չէ հաստատելու հայցվորի հստակ արտահայտված կամքի առկայություն</w:t>
      </w:r>
      <w:r w:rsidR="00227D5E">
        <w:rPr>
          <w:rFonts w:ascii="GHEA Grapalat" w:hAnsi="GHEA Grapalat" w:cs="Sylfaen"/>
          <w:lang w:val="hy-AM"/>
        </w:rPr>
        <w:t>ն</w:t>
      </w:r>
      <w:r w:rsidR="00174AD2">
        <w:rPr>
          <w:rFonts w:ascii="GHEA Grapalat" w:hAnsi="GHEA Grapalat" w:cs="Sylfaen"/>
          <w:lang w:val="hy-AM"/>
        </w:rPr>
        <w:t xml:space="preserve"> առ այն, որ </w:t>
      </w:r>
      <w:r w:rsidR="00466E31">
        <w:rPr>
          <w:rFonts w:ascii="GHEA Grapalat" w:hAnsi="GHEA Grapalat" w:cs="Sylfaen"/>
          <w:lang w:val="hy-AM"/>
        </w:rPr>
        <w:t xml:space="preserve">դատական ակտերն ուղարկվեն </w:t>
      </w:r>
      <w:r w:rsidR="00174AD2">
        <w:rPr>
          <w:rFonts w:ascii="GHEA Grapalat" w:hAnsi="GHEA Grapalat" w:cs="Sylfaen"/>
          <w:lang w:val="hy-AM"/>
        </w:rPr>
        <w:t>միայն իր ներկայացուցչին</w:t>
      </w:r>
      <w:r w:rsidR="00384FE1">
        <w:rPr>
          <w:rFonts w:ascii="GHEA Grapalat" w:hAnsi="GHEA Grapalat" w:cs="Sylfaen"/>
          <w:lang w:val="hy-AM"/>
        </w:rPr>
        <w:t>։</w:t>
      </w:r>
    </w:p>
    <w:p w14:paraId="43E94767" w14:textId="17510C93" w:rsidR="00384FE1" w:rsidRDefault="00384FE1" w:rsidP="00440E66">
      <w:pPr>
        <w:pStyle w:val="NormalWeb"/>
        <w:shd w:val="clear" w:color="auto" w:fill="FFFFFF"/>
        <w:tabs>
          <w:tab w:val="left" w:pos="540"/>
        </w:tabs>
        <w:spacing w:after="0"/>
        <w:ind w:left="-426" w:right="-846" w:firstLine="852"/>
        <w:jc w:val="both"/>
        <w:rPr>
          <w:rFonts w:ascii="GHEA Grapalat" w:hAnsi="GHEA Grapalat" w:cs="Sylfaen"/>
          <w:shd w:val="clear" w:color="auto" w:fill="FFFFFF"/>
          <w:lang w:val="hy-AM"/>
        </w:rPr>
      </w:pPr>
      <w:r>
        <w:rPr>
          <w:rFonts w:ascii="GHEA Grapalat" w:hAnsi="GHEA Grapalat" w:cs="Sylfaen"/>
          <w:shd w:val="clear" w:color="auto" w:fill="FFFFFF"/>
          <w:lang w:val="hy-AM"/>
        </w:rPr>
        <w:t>Վճռաբեկ դատարանը սույն որոշմամբ արտահայտված իրավական դիրքորոշումներին համապատասխան արձանագրում է, որ հայցվորի՝ դատական ակտերն իր ներկայացուցչին ուղարկելու վերաբերյալ Դատարանին ուղղված միջնորդության բացակայության պայմաններում Դատարանը վճիռն Օրենսգրքի 114-րդ հոդվածի 7-րդ մասի պահանջին համապատասխան պարտավոր էր ուղարկել հայցվորին։ Նման միջնորդության բացակայության պայմաններում վճիռը հայցվորի</w:t>
      </w:r>
      <w:r w:rsidR="00D12DE0">
        <w:rPr>
          <w:rFonts w:ascii="GHEA Grapalat" w:hAnsi="GHEA Grapalat" w:cs="Sylfaen"/>
          <w:shd w:val="clear" w:color="auto" w:fill="FFFFFF"/>
          <w:lang w:val="hy-AM"/>
        </w:rPr>
        <w:t xml:space="preserve"> </w:t>
      </w:r>
      <w:r>
        <w:rPr>
          <w:rFonts w:ascii="GHEA Grapalat" w:hAnsi="GHEA Grapalat" w:cs="Sylfaen"/>
          <w:shd w:val="clear" w:color="auto" w:fill="FFFFFF"/>
          <w:lang w:val="hy-AM"/>
        </w:rPr>
        <w:t>ն</w:t>
      </w:r>
      <w:r w:rsidR="00D12DE0">
        <w:rPr>
          <w:rFonts w:ascii="GHEA Grapalat" w:hAnsi="GHEA Grapalat" w:cs="Sylfaen"/>
          <w:shd w:val="clear" w:color="auto" w:fill="FFFFFF"/>
          <w:lang w:val="hy-AM"/>
        </w:rPr>
        <w:t xml:space="preserve">երկայացուցչին </w:t>
      </w:r>
      <w:r>
        <w:rPr>
          <w:rFonts w:ascii="GHEA Grapalat" w:hAnsi="GHEA Grapalat" w:cs="Sylfaen"/>
          <w:shd w:val="clear" w:color="auto" w:fill="FFFFFF"/>
          <w:lang w:val="hy-AM"/>
        </w:rPr>
        <w:t>ուղարկել</w:t>
      </w:r>
      <w:r w:rsidR="00D12DE0">
        <w:rPr>
          <w:rFonts w:ascii="GHEA Grapalat" w:hAnsi="GHEA Grapalat" w:cs="Sylfaen"/>
          <w:shd w:val="clear" w:color="auto" w:fill="FFFFFF"/>
          <w:lang w:val="hy-AM"/>
        </w:rPr>
        <w:t>ը չէր</w:t>
      </w:r>
      <w:r>
        <w:rPr>
          <w:rFonts w:ascii="GHEA Grapalat" w:hAnsi="GHEA Grapalat" w:cs="Sylfaen"/>
          <w:shd w:val="clear" w:color="auto" w:fill="FFFFFF"/>
          <w:lang w:val="hy-AM"/>
        </w:rPr>
        <w:t xml:space="preserve"> կարող </w:t>
      </w:r>
      <w:r w:rsidR="00D12DE0">
        <w:rPr>
          <w:rFonts w:ascii="GHEA Grapalat" w:hAnsi="GHEA Grapalat" w:cs="Sylfaen"/>
          <w:shd w:val="clear" w:color="auto" w:fill="FFFFFF"/>
          <w:lang w:val="hy-AM"/>
        </w:rPr>
        <w:t xml:space="preserve">համարվել դատական ակտը դատավարության մասնակցին ուղարկելու </w:t>
      </w:r>
      <w:r w:rsidR="0047243E">
        <w:rPr>
          <w:rFonts w:ascii="GHEA Grapalat" w:hAnsi="GHEA Grapalat" w:cs="Sylfaen"/>
          <w:shd w:val="clear" w:color="auto" w:fill="FFFFFF"/>
          <w:lang w:val="hy-AM"/>
        </w:rPr>
        <w:t xml:space="preserve">Դատարանի </w:t>
      </w:r>
      <w:r w:rsidR="00D12DE0">
        <w:rPr>
          <w:rFonts w:ascii="GHEA Grapalat" w:hAnsi="GHEA Grapalat" w:cs="Sylfaen"/>
          <w:shd w:val="clear" w:color="auto" w:fill="FFFFFF"/>
          <w:lang w:val="hy-AM"/>
        </w:rPr>
        <w:t xml:space="preserve">պարտականության պատշաճ կատարում։ Ըստ այդմ՝ արձանագրելով, որ </w:t>
      </w:r>
      <w:r w:rsidR="0047243E">
        <w:rPr>
          <w:rFonts w:ascii="GHEA Grapalat" w:hAnsi="GHEA Grapalat" w:cs="Sylfaen"/>
          <w:shd w:val="clear" w:color="auto" w:fill="FFFFFF"/>
          <w:lang w:val="hy-AM"/>
        </w:rPr>
        <w:t>սույն</w:t>
      </w:r>
      <w:r w:rsidR="00D12DE0">
        <w:rPr>
          <w:rFonts w:ascii="GHEA Grapalat" w:hAnsi="GHEA Grapalat" w:cs="Sylfaen"/>
          <w:shd w:val="clear" w:color="auto" w:fill="FFFFFF"/>
          <w:lang w:val="hy-AM"/>
        </w:rPr>
        <w:t xml:space="preserve"> գործում առկա չէ ինչպես հայցվորի՝ դատական ակտերն իր ներկայացուցչին ուղարկելու վերաբերյալ Դատարանին ուղղված միջնորդություն, այնպես էլ վճիռը հայցվորի կողմից ստացված լինելու վերաբերյալ ապացույց՝ Վճռաբեկ դատարանը գտնում է, որ Վերաքննիչ դատարանի կողմից հայցվորի՝ վերաքննիչ բողոք բերելու համար օրենքով սահմանված բաց թողնված ժամկետը վերականգնելու վերաբերյալ միջնորդությունը ենթակա էր բավարարման իրավունքի ուժով։ </w:t>
      </w:r>
      <w:r>
        <w:rPr>
          <w:rFonts w:ascii="GHEA Grapalat" w:hAnsi="GHEA Grapalat" w:cs="Sylfaen"/>
          <w:shd w:val="clear" w:color="auto" w:fill="FFFFFF"/>
          <w:lang w:val="hy-AM"/>
        </w:rPr>
        <w:t xml:space="preserve">  </w:t>
      </w:r>
    </w:p>
    <w:p w14:paraId="65D5B719" w14:textId="5A663FD2" w:rsidR="00437F6C" w:rsidRPr="00174AD2" w:rsidRDefault="00437F6C" w:rsidP="00440E66">
      <w:pPr>
        <w:pStyle w:val="NormalWeb"/>
        <w:shd w:val="clear" w:color="auto" w:fill="FFFFFF"/>
        <w:tabs>
          <w:tab w:val="left" w:pos="540"/>
        </w:tabs>
        <w:spacing w:after="0"/>
        <w:ind w:left="-426" w:right="-846" w:firstLine="852"/>
        <w:jc w:val="both"/>
        <w:rPr>
          <w:rFonts w:ascii="GHEA Grapalat" w:hAnsi="GHEA Grapalat" w:cs="Sylfaen"/>
          <w:shd w:val="clear" w:color="auto" w:fill="FFFFFF"/>
          <w:lang w:val="de-DE"/>
        </w:rPr>
      </w:pPr>
      <w:r w:rsidRPr="00174AD2">
        <w:rPr>
          <w:rFonts w:ascii="GHEA Grapalat" w:hAnsi="GHEA Grapalat" w:cs="Sylfaen"/>
          <w:shd w:val="clear" w:color="auto" w:fill="FFFFFF"/>
          <w:lang w:val="hy-AM"/>
        </w:rPr>
        <w:t xml:space="preserve">Այսպիսով, </w:t>
      </w:r>
      <w:r w:rsidRPr="00174AD2">
        <w:rPr>
          <w:rFonts w:ascii="GHEA Grapalat" w:hAnsi="GHEA Grapalat" w:cs="Sylfaen"/>
          <w:shd w:val="clear" w:color="auto" w:fill="FFFFFF"/>
          <w:lang w:val="de-DE"/>
        </w:rPr>
        <w:t xml:space="preserve">Վճռաբեկ դատարանը գտնում է, </w:t>
      </w:r>
      <w:r w:rsidRPr="00174AD2">
        <w:rPr>
          <w:rFonts w:ascii="GHEA Grapalat" w:hAnsi="GHEA Grapalat" w:cs="Sylfaen"/>
          <w:shd w:val="clear" w:color="auto" w:fill="FFFFFF"/>
          <w:lang w:val="hy-AM"/>
        </w:rPr>
        <w:t xml:space="preserve">որ </w:t>
      </w:r>
      <w:r w:rsidR="00174AD2">
        <w:rPr>
          <w:rFonts w:ascii="GHEA Grapalat" w:hAnsi="GHEA Grapalat" w:cs="Sylfaen"/>
          <w:shd w:val="clear" w:color="auto" w:fill="FFFFFF"/>
          <w:lang w:val="hy-AM"/>
        </w:rPr>
        <w:t>Վերաքննիչ դատարանը</w:t>
      </w:r>
      <w:r w:rsidRPr="00174AD2">
        <w:rPr>
          <w:rFonts w:ascii="GHEA Grapalat" w:hAnsi="GHEA Grapalat" w:cs="Sylfaen"/>
          <w:shd w:val="clear" w:color="auto" w:fill="FFFFFF"/>
          <w:lang w:val="de-DE"/>
        </w:rPr>
        <w:t xml:space="preserve">, </w:t>
      </w:r>
      <w:r w:rsidRPr="00174AD2">
        <w:rPr>
          <w:rFonts w:ascii="GHEA Grapalat" w:hAnsi="GHEA Grapalat" w:cs="Sylfaen"/>
          <w:shd w:val="clear" w:color="auto" w:fill="FFFFFF"/>
          <w:lang w:val="hy-AM"/>
        </w:rPr>
        <w:t xml:space="preserve">սույն գործով </w:t>
      </w:r>
      <w:r w:rsidR="00174AD2">
        <w:rPr>
          <w:rFonts w:ascii="GHEA Grapalat" w:hAnsi="GHEA Grapalat" w:cs="Sylfaen"/>
          <w:shd w:val="clear" w:color="auto" w:fill="FFFFFF"/>
          <w:lang w:val="hy-AM"/>
        </w:rPr>
        <w:t xml:space="preserve">կայացնելով </w:t>
      </w:r>
      <w:r w:rsidR="00174AD2" w:rsidRPr="00174AD2">
        <w:rPr>
          <w:rFonts w:ascii="GHEA Grapalat" w:hAnsi="GHEA Grapalat" w:cs="Sylfaen"/>
          <w:color w:val="000000"/>
          <w:lang w:val="hy-AM"/>
        </w:rPr>
        <w:t>31.01.2023 թվականի</w:t>
      </w:r>
      <w:r w:rsidR="00174AD2">
        <w:rPr>
          <w:rFonts w:ascii="GHEA Grapalat" w:hAnsi="GHEA Grapalat" w:cs="Sylfaen"/>
          <w:color w:val="000000"/>
          <w:lang w:val="hy-AM"/>
        </w:rPr>
        <w:t>ն</w:t>
      </w:r>
      <w:r w:rsidR="00174AD2" w:rsidRPr="00174AD2">
        <w:rPr>
          <w:rFonts w:ascii="GHEA Grapalat" w:hAnsi="GHEA Grapalat" w:cs="Sylfaen"/>
          <w:color w:val="000000"/>
          <w:lang w:val="hy-AM"/>
        </w:rPr>
        <w:t xml:space="preserve"> «Վերաքննիչ բողոք բերելու համար սահմանված ժամկետի բացթողումը հարգելի համարելու վերաբերյալ միջնորդությունը և վերաքննիչ բողոքի ընդունումը մերժելու մասին» </w:t>
      </w:r>
      <w:r w:rsidRPr="00174AD2">
        <w:rPr>
          <w:rFonts w:ascii="GHEA Grapalat" w:hAnsi="GHEA Grapalat" w:cs="Sylfaen"/>
          <w:shd w:val="clear" w:color="auto" w:fill="FFFFFF"/>
          <w:lang w:val="de-DE"/>
        </w:rPr>
        <w:t xml:space="preserve">որոշում, սահմանափակել է </w:t>
      </w:r>
      <w:r w:rsidR="00174AD2" w:rsidRPr="00174AD2">
        <w:rPr>
          <w:rFonts w:ascii="GHEA Grapalat" w:hAnsi="GHEA Grapalat" w:cs="Sylfaen"/>
          <w:lang w:val="hy-AM"/>
        </w:rPr>
        <w:t xml:space="preserve">Էդուարդ Սուքիասյանի </w:t>
      </w:r>
      <w:r w:rsidRPr="00174AD2">
        <w:rPr>
          <w:rFonts w:ascii="GHEA Grapalat" w:hAnsi="GHEA Grapalat" w:cs="Sylfaen"/>
          <w:shd w:val="clear" w:color="auto" w:fill="FFFFFF"/>
          <w:lang w:val="de-DE"/>
        </w:rPr>
        <w:t>դատարանի մատչելիության իրավունքը</w:t>
      </w:r>
      <w:r w:rsidRPr="00174AD2">
        <w:rPr>
          <w:rFonts w:ascii="GHEA Grapalat" w:hAnsi="GHEA Grapalat" w:cs="Sylfaen"/>
          <w:shd w:val="clear" w:color="auto" w:fill="FFFFFF"/>
          <w:lang w:val="hy-AM"/>
        </w:rPr>
        <w:t>՝</w:t>
      </w:r>
      <w:r w:rsidRPr="00174AD2">
        <w:rPr>
          <w:rFonts w:ascii="GHEA Grapalat" w:hAnsi="GHEA Grapalat" w:cs="Sylfaen"/>
          <w:shd w:val="clear" w:color="auto" w:fill="FFFFFF"/>
          <w:lang w:val="de-DE"/>
        </w:rPr>
        <w:t xml:space="preserve"> </w:t>
      </w:r>
      <w:r w:rsidR="007527B7">
        <w:rPr>
          <w:rFonts w:ascii="GHEA Grapalat" w:hAnsi="GHEA Grapalat" w:cs="Sylfaen"/>
          <w:shd w:val="clear" w:color="auto" w:fill="FFFFFF"/>
          <w:lang w:val="hy-AM"/>
        </w:rPr>
        <w:t xml:space="preserve">ի խախտումն </w:t>
      </w:r>
      <w:r w:rsidRPr="00174AD2">
        <w:rPr>
          <w:rFonts w:ascii="GHEA Grapalat" w:hAnsi="GHEA Grapalat" w:cs="Sylfaen"/>
          <w:shd w:val="clear" w:color="auto" w:fill="FFFFFF"/>
          <w:lang w:val="hy-AM"/>
        </w:rPr>
        <w:t xml:space="preserve">ՀՀ վարչական դատավարության օրենսգրքի </w:t>
      </w:r>
      <w:r w:rsidR="00281D9D">
        <w:rPr>
          <w:rFonts w:ascii="GHEA Grapalat" w:hAnsi="GHEA Grapalat" w:cs="Sylfaen"/>
          <w:shd w:val="clear" w:color="auto" w:fill="FFFFFF"/>
          <w:lang w:val="hy-AM"/>
        </w:rPr>
        <w:t>54</w:t>
      </w:r>
      <w:r w:rsidRPr="00174AD2">
        <w:rPr>
          <w:rFonts w:ascii="GHEA Grapalat" w:hAnsi="GHEA Grapalat" w:cs="Sylfaen"/>
          <w:shd w:val="clear" w:color="auto" w:fill="FFFFFF"/>
          <w:lang w:val="hy-AM"/>
        </w:rPr>
        <w:t>-րդ հոդվածի</w:t>
      </w:r>
      <w:r w:rsidR="00281D9D">
        <w:rPr>
          <w:rFonts w:ascii="GHEA Grapalat" w:hAnsi="GHEA Grapalat" w:cs="Sylfaen"/>
          <w:shd w:val="clear" w:color="auto" w:fill="FFFFFF"/>
          <w:lang w:val="hy-AM"/>
        </w:rPr>
        <w:t xml:space="preserve"> 1-ին և</w:t>
      </w:r>
      <w:r w:rsidR="00417A4D">
        <w:rPr>
          <w:rFonts w:ascii="GHEA Grapalat" w:hAnsi="GHEA Grapalat" w:cs="Sylfaen"/>
          <w:shd w:val="clear" w:color="auto" w:fill="FFFFFF"/>
          <w:lang w:val="hy-AM"/>
        </w:rPr>
        <w:t xml:space="preserve">    </w:t>
      </w:r>
      <w:r w:rsidR="00281D9D">
        <w:rPr>
          <w:rFonts w:ascii="GHEA Grapalat" w:hAnsi="GHEA Grapalat" w:cs="Sylfaen"/>
          <w:shd w:val="clear" w:color="auto" w:fill="FFFFFF"/>
          <w:lang w:val="hy-AM"/>
        </w:rPr>
        <w:t xml:space="preserve"> 5-րդ մասեր</w:t>
      </w:r>
      <w:r w:rsidR="007527B7">
        <w:rPr>
          <w:rFonts w:ascii="GHEA Grapalat" w:hAnsi="GHEA Grapalat" w:cs="Sylfaen"/>
          <w:shd w:val="clear" w:color="auto" w:fill="FFFFFF"/>
          <w:lang w:val="hy-AM"/>
        </w:rPr>
        <w:t xml:space="preserve">ի և </w:t>
      </w:r>
      <w:r w:rsidR="00281D9D">
        <w:rPr>
          <w:rFonts w:ascii="GHEA Grapalat" w:hAnsi="GHEA Grapalat" w:cs="Sylfaen"/>
          <w:shd w:val="clear" w:color="auto" w:fill="FFFFFF"/>
          <w:lang w:val="hy-AM"/>
        </w:rPr>
        <w:t>132-րդ հոդված</w:t>
      </w:r>
      <w:r w:rsidR="007527B7">
        <w:rPr>
          <w:rFonts w:ascii="GHEA Grapalat" w:hAnsi="GHEA Grapalat" w:cs="Sylfaen"/>
          <w:shd w:val="clear" w:color="auto" w:fill="FFFFFF"/>
          <w:lang w:val="hy-AM"/>
        </w:rPr>
        <w:t>ի</w:t>
      </w:r>
      <w:r w:rsidRPr="00174AD2">
        <w:rPr>
          <w:rFonts w:ascii="GHEA Grapalat" w:hAnsi="GHEA Grapalat" w:cs="Sylfaen"/>
          <w:shd w:val="clear" w:color="auto" w:fill="FFFFFF"/>
          <w:lang w:val="de-DE"/>
        </w:rPr>
        <w:t>:</w:t>
      </w:r>
    </w:p>
    <w:p w14:paraId="52DE1D5C" w14:textId="77777777" w:rsidR="00437F6C" w:rsidRPr="00753AFE" w:rsidRDefault="00437F6C" w:rsidP="00440E66">
      <w:pPr>
        <w:spacing w:after="0"/>
        <w:ind w:left="-426" w:right="-846" w:firstLine="852"/>
        <w:jc w:val="both"/>
        <w:rPr>
          <w:rFonts w:ascii="GHEA Grapalat" w:hAnsi="GHEA Grapalat" w:cs="Times Armenian"/>
          <w:sz w:val="10"/>
          <w:szCs w:val="10"/>
          <w:lang w:val="de-DE"/>
        </w:rPr>
      </w:pPr>
    </w:p>
    <w:p w14:paraId="5C6F45B3" w14:textId="7A3CE134" w:rsidR="00753AFE" w:rsidRPr="00753AFE" w:rsidRDefault="00437F6C" w:rsidP="00440E66">
      <w:pPr>
        <w:spacing w:after="0"/>
        <w:ind w:left="-426" w:right="-846" w:firstLine="852"/>
        <w:jc w:val="both"/>
        <w:rPr>
          <w:rFonts w:ascii="GHEA Grapalat" w:hAnsi="GHEA Grapalat" w:cs="Sylfaen"/>
          <w:sz w:val="8"/>
          <w:szCs w:val="8"/>
          <w:lang w:val="hy-AM"/>
        </w:rPr>
      </w:pPr>
      <w:r w:rsidRPr="00174AD2">
        <w:rPr>
          <w:rFonts w:ascii="GHEA Grapalat" w:hAnsi="GHEA Grapalat" w:cs="Sylfaen"/>
          <w:sz w:val="24"/>
          <w:szCs w:val="24"/>
          <w:lang w:val="hy-AM"/>
        </w:rPr>
        <w:lastRenderedPageBreak/>
        <w:t>Հաշվի առնելով վերը շարադրված հիմնավորումները և ղեկավարվելով ՀՀ վարչական դատավարության օրենսգրքի 153-րդ, 163-րդ, 169-րդ և 171-րդ հոդվածներով` Վճռաբեկ դատարանը</w:t>
      </w:r>
    </w:p>
    <w:p w14:paraId="0F2778C3" w14:textId="77777777" w:rsidR="00437F6C" w:rsidRPr="00174AD2" w:rsidRDefault="00437F6C" w:rsidP="00440E66">
      <w:pPr>
        <w:spacing w:after="0"/>
        <w:ind w:left="-426" w:right="-846" w:firstLine="852"/>
        <w:jc w:val="center"/>
        <w:rPr>
          <w:rFonts w:ascii="GHEA Grapalat" w:hAnsi="GHEA Grapalat" w:cs="Sylfaen"/>
          <w:b/>
          <w:bCs/>
          <w:sz w:val="24"/>
          <w:szCs w:val="24"/>
          <w:lang w:val="hy-AM"/>
        </w:rPr>
      </w:pPr>
      <w:r w:rsidRPr="00174AD2">
        <w:rPr>
          <w:rFonts w:ascii="GHEA Grapalat" w:hAnsi="GHEA Grapalat" w:cs="Sylfaen"/>
          <w:b/>
          <w:bCs/>
          <w:sz w:val="24"/>
          <w:szCs w:val="24"/>
          <w:lang w:val="hy-AM"/>
        </w:rPr>
        <w:t>Ո Ր Ո Շ Ե Ց</w:t>
      </w:r>
    </w:p>
    <w:p w14:paraId="785086DC" w14:textId="77777777" w:rsidR="00437F6C" w:rsidRPr="00174AD2" w:rsidRDefault="00437F6C" w:rsidP="00440E66">
      <w:pPr>
        <w:spacing w:after="0"/>
        <w:ind w:left="-426" w:right="-846" w:firstLine="852"/>
        <w:jc w:val="both"/>
        <w:rPr>
          <w:rFonts w:ascii="GHEA Grapalat" w:hAnsi="GHEA Grapalat" w:cs="Sylfaen"/>
          <w:sz w:val="14"/>
          <w:szCs w:val="14"/>
          <w:lang w:val="hy-AM"/>
        </w:rPr>
      </w:pPr>
    </w:p>
    <w:p w14:paraId="4452A4B3" w14:textId="7DD2BBB7" w:rsidR="00437F6C" w:rsidRPr="00174AD2" w:rsidRDefault="00437F6C" w:rsidP="00440E66">
      <w:pPr>
        <w:spacing w:after="0"/>
        <w:ind w:left="-426" w:right="-846" w:firstLine="852"/>
        <w:jc w:val="both"/>
        <w:rPr>
          <w:rFonts w:ascii="GHEA Grapalat" w:hAnsi="GHEA Grapalat" w:cs="Sylfaen"/>
          <w:sz w:val="24"/>
          <w:szCs w:val="24"/>
          <w:lang w:val="hy-AM"/>
        </w:rPr>
      </w:pPr>
      <w:r w:rsidRPr="00174AD2">
        <w:rPr>
          <w:rFonts w:ascii="GHEA Grapalat" w:hAnsi="GHEA Grapalat" w:cs="Sylfaen"/>
          <w:sz w:val="24"/>
          <w:szCs w:val="24"/>
          <w:lang w:val="hy-AM"/>
        </w:rPr>
        <w:t xml:space="preserve">1. Վճռաբեկ բողոքը բավարարել: Վերացնել ՀՀ վերաքննիչ վարչական դատարանի </w:t>
      </w:r>
      <w:r w:rsidR="00281D9D" w:rsidRPr="00174AD2">
        <w:rPr>
          <w:rFonts w:ascii="GHEA Grapalat" w:hAnsi="GHEA Grapalat" w:cs="Sylfaen"/>
          <w:color w:val="000000"/>
          <w:sz w:val="24"/>
          <w:szCs w:val="24"/>
          <w:lang w:val="hy-AM"/>
        </w:rPr>
        <w:t xml:space="preserve">31.01.2023 թվականի «Վերաքննիչ բողոք բերելու համար սահմանված ժամկետի բացթողումը հարգելի համարելու վերաբերյալ միջնորդությունը և վերաքննիչ բողոքի ընդունումը մերժելու մասին» </w:t>
      </w:r>
      <w:r w:rsidRPr="00174AD2">
        <w:rPr>
          <w:rFonts w:ascii="GHEA Grapalat" w:hAnsi="GHEA Grapalat" w:cs="Sylfaen"/>
          <w:sz w:val="24"/>
          <w:szCs w:val="24"/>
          <w:lang w:val="hy-AM"/>
        </w:rPr>
        <w:t xml:space="preserve">որոշումը։ </w:t>
      </w:r>
    </w:p>
    <w:p w14:paraId="31854DC1" w14:textId="77777777" w:rsidR="00437F6C" w:rsidRPr="00174AD2" w:rsidRDefault="00437F6C" w:rsidP="00440E66">
      <w:pPr>
        <w:spacing w:after="0"/>
        <w:ind w:left="-426" w:right="-846" w:firstLine="852"/>
        <w:jc w:val="both"/>
        <w:rPr>
          <w:rFonts w:ascii="GHEA Grapalat" w:hAnsi="GHEA Grapalat" w:cs="Sylfaen"/>
          <w:color w:val="000000"/>
          <w:sz w:val="24"/>
          <w:szCs w:val="24"/>
          <w:lang w:val="hy-AM"/>
        </w:rPr>
      </w:pPr>
      <w:r w:rsidRPr="00174AD2">
        <w:rPr>
          <w:rFonts w:ascii="GHEA Grapalat" w:hAnsi="GHEA Grapalat" w:cs="Sylfaen"/>
          <w:sz w:val="24"/>
          <w:szCs w:val="24"/>
          <w:lang w:val="hy-AM"/>
        </w:rPr>
        <w:t>2. Որոշումն օրինական ուժի մեջ է մտնում կայացման պահից, վերջնական է և բողոքարկման ենթակա չէ:</w:t>
      </w:r>
    </w:p>
    <w:tbl>
      <w:tblPr>
        <w:tblW w:w="10905" w:type="dxa"/>
        <w:tblInd w:w="-522" w:type="dxa"/>
        <w:tblLook w:val="04A0" w:firstRow="1" w:lastRow="0" w:firstColumn="1" w:lastColumn="0" w:noHBand="0" w:noVBand="1"/>
      </w:tblPr>
      <w:tblGrid>
        <w:gridCol w:w="4066"/>
        <w:gridCol w:w="6839"/>
      </w:tblGrid>
      <w:tr w:rsidR="00437F6C" w:rsidRPr="00E447C4" w14:paraId="4B059F6B" w14:textId="77777777" w:rsidTr="00A334C8">
        <w:trPr>
          <w:trHeight w:val="1706"/>
        </w:trPr>
        <w:tc>
          <w:tcPr>
            <w:tcW w:w="4066" w:type="dxa"/>
            <w:hideMark/>
          </w:tcPr>
          <w:p w14:paraId="6B49865F" w14:textId="77777777" w:rsidR="00437F6C" w:rsidRPr="00174AD2" w:rsidRDefault="00437F6C" w:rsidP="00440E66">
            <w:pPr>
              <w:tabs>
                <w:tab w:val="left" w:pos="7560"/>
                <w:tab w:val="left" w:pos="7920"/>
              </w:tabs>
              <w:spacing w:after="0"/>
              <w:ind w:left="-426" w:right="-846" w:firstLine="852"/>
              <w:rPr>
                <w:rFonts w:ascii="GHEA Grapalat" w:hAnsi="GHEA Grapalat"/>
                <w:spacing w:val="40"/>
                <w:sz w:val="24"/>
                <w:szCs w:val="24"/>
                <w:lang w:val="de-DE"/>
              </w:rPr>
            </w:pPr>
            <w:r w:rsidRPr="00174AD2">
              <w:rPr>
                <w:rFonts w:ascii="GHEA Grapalat" w:hAnsi="GHEA Grapalat"/>
                <w:spacing w:val="40"/>
                <w:sz w:val="24"/>
                <w:szCs w:val="24"/>
                <w:lang w:val="hy-AM"/>
              </w:rPr>
              <w:t xml:space="preserve">     </w:t>
            </w:r>
            <w:r w:rsidRPr="00174AD2">
              <w:rPr>
                <w:rFonts w:ascii="GHEA Grapalat" w:hAnsi="GHEA Grapalat"/>
                <w:spacing w:val="40"/>
                <w:sz w:val="24"/>
                <w:szCs w:val="24"/>
                <w:lang w:val="de-DE"/>
              </w:rPr>
              <w:t xml:space="preserve">                 </w:t>
            </w:r>
          </w:p>
          <w:p w14:paraId="7EB4D2CF" w14:textId="77777777" w:rsidR="00437F6C" w:rsidRPr="00174AD2" w:rsidRDefault="00437F6C" w:rsidP="00440E66">
            <w:pPr>
              <w:tabs>
                <w:tab w:val="left" w:pos="7560"/>
                <w:tab w:val="left" w:pos="7920"/>
              </w:tabs>
              <w:spacing w:after="0"/>
              <w:ind w:left="-426" w:right="-846" w:firstLine="852"/>
              <w:rPr>
                <w:rFonts w:ascii="GHEA Grapalat" w:hAnsi="GHEA Grapalat"/>
                <w:spacing w:val="40"/>
                <w:sz w:val="24"/>
                <w:szCs w:val="24"/>
                <w:lang w:val="de-DE"/>
              </w:rPr>
            </w:pPr>
            <w:r w:rsidRPr="00174AD2">
              <w:rPr>
                <w:rFonts w:ascii="GHEA Grapalat" w:hAnsi="GHEA Grapalat"/>
                <w:spacing w:val="40"/>
                <w:sz w:val="24"/>
                <w:szCs w:val="24"/>
                <w:lang w:val="de-DE"/>
              </w:rPr>
              <w:t xml:space="preserve">              </w:t>
            </w:r>
            <w:r w:rsidRPr="00174AD2">
              <w:rPr>
                <w:rFonts w:ascii="GHEA Grapalat" w:hAnsi="GHEA Grapalat" w:cs="Sylfaen"/>
                <w:i/>
                <w:spacing w:val="40"/>
                <w:sz w:val="24"/>
                <w:szCs w:val="24"/>
                <w:lang w:val="hy-AM"/>
              </w:rPr>
              <w:t>Նախագահող</w:t>
            </w:r>
          </w:p>
          <w:p w14:paraId="7A084967" w14:textId="77777777" w:rsidR="00437F6C" w:rsidRPr="00174AD2" w:rsidRDefault="00437F6C" w:rsidP="00440E66">
            <w:pPr>
              <w:tabs>
                <w:tab w:val="left" w:pos="7560"/>
                <w:tab w:val="left" w:pos="7920"/>
              </w:tabs>
              <w:spacing w:after="0"/>
              <w:ind w:left="-426" w:right="-846" w:firstLine="852"/>
              <w:rPr>
                <w:rFonts w:ascii="GHEA Grapalat" w:hAnsi="GHEA Grapalat"/>
                <w:i/>
                <w:spacing w:val="40"/>
                <w:sz w:val="24"/>
                <w:szCs w:val="24"/>
                <w:lang w:val="hy-AM"/>
              </w:rPr>
            </w:pPr>
            <w:r w:rsidRPr="00174AD2">
              <w:rPr>
                <w:rFonts w:ascii="GHEA Grapalat" w:hAnsi="GHEA Grapalat"/>
                <w:i/>
                <w:spacing w:val="40"/>
                <w:sz w:val="24"/>
                <w:szCs w:val="24"/>
                <w:lang w:val="hy-AM"/>
              </w:rPr>
              <w:t xml:space="preserve">                                                         </w:t>
            </w:r>
          </w:p>
          <w:p w14:paraId="2AF4FE83" w14:textId="506F7ECE" w:rsidR="00437F6C" w:rsidRPr="00174AD2" w:rsidRDefault="00437F6C" w:rsidP="00440E66">
            <w:pPr>
              <w:tabs>
                <w:tab w:val="left" w:pos="7560"/>
                <w:tab w:val="left" w:pos="7920"/>
              </w:tabs>
              <w:spacing w:after="0"/>
              <w:ind w:left="-426" w:right="-846" w:firstLine="852"/>
              <w:rPr>
                <w:rFonts w:ascii="GHEA Grapalat" w:hAnsi="GHEA Grapalat"/>
                <w:spacing w:val="40"/>
                <w:sz w:val="24"/>
                <w:szCs w:val="24"/>
              </w:rPr>
            </w:pPr>
            <w:r w:rsidRPr="00174AD2">
              <w:rPr>
                <w:rFonts w:ascii="GHEA Grapalat" w:hAnsi="GHEA Grapalat"/>
                <w:i/>
                <w:spacing w:val="40"/>
                <w:sz w:val="24"/>
                <w:szCs w:val="24"/>
                <w:lang w:val="de-DE"/>
              </w:rPr>
              <w:t xml:space="preserve">  </w:t>
            </w:r>
            <w:r w:rsidRPr="00174AD2">
              <w:rPr>
                <w:rFonts w:ascii="GHEA Grapalat" w:hAnsi="GHEA Grapalat"/>
                <w:i/>
                <w:spacing w:val="40"/>
                <w:sz w:val="24"/>
                <w:szCs w:val="24"/>
                <w:lang w:val="hy-AM"/>
              </w:rPr>
              <w:t xml:space="preserve">           </w:t>
            </w:r>
            <w:r w:rsidRPr="00174AD2">
              <w:rPr>
                <w:rFonts w:ascii="GHEA Grapalat" w:hAnsi="GHEA Grapalat"/>
                <w:i/>
                <w:spacing w:val="40"/>
                <w:sz w:val="24"/>
                <w:szCs w:val="24"/>
                <w:lang w:val="de-DE"/>
              </w:rPr>
              <w:t xml:space="preserve"> Զեկուցող</w:t>
            </w:r>
          </w:p>
        </w:tc>
        <w:tc>
          <w:tcPr>
            <w:tcW w:w="6839" w:type="dxa"/>
          </w:tcPr>
          <w:p w14:paraId="13D4B871" w14:textId="77777777" w:rsidR="00437F6C" w:rsidRPr="00174AD2" w:rsidRDefault="00437F6C" w:rsidP="00440E66">
            <w:pPr>
              <w:tabs>
                <w:tab w:val="left" w:pos="7560"/>
                <w:tab w:val="left" w:pos="7920"/>
              </w:tabs>
              <w:spacing w:after="0"/>
              <w:ind w:left="-426" w:right="-846" w:firstLine="852"/>
              <w:rPr>
                <w:rFonts w:ascii="GHEA Grapalat" w:hAnsi="GHEA Grapalat" w:cs="Sylfaen"/>
                <w:b/>
                <w:i/>
                <w:sz w:val="24"/>
                <w:szCs w:val="24"/>
                <w:u w:val="single"/>
                <w:lang w:val="hy-AM"/>
              </w:rPr>
            </w:pPr>
          </w:p>
          <w:p w14:paraId="62B47A26" w14:textId="4F3433C4" w:rsidR="00437F6C" w:rsidRPr="00174AD2" w:rsidRDefault="00437F6C" w:rsidP="00440E66">
            <w:pPr>
              <w:tabs>
                <w:tab w:val="left" w:pos="7560"/>
                <w:tab w:val="left" w:pos="7920"/>
              </w:tabs>
              <w:spacing w:after="0"/>
              <w:ind w:left="-426" w:right="-846" w:firstLine="852"/>
              <w:rPr>
                <w:rFonts w:ascii="GHEA Grapalat" w:hAnsi="GHEA Grapalat"/>
                <w:b/>
                <w:i/>
                <w:sz w:val="24"/>
                <w:szCs w:val="24"/>
                <w:u w:val="single"/>
                <w:lang w:val="hy-AM"/>
              </w:rPr>
            </w:pPr>
            <w:r w:rsidRPr="00174AD2">
              <w:rPr>
                <w:rFonts w:ascii="GHEA Grapalat" w:hAnsi="GHEA Grapalat"/>
                <w:b/>
                <w:i/>
                <w:sz w:val="24"/>
                <w:szCs w:val="24"/>
                <w:u w:val="single"/>
                <w:lang w:val="hy-AM"/>
              </w:rPr>
              <w:t xml:space="preserve">                                                           </w:t>
            </w:r>
            <w:r w:rsidR="001D1167">
              <w:rPr>
                <w:rFonts w:ascii="GHEA Grapalat" w:hAnsi="GHEA Grapalat"/>
                <w:b/>
                <w:i/>
                <w:sz w:val="24"/>
                <w:szCs w:val="24"/>
                <w:u w:val="single"/>
                <w:lang w:val="hy-AM"/>
              </w:rPr>
              <w:t>Հ</w:t>
            </w:r>
            <w:r w:rsidRPr="00174AD2">
              <w:rPr>
                <w:rFonts w:ascii="GHEA Grapalat" w:hAnsi="GHEA Grapalat"/>
                <w:b/>
                <w:i/>
                <w:sz w:val="24"/>
                <w:szCs w:val="24"/>
                <w:u w:val="single"/>
                <w:lang w:val="hy-AM"/>
              </w:rPr>
              <w:t xml:space="preserve">. </w:t>
            </w:r>
            <w:r w:rsidR="001D1167">
              <w:rPr>
                <w:rFonts w:ascii="GHEA Grapalat" w:hAnsi="GHEA Grapalat"/>
                <w:b/>
                <w:i/>
                <w:sz w:val="24"/>
                <w:szCs w:val="24"/>
                <w:u w:val="single"/>
                <w:lang w:val="hy-AM"/>
              </w:rPr>
              <w:t>ԲԵԴԵՎ</w:t>
            </w:r>
            <w:r w:rsidRPr="00174AD2">
              <w:rPr>
                <w:rFonts w:ascii="GHEA Grapalat" w:hAnsi="GHEA Grapalat"/>
                <w:b/>
                <w:i/>
                <w:sz w:val="24"/>
                <w:szCs w:val="24"/>
                <w:u w:val="single"/>
                <w:lang w:val="hy-AM"/>
              </w:rPr>
              <w:t>ՅԱՆ</w:t>
            </w:r>
          </w:p>
          <w:p w14:paraId="317F9C14" w14:textId="77777777" w:rsidR="00BF73B6" w:rsidRDefault="00BF73B6" w:rsidP="00440E66">
            <w:pPr>
              <w:tabs>
                <w:tab w:val="left" w:pos="7560"/>
                <w:tab w:val="left" w:pos="7920"/>
              </w:tabs>
              <w:spacing w:after="0"/>
              <w:ind w:left="-426" w:right="-846" w:firstLine="852"/>
              <w:rPr>
                <w:rFonts w:ascii="GHEA Grapalat" w:hAnsi="GHEA Grapalat"/>
                <w:b/>
                <w:i/>
                <w:sz w:val="24"/>
                <w:szCs w:val="24"/>
                <w:u w:val="single"/>
                <w:lang w:val="hy-AM"/>
              </w:rPr>
            </w:pPr>
          </w:p>
          <w:p w14:paraId="7A575A6A" w14:textId="0C36E86F" w:rsidR="00437F6C" w:rsidRPr="00174AD2" w:rsidRDefault="00437F6C" w:rsidP="00440E66">
            <w:pPr>
              <w:tabs>
                <w:tab w:val="left" w:pos="7560"/>
                <w:tab w:val="left" w:pos="7920"/>
              </w:tabs>
              <w:spacing w:after="0"/>
              <w:ind w:left="-426" w:right="-846" w:firstLine="852"/>
              <w:rPr>
                <w:rFonts w:ascii="GHEA Grapalat" w:hAnsi="GHEA Grapalat"/>
                <w:b/>
                <w:i/>
                <w:sz w:val="24"/>
                <w:szCs w:val="24"/>
                <w:u w:val="single"/>
                <w:lang w:val="hy-AM"/>
              </w:rPr>
            </w:pPr>
            <w:r w:rsidRPr="00174AD2">
              <w:rPr>
                <w:rFonts w:ascii="GHEA Grapalat" w:hAnsi="GHEA Grapalat"/>
                <w:b/>
                <w:i/>
                <w:sz w:val="24"/>
                <w:szCs w:val="24"/>
                <w:u w:val="single"/>
                <w:lang w:val="hy-AM"/>
              </w:rPr>
              <w:t xml:space="preserve">                                                           Լ. ՀԱԿՈԲՅԱՆ</w:t>
            </w:r>
          </w:p>
          <w:p w14:paraId="0434873A" w14:textId="77777777" w:rsidR="00437F6C" w:rsidRPr="00174AD2" w:rsidRDefault="00437F6C" w:rsidP="00440E66">
            <w:pPr>
              <w:tabs>
                <w:tab w:val="left" w:pos="7560"/>
                <w:tab w:val="left" w:pos="7920"/>
              </w:tabs>
              <w:spacing w:after="0"/>
              <w:ind w:left="-426" w:right="-846" w:firstLine="852"/>
              <w:rPr>
                <w:rFonts w:ascii="GHEA Grapalat" w:hAnsi="GHEA Grapalat"/>
                <w:b/>
                <w:i/>
                <w:sz w:val="24"/>
                <w:szCs w:val="24"/>
                <w:u w:val="single"/>
                <w:lang w:val="hy-AM"/>
              </w:rPr>
            </w:pPr>
          </w:p>
          <w:p w14:paraId="15B76702" w14:textId="4362ABDB" w:rsidR="006B1327" w:rsidRDefault="00437F6C" w:rsidP="00440E66">
            <w:pPr>
              <w:tabs>
                <w:tab w:val="left" w:pos="7560"/>
                <w:tab w:val="left" w:pos="7920"/>
              </w:tabs>
              <w:spacing w:after="0"/>
              <w:ind w:left="-426" w:right="-846" w:firstLine="852"/>
              <w:rPr>
                <w:rFonts w:ascii="GHEA Grapalat" w:hAnsi="GHEA Grapalat"/>
                <w:b/>
                <w:i/>
                <w:sz w:val="24"/>
                <w:szCs w:val="24"/>
                <w:u w:val="single"/>
                <w:lang w:val="hy-AM"/>
              </w:rPr>
            </w:pPr>
            <w:r w:rsidRPr="00174AD2">
              <w:rPr>
                <w:rFonts w:ascii="GHEA Grapalat" w:hAnsi="GHEA Grapalat"/>
                <w:b/>
                <w:i/>
                <w:sz w:val="24"/>
                <w:szCs w:val="24"/>
                <w:u w:val="single"/>
                <w:lang w:val="hy-AM"/>
              </w:rPr>
              <w:t xml:space="preserve">                                                           </w:t>
            </w:r>
            <w:r w:rsidR="001D1167">
              <w:rPr>
                <w:rFonts w:ascii="GHEA Grapalat" w:hAnsi="GHEA Grapalat"/>
                <w:b/>
                <w:i/>
                <w:sz w:val="24"/>
                <w:szCs w:val="24"/>
                <w:u w:val="single"/>
                <w:lang w:val="hy-AM"/>
              </w:rPr>
              <w:t>Ա</w:t>
            </w:r>
            <w:r w:rsidRPr="00174AD2">
              <w:rPr>
                <w:rFonts w:ascii="GHEA Grapalat" w:hAnsi="GHEA Grapalat"/>
                <w:b/>
                <w:i/>
                <w:sz w:val="24"/>
                <w:szCs w:val="24"/>
                <w:u w:val="single"/>
                <w:lang w:val="hy-AM"/>
              </w:rPr>
              <w:t xml:space="preserve">. </w:t>
            </w:r>
            <w:r w:rsidR="001D1167">
              <w:rPr>
                <w:rFonts w:ascii="GHEA Grapalat" w:hAnsi="GHEA Grapalat"/>
                <w:b/>
                <w:i/>
                <w:sz w:val="24"/>
                <w:szCs w:val="24"/>
                <w:u w:val="single"/>
                <w:lang w:val="hy-AM"/>
              </w:rPr>
              <w:t>ԹՈՎՄԱՍՅԱՆ</w:t>
            </w:r>
          </w:p>
          <w:p w14:paraId="3B67B951" w14:textId="77777777" w:rsidR="001D1167" w:rsidRDefault="001D1167" w:rsidP="00440E66">
            <w:pPr>
              <w:tabs>
                <w:tab w:val="left" w:pos="7560"/>
                <w:tab w:val="left" w:pos="7920"/>
              </w:tabs>
              <w:spacing w:after="0"/>
              <w:ind w:left="-426" w:right="-846" w:firstLine="852"/>
              <w:rPr>
                <w:rFonts w:ascii="GHEA Grapalat" w:hAnsi="GHEA Grapalat"/>
                <w:b/>
                <w:i/>
                <w:sz w:val="24"/>
                <w:szCs w:val="24"/>
                <w:u w:val="single"/>
                <w:lang w:val="hy-AM"/>
              </w:rPr>
            </w:pPr>
          </w:p>
          <w:p w14:paraId="360258B3" w14:textId="6BA9ED8C" w:rsidR="00437F6C" w:rsidRPr="00174AD2" w:rsidRDefault="00437F6C" w:rsidP="00440E66">
            <w:pPr>
              <w:tabs>
                <w:tab w:val="left" w:pos="7560"/>
                <w:tab w:val="left" w:pos="7920"/>
              </w:tabs>
              <w:spacing w:after="0"/>
              <w:ind w:left="-426" w:right="-846" w:firstLine="852"/>
              <w:rPr>
                <w:rFonts w:ascii="GHEA Grapalat" w:hAnsi="GHEA Grapalat"/>
                <w:b/>
                <w:i/>
                <w:sz w:val="24"/>
                <w:szCs w:val="24"/>
                <w:u w:val="single"/>
                <w:lang w:val="hy-AM"/>
              </w:rPr>
            </w:pPr>
            <w:r w:rsidRPr="00174AD2">
              <w:rPr>
                <w:rFonts w:ascii="GHEA Grapalat" w:hAnsi="GHEA Grapalat"/>
                <w:b/>
                <w:i/>
                <w:sz w:val="24"/>
                <w:szCs w:val="24"/>
                <w:u w:val="single"/>
                <w:lang w:val="hy-AM"/>
              </w:rPr>
              <w:t xml:space="preserve">                                                           </w:t>
            </w:r>
            <w:r w:rsidR="001D1167">
              <w:rPr>
                <w:rFonts w:ascii="GHEA Grapalat" w:hAnsi="GHEA Grapalat"/>
                <w:b/>
                <w:i/>
                <w:sz w:val="24"/>
                <w:szCs w:val="24"/>
                <w:u w:val="single"/>
                <w:lang w:val="hy-AM"/>
              </w:rPr>
              <w:t>Ռ</w:t>
            </w:r>
            <w:r w:rsidRPr="00174AD2">
              <w:rPr>
                <w:rFonts w:ascii="Cambria Math" w:hAnsi="Cambria Math" w:cs="Cambria Math"/>
                <w:b/>
                <w:i/>
                <w:sz w:val="24"/>
                <w:szCs w:val="24"/>
                <w:u w:val="single"/>
                <w:lang w:val="hy-AM"/>
              </w:rPr>
              <w:t>․</w:t>
            </w:r>
            <w:r w:rsidRPr="00174AD2">
              <w:rPr>
                <w:rFonts w:ascii="GHEA Grapalat" w:hAnsi="GHEA Grapalat"/>
                <w:b/>
                <w:i/>
                <w:sz w:val="24"/>
                <w:szCs w:val="24"/>
                <w:u w:val="single"/>
                <w:lang w:val="hy-AM"/>
              </w:rPr>
              <w:t xml:space="preserve"> </w:t>
            </w:r>
            <w:r w:rsidR="001D1167">
              <w:rPr>
                <w:rFonts w:ascii="GHEA Grapalat" w:hAnsi="GHEA Grapalat"/>
                <w:b/>
                <w:i/>
                <w:sz w:val="24"/>
                <w:szCs w:val="24"/>
                <w:u w:val="single"/>
                <w:lang w:val="hy-AM"/>
              </w:rPr>
              <w:t>ՀԱԿՈԲ</w:t>
            </w:r>
            <w:r w:rsidRPr="00174AD2">
              <w:rPr>
                <w:rFonts w:ascii="GHEA Grapalat" w:hAnsi="GHEA Grapalat"/>
                <w:b/>
                <w:i/>
                <w:sz w:val="24"/>
                <w:szCs w:val="24"/>
                <w:u w:val="single"/>
                <w:lang w:val="hy-AM"/>
              </w:rPr>
              <w:t>ՅԱՆ</w:t>
            </w:r>
          </w:p>
          <w:p w14:paraId="172549B1" w14:textId="77777777" w:rsidR="00440E66" w:rsidRDefault="00440E66" w:rsidP="00440E66">
            <w:pPr>
              <w:tabs>
                <w:tab w:val="left" w:pos="7560"/>
                <w:tab w:val="left" w:pos="7920"/>
              </w:tabs>
              <w:spacing w:after="0"/>
              <w:ind w:left="-426" w:right="-846" w:firstLine="852"/>
              <w:rPr>
                <w:rFonts w:ascii="GHEA Grapalat" w:hAnsi="GHEA Grapalat"/>
                <w:b/>
                <w:i/>
                <w:sz w:val="24"/>
                <w:szCs w:val="24"/>
                <w:u w:val="single"/>
                <w:lang w:val="hy-AM"/>
              </w:rPr>
            </w:pPr>
          </w:p>
          <w:p w14:paraId="243CC95C" w14:textId="04644E87" w:rsidR="00437F6C" w:rsidRPr="00174AD2" w:rsidRDefault="00437F6C" w:rsidP="00440E66">
            <w:pPr>
              <w:tabs>
                <w:tab w:val="left" w:pos="7560"/>
                <w:tab w:val="left" w:pos="7920"/>
              </w:tabs>
              <w:spacing w:after="0"/>
              <w:ind w:left="-426" w:right="-846" w:firstLine="852"/>
              <w:rPr>
                <w:rFonts w:ascii="GHEA Grapalat" w:hAnsi="GHEA Grapalat"/>
                <w:b/>
                <w:i/>
                <w:sz w:val="24"/>
                <w:szCs w:val="24"/>
                <w:u w:val="single"/>
                <w:lang w:val="hy-AM"/>
              </w:rPr>
            </w:pPr>
            <w:r w:rsidRPr="00174AD2">
              <w:rPr>
                <w:rFonts w:ascii="GHEA Grapalat" w:hAnsi="GHEA Grapalat"/>
                <w:b/>
                <w:i/>
                <w:sz w:val="24"/>
                <w:szCs w:val="24"/>
                <w:u w:val="single"/>
                <w:lang w:val="hy-AM"/>
              </w:rPr>
              <w:t xml:space="preserve">                                                           Ք. ՄԿՈՅԱՆ</w:t>
            </w:r>
          </w:p>
        </w:tc>
      </w:tr>
    </w:tbl>
    <w:p w14:paraId="476D966A" w14:textId="77777777" w:rsidR="002427BE" w:rsidRPr="004F4E0B" w:rsidRDefault="002427BE" w:rsidP="00440E66">
      <w:pPr>
        <w:ind w:left="-426" w:right="-846" w:firstLine="852"/>
        <w:rPr>
          <w:rFonts w:ascii="GHEA Grapalat" w:hAnsi="GHEA Grapalat"/>
          <w:lang w:val="hy-AM"/>
        </w:rPr>
      </w:pPr>
    </w:p>
    <w:sectPr w:rsidR="002427BE" w:rsidRPr="004F4E0B" w:rsidSect="007F1083">
      <w:headerReference w:type="default" r:id="rId8"/>
      <w:pgSz w:w="12240" w:h="15840"/>
      <w:pgMar w:top="426" w:right="1440" w:bottom="70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B06E" w14:textId="77777777" w:rsidR="00E466C8" w:rsidRDefault="00E466C8" w:rsidP="00323A51">
      <w:pPr>
        <w:spacing w:after="0" w:line="240" w:lineRule="auto"/>
      </w:pPr>
      <w:r>
        <w:separator/>
      </w:r>
    </w:p>
  </w:endnote>
  <w:endnote w:type="continuationSeparator" w:id="0">
    <w:p w14:paraId="2776A14C" w14:textId="77777777" w:rsidR="00E466C8" w:rsidRDefault="00E466C8" w:rsidP="0032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2959" w14:textId="77777777" w:rsidR="00E466C8" w:rsidRDefault="00E466C8" w:rsidP="00323A51">
      <w:pPr>
        <w:spacing w:after="0" w:line="240" w:lineRule="auto"/>
      </w:pPr>
      <w:r>
        <w:separator/>
      </w:r>
    </w:p>
  </w:footnote>
  <w:footnote w:type="continuationSeparator" w:id="0">
    <w:p w14:paraId="44895975" w14:textId="77777777" w:rsidR="00E466C8" w:rsidRDefault="00E466C8" w:rsidP="0032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65519"/>
      <w:docPartObj>
        <w:docPartGallery w:val="Page Numbers (Top of Page)"/>
        <w:docPartUnique/>
      </w:docPartObj>
    </w:sdtPr>
    <w:sdtEndPr>
      <w:rPr>
        <w:noProof/>
      </w:rPr>
    </w:sdtEndPr>
    <w:sdtContent>
      <w:p w14:paraId="2644432A" w14:textId="3578E96E" w:rsidR="00936193" w:rsidRDefault="009361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F31848" w14:textId="77777777" w:rsidR="00936193" w:rsidRDefault="00936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3781"/>
    <w:multiLevelType w:val="hybridMultilevel"/>
    <w:tmpl w:val="2960CF26"/>
    <w:lvl w:ilvl="0" w:tplc="9D9C16E8">
      <w:start w:val="3"/>
      <w:numFmt w:val="bullet"/>
      <w:lvlText w:val="-"/>
      <w:lvlJc w:val="left"/>
      <w:pPr>
        <w:ind w:left="644" w:hanging="360"/>
      </w:pPr>
      <w:rPr>
        <w:rFonts w:ascii="GHEA Grapalat" w:eastAsiaTheme="minorHAnsi" w:hAnsi="GHEA Grapalat" w:cstheme="minorBidi"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C1"/>
    <w:rsid w:val="00007523"/>
    <w:rsid w:val="00010CF7"/>
    <w:rsid w:val="000379EA"/>
    <w:rsid w:val="00040420"/>
    <w:rsid w:val="00042E39"/>
    <w:rsid w:val="00044AD2"/>
    <w:rsid w:val="000468C8"/>
    <w:rsid w:val="00054E59"/>
    <w:rsid w:val="00070F7B"/>
    <w:rsid w:val="000718D5"/>
    <w:rsid w:val="000776DA"/>
    <w:rsid w:val="00077752"/>
    <w:rsid w:val="0007775F"/>
    <w:rsid w:val="00080A46"/>
    <w:rsid w:val="000824B8"/>
    <w:rsid w:val="000847E2"/>
    <w:rsid w:val="00086DE6"/>
    <w:rsid w:val="000A69C5"/>
    <w:rsid w:val="000B2DE8"/>
    <w:rsid w:val="000C54D6"/>
    <w:rsid w:val="000C6823"/>
    <w:rsid w:val="000C6A1B"/>
    <w:rsid w:val="000D549C"/>
    <w:rsid w:val="000D7C66"/>
    <w:rsid w:val="000E71E4"/>
    <w:rsid w:val="000E790E"/>
    <w:rsid w:val="000E7CEB"/>
    <w:rsid w:val="000F1334"/>
    <w:rsid w:val="000F3AF9"/>
    <w:rsid w:val="001009AF"/>
    <w:rsid w:val="00104644"/>
    <w:rsid w:val="00111D11"/>
    <w:rsid w:val="00113FC0"/>
    <w:rsid w:val="00114FDF"/>
    <w:rsid w:val="001314A6"/>
    <w:rsid w:val="00134B56"/>
    <w:rsid w:val="00137346"/>
    <w:rsid w:val="00147371"/>
    <w:rsid w:val="001513A8"/>
    <w:rsid w:val="00156DFF"/>
    <w:rsid w:val="00156EFF"/>
    <w:rsid w:val="00160E84"/>
    <w:rsid w:val="00173DF1"/>
    <w:rsid w:val="00173FDB"/>
    <w:rsid w:val="00174AD2"/>
    <w:rsid w:val="001819F4"/>
    <w:rsid w:val="001836CB"/>
    <w:rsid w:val="00190151"/>
    <w:rsid w:val="00196A21"/>
    <w:rsid w:val="001D1167"/>
    <w:rsid w:val="001D158B"/>
    <w:rsid w:val="001D6F33"/>
    <w:rsid w:val="001D7F80"/>
    <w:rsid w:val="001E3DA7"/>
    <w:rsid w:val="001F1BB7"/>
    <w:rsid w:val="001F1E62"/>
    <w:rsid w:val="001F3839"/>
    <w:rsid w:val="001F3C87"/>
    <w:rsid w:val="001F74E2"/>
    <w:rsid w:val="00201A75"/>
    <w:rsid w:val="00204B13"/>
    <w:rsid w:val="00227267"/>
    <w:rsid w:val="00227D5E"/>
    <w:rsid w:val="0023537B"/>
    <w:rsid w:val="002404CE"/>
    <w:rsid w:val="002427BE"/>
    <w:rsid w:val="002471B3"/>
    <w:rsid w:val="00254C2C"/>
    <w:rsid w:val="0026024C"/>
    <w:rsid w:val="00266BA1"/>
    <w:rsid w:val="00267136"/>
    <w:rsid w:val="00281D9D"/>
    <w:rsid w:val="00283747"/>
    <w:rsid w:val="002865CD"/>
    <w:rsid w:val="002A50AD"/>
    <w:rsid w:val="002B706A"/>
    <w:rsid w:val="002D1BD7"/>
    <w:rsid w:val="002D5FEB"/>
    <w:rsid w:val="002E03D3"/>
    <w:rsid w:val="002E4D0B"/>
    <w:rsid w:val="002F4B20"/>
    <w:rsid w:val="003019FB"/>
    <w:rsid w:val="003034BD"/>
    <w:rsid w:val="003044C7"/>
    <w:rsid w:val="003067AA"/>
    <w:rsid w:val="003067C2"/>
    <w:rsid w:val="00316F3A"/>
    <w:rsid w:val="00323A51"/>
    <w:rsid w:val="003256FC"/>
    <w:rsid w:val="00361612"/>
    <w:rsid w:val="00363F38"/>
    <w:rsid w:val="00364F3D"/>
    <w:rsid w:val="00367D75"/>
    <w:rsid w:val="003715AF"/>
    <w:rsid w:val="00384999"/>
    <w:rsid w:val="00384F93"/>
    <w:rsid w:val="00384FE1"/>
    <w:rsid w:val="00387E07"/>
    <w:rsid w:val="003A69B6"/>
    <w:rsid w:val="003B6C63"/>
    <w:rsid w:val="003C43F3"/>
    <w:rsid w:val="003C4ED0"/>
    <w:rsid w:val="003C6FDB"/>
    <w:rsid w:val="003F1C89"/>
    <w:rsid w:val="00405018"/>
    <w:rsid w:val="00415A8A"/>
    <w:rsid w:val="00417A4D"/>
    <w:rsid w:val="00424DDA"/>
    <w:rsid w:val="00435130"/>
    <w:rsid w:val="00435E9C"/>
    <w:rsid w:val="004362AD"/>
    <w:rsid w:val="00437F6C"/>
    <w:rsid w:val="00440E66"/>
    <w:rsid w:val="004412E7"/>
    <w:rsid w:val="00443429"/>
    <w:rsid w:val="00446E8A"/>
    <w:rsid w:val="004504C4"/>
    <w:rsid w:val="00466E31"/>
    <w:rsid w:val="00466FA8"/>
    <w:rsid w:val="00467AEB"/>
    <w:rsid w:val="00471BA2"/>
    <w:rsid w:val="00471E02"/>
    <w:rsid w:val="0047243E"/>
    <w:rsid w:val="00492F95"/>
    <w:rsid w:val="004A08BC"/>
    <w:rsid w:val="004B775D"/>
    <w:rsid w:val="004C6B33"/>
    <w:rsid w:val="004D2767"/>
    <w:rsid w:val="004D6C40"/>
    <w:rsid w:val="004E75D6"/>
    <w:rsid w:val="004F19C8"/>
    <w:rsid w:val="004F2784"/>
    <w:rsid w:val="004F4E0B"/>
    <w:rsid w:val="005048B9"/>
    <w:rsid w:val="005241B7"/>
    <w:rsid w:val="005334EB"/>
    <w:rsid w:val="00536C90"/>
    <w:rsid w:val="00541198"/>
    <w:rsid w:val="00543CB1"/>
    <w:rsid w:val="00545E49"/>
    <w:rsid w:val="005603C3"/>
    <w:rsid w:val="00570F72"/>
    <w:rsid w:val="005718D7"/>
    <w:rsid w:val="0057330C"/>
    <w:rsid w:val="00583362"/>
    <w:rsid w:val="005851F3"/>
    <w:rsid w:val="005A012C"/>
    <w:rsid w:val="005B1CE9"/>
    <w:rsid w:val="005B3EC1"/>
    <w:rsid w:val="005B4C5B"/>
    <w:rsid w:val="005D130B"/>
    <w:rsid w:val="005D6368"/>
    <w:rsid w:val="00606E0A"/>
    <w:rsid w:val="00610E98"/>
    <w:rsid w:val="006172B4"/>
    <w:rsid w:val="00626BE3"/>
    <w:rsid w:val="00630B69"/>
    <w:rsid w:val="00634FAF"/>
    <w:rsid w:val="00651DA5"/>
    <w:rsid w:val="00663749"/>
    <w:rsid w:val="0067209D"/>
    <w:rsid w:val="0067615A"/>
    <w:rsid w:val="00683043"/>
    <w:rsid w:val="006959F9"/>
    <w:rsid w:val="006A2F9E"/>
    <w:rsid w:val="006B1327"/>
    <w:rsid w:val="006C70EB"/>
    <w:rsid w:val="006D05CE"/>
    <w:rsid w:val="006D318F"/>
    <w:rsid w:val="006F0FE0"/>
    <w:rsid w:val="006F75BE"/>
    <w:rsid w:val="007017B0"/>
    <w:rsid w:val="00707553"/>
    <w:rsid w:val="00715270"/>
    <w:rsid w:val="00731136"/>
    <w:rsid w:val="007357EC"/>
    <w:rsid w:val="00737CF3"/>
    <w:rsid w:val="007401D6"/>
    <w:rsid w:val="007527B7"/>
    <w:rsid w:val="00753AFE"/>
    <w:rsid w:val="00753F6F"/>
    <w:rsid w:val="00757AD1"/>
    <w:rsid w:val="00763012"/>
    <w:rsid w:val="0076403A"/>
    <w:rsid w:val="00782E8E"/>
    <w:rsid w:val="0078704E"/>
    <w:rsid w:val="00796F09"/>
    <w:rsid w:val="007A60F0"/>
    <w:rsid w:val="007A6AB8"/>
    <w:rsid w:val="007B0D90"/>
    <w:rsid w:val="007B3AFC"/>
    <w:rsid w:val="007C1D3B"/>
    <w:rsid w:val="007C5C2D"/>
    <w:rsid w:val="007D6687"/>
    <w:rsid w:val="007F1083"/>
    <w:rsid w:val="007F6E77"/>
    <w:rsid w:val="007F7CEE"/>
    <w:rsid w:val="00800359"/>
    <w:rsid w:val="00800857"/>
    <w:rsid w:val="00804C92"/>
    <w:rsid w:val="00806219"/>
    <w:rsid w:val="00814CB3"/>
    <w:rsid w:val="00827A93"/>
    <w:rsid w:val="0083137F"/>
    <w:rsid w:val="008338D8"/>
    <w:rsid w:val="008407DB"/>
    <w:rsid w:val="00840910"/>
    <w:rsid w:val="0084271F"/>
    <w:rsid w:val="0086075D"/>
    <w:rsid w:val="0086427A"/>
    <w:rsid w:val="00872CCE"/>
    <w:rsid w:val="008771B1"/>
    <w:rsid w:val="00882F37"/>
    <w:rsid w:val="008862EA"/>
    <w:rsid w:val="00887304"/>
    <w:rsid w:val="0089002B"/>
    <w:rsid w:val="008906C7"/>
    <w:rsid w:val="008923EC"/>
    <w:rsid w:val="00892FED"/>
    <w:rsid w:val="008A4414"/>
    <w:rsid w:val="008B17D1"/>
    <w:rsid w:val="008C5BAA"/>
    <w:rsid w:val="008D0C81"/>
    <w:rsid w:val="008E0A66"/>
    <w:rsid w:val="008E287D"/>
    <w:rsid w:val="00905D7A"/>
    <w:rsid w:val="00911DE2"/>
    <w:rsid w:val="0091277C"/>
    <w:rsid w:val="00927B2B"/>
    <w:rsid w:val="00936193"/>
    <w:rsid w:val="00937F2E"/>
    <w:rsid w:val="009415DF"/>
    <w:rsid w:val="009517DD"/>
    <w:rsid w:val="00965304"/>
    <w:rsid w:val="00970774"/>
    <w:rsid w:val="00971BFC"/>
    <w:rsid w:val="00974DBF"/>
    <w:rsid w:val="0098591C"/>
    <w:rsid w:val="00986BDD"/>
    <w:rsid w:val="009C739B"/>
    <w:rsid w:val="009D1379"/>
    <w:rsid w:val="009D6059"/>
    <w:rsid w:val="009E035B"/>
    <w:rsid w:val="009E4E5C"/>
    <w:rsid w:val="009E5F8C"/>
    <w:rsid w:val="009E6056"/>
    <w:rsid w:val="009F145E"/>
    <w:rsid w:val="009F185A"/>
    <w:rsid w:val="00A00233"/>
    <w:rsid w:val="00A01060"/>
    <w:rsid w:val="00A01FDC"/>
    <w:rsid w:val="00A03FE9"/>
    <w:rsid w:val="00A1637E"/>
    <w:rsid w:val="00A26569"/>
    <w:rsid w:val="00A334C8"/>
    <w:rsid w:val="00A3464E"/>
    <w:rsid w:val="00A37B21"/>
    <w:rsid w:val="00A51AAC"/>
    <w:rsid w:val="00A570F0"/>
    <w:rsid w:val="00A617BC"/>
    <w:rsid w:val="00A64835"/>
    <w:rsid w:val="00A80B6E"/>
    <w:rsid w:val="00A8131B"/>
    <w:rsid w:val="00A90E59"/>
    <w:rsid w:val="00A90EC9"/>
    <w:rsid w:val="00AB086E"/>
    <w:rsid w:val="00AC042C"/>
    <w:rsid w:val="00AC49B6"/>
    <w:rsid w:val="00AC500A"/>
    <w:rsid w:val="00AD13A8"/>
    <w:rsid w:val="00AD169F"/>
    <w:rsid w:val="00AE093A"/>
    <w:rsid w:val="00AE6B00"/>
    <w:rsid w:val="00B044D3"/>
    <w:rsid w:val="00B05C03"/>
    <w:rsid w:val="00B17E76"/>
    <w:rsid w:val="00B20D25"/>
    <w:rsid w:val="00B26915"/>
    <w:rsid w:val="00B35894"/>
    <w:rsid w:val="00B37C3F"/>
    <w:rsid w:val="00B46668"/>
    <w:rsid w:val="00B47C9D"/>
    <w:rsid w:val="00B61DDF"/>
    <w:rsid w:val="00B62570"/>
    <w:rsid w:val="00B70FF8"/>
    <w:rsid w:val="00B767A8"/>
    <w:rsid w:val="00BA7A3D"/>
    <w:rsid w:val="00BB2493"/>
    <w:rsid w:val="00BB53FD"/>
    <w:rsid w:val="00BC38A7"/>
    <w:rsid w:val="00BD1CC1"/>
    <w:rsid w:val="00BD41AB"/>
    <w:rsid w:val="00BE0CDB"/>
    <w:rsid w:val="00BE4E3D"/>
    <w:rsid w:val="00BF73B6"/>
    <w:rsid w:val="00C07220"/>
    <w:rsid w:val="00C110A6"/>
    <w:rsid w:val="00C24558"/>
    <w:rsid w:val="00C277D9"/>
    <w:rsid w:val="00C301AF"/>
    <w:rsid w:val="00C302B7"/>
    <w:rsid w:val="00C3395A"/>
    <w:rsid w:val="00C432F1"/>
    <w:rsid w:val="00C44A01"/>
    <w:rsid w:val="00C53565"/>
    <w:rsid w:val="00C54303"/>
    <w:rsid w:val="00C705E3"/>
    <w:rsid w:val="00C71334"/>
    <w:rsid w:val="00C73094"/>
    <w:rsid w:val="00C73EC4"/>
    <w:rsid w:val="00C77EA1"/>
    <w:rsid w:val="00C92AF8"/>
    <w:rsid w:val="00CC2EF5"/>
    <w:rsid w:val="00CC506F"/>
    <w:rsid w:val="00CC515D"/>
    <w:rsid w:val="00CD5181"/>
    <w:rsid w:val="00D01F17"/>
    <w:rsid w:val="00D0257E"/>
    <w:rsid w:val="00D02749"/>
    <w:rsid w:val="00D03DCF"/>
    <w:rsid w:val="00D12DE0"/>
    <w:rsid w:val="00D171F6"/>
    <w:rsid w:val="00D24963"/>
    <w:rsid w:val="00D424C2"/>
    <w:rsid w:val="00D44BEF"/>
    <w:rsid w:val="00D46258"/>
    <w:rsid w:val="00D477D8"/>
    <w:rsid w:val="00D54D8B"/>
    <w:rsid w:val="00D57431"/>
    <w:rsid w:val="00D575C2"/>
    <w:rsid w:val="00D64DB4"/>
    <w:rsid w:val="00D71476"/>
    <w:rsid w:val="00D81E05"/>
    <w:rsid w:val="00D81EEB"/>
    <w:rsid w:val="00D83480"/>
    <w:rsid w:val="00D87658"/>
    <w:rsid w:val="00DA253A"/>
    <w:rsid w:val="00DB3B87"/>
    <w:rsid w:val="00DC1B42"/>
    <w:rsid w:val="00DC3B5D"/>
    <w:rsid w:val="00DD56DA"/>
    <w:rsid w:val="00DD5EE7"/>
    <w:rsid w:val="00DE0751"/>
    <w:rsid w:val="00DE12C1"/>
    <w:rsid w:val="00DE5E19"/>
    <w:rsid w:val="00DF5ED1"/>
    <w:rsid w:val="00E01AFA"/>
    <w:rsid w:val="00E13432"/>
    <w:rsid w:val="00E140CA"/>
    <w:rsid w:val="00E36772"/>
    <w:rsid w:val="00E447C4"/>
    <w:rsid w:val="00E45DDE"/>
    <w:rsid w:val="00E466C8"/>
    <w:rsid w:val="00E53F14"/>
    <w:rsid w:val="00E60AF7"/>
    <w:rsid w:val="00E6330F"/>
    <w:rsid w:val="00E734F3"/>
    <w:rsid w:val="00E75F88"/>
    <w:rsid w:val="00E80312"/>
    <w:rsid w:val="00E87434"/>
    <w:rsid w:val="00E87C89"/>
    <w:rsid w:val="00E91C65"/>
    <w:rsid w:val="00E9537D"/>
    <w:rsid w:val="00EA276F"/>
    <w:rsid w:val="00EA7D12"/>
    <w:rsid w:val="00ED287A"/>
    <w:rsid w:val="00EE10C4"/>
    <w:rsid w:val="00EF7C23"/>
    <w:rsid w:val="00F0296A"/>
    <w:rsid w:val="00F07DBD"/>
    <w:rsid w:val="00F11BE1"/>
    <w:rsid w:val="00F153D2"/>
    <w:rsid w:val="00F366C1"/>
    <w:rsid w:val="00F41B74"/>
    <w:rsid w:val="00F55280"/>
    <w:rsid w:val="00F56D26"/>
    <w:rsid w:val="00F70133"/>
    <w:rsid w:val="00F90A94"/>
    <w:rsid w:val="00F93409"/>
    <w:rsid w:val="00F96582"/>
    <w:rsid w:val="00FA54B5"/>
    <w:rsid w:val="00FC0C2D"/>
    <w:rsid w:val="00FC60E7"/>
    <w:rsid w:val="00FD59C5"/>
    <w:rsid w:val="00FD5D4D"/>
    <w:rsid w:val="00FF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7A06"/>
  <w15:chartTrackingRefBased/>
  <w15:docId w15:val="{974DE503-63A3-44FB-A12D-3612CA26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6C"/>
    <w:pPr>
      <w:spacing w:after="200" w:line="276" w:lineRule="auto"/>
    </w:pPr>
    <w:rPr>
      <w:lang w:val="ru-RU"/>
    </w:rPr>
  </w:style>
  <w:style w:type="paragraph" w:styleId="Heading1">
    <w:name w:val="heading 1"/>
    <w:basedOn w:val="Normal"/>
    <w:next w:val="Normal"/>
    <w:link w:val="Heading1Char"/>
    <w:qFormat/>
    <w:rsid w:val="00437F6C"/>
    <w:pPr>
      <w:keepNext/>
      <w:spacing w:before="240" w:after="60" w:line="240" w:lineRule="auto"/>
      <w:outlineLvl w:val="0"/>
    </w:pPr>
    <w:rPr>
      <w:rFonts w:ascii="Cambria" w:eastAsia="Times New Roman" w:hAnsi="Cambria" w:cs="Times New Roman"/>
      <w:b/>
      <w:bCs/>
      <w:noProof/>
      <w:kern w:val="32"/>
      <w:sz w:val="32"/>
      <w:szCs w:val="32"/>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151"/>
    <w:rPr>
      <w:color w:val="0563C1" w:themeColor="hyperlink"/>
      <w:u w:val="single"/>
    </w:rPr>
  </w:style>
  <w:style w:type="character" w:styleId="UnresolvedMention">
    <w:name w:val="Unresolved Mention"/>
    <w:basedOn w:val="DefaultParagraphFont"/>
    <w:uiPriority w:val="99"/>
    <w:semiHidden/>
    <w:unhideWhenUsed/>
    <w:rsid w:val="00190151"/>
    <w:rPr>
      <w:color w:val="605E5C"/>
      <w:shd w:val="clear" w:color="auto" w:fill="E1DFDD"/>
    </w:rPr>
  </w:style>
  <w:style w:type="character" w:customStyle="1" w:styleId="sb8d990e2">
    <w:name w:val="sb8d990e2"/>
    <w:basedOn w:val="DefaultParagraphFont"/>
    <w:rsid w:val="002427BE"/>
  </w:style>
  <w:style w:type="character" w:customStyle="1" w:styleId="s6b621b36">
    <w:name w:val="s6b621b36"/>
    <w:basedOn w:val="DefaultParagraphFont"/>
    <w:rsid w:val="002427BE"/>
  </w:style>
  <w:style w:type="character" w:customStyle="1" w:styleId="sea881cdf">
    <w:name w:val="sea881cdf"/>
    <w:basedOn w:val="DefaultParagraphFont"/>
    <w:rsid w:val="002427BE"/>
  </w:style>
  <w:style w:type="paragraph" w:customStyle="1" w:styleId="s30eec3f8">
    <w:name w:val="s30eec3f8"/>
    <w:basedOn w:val="Normal"/>
    <w:rsid w:val="00242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437F6C"/>
    <w:rPr>
      <w:rFonts w:ascii="Cambria" w:eastAsia="Times New Roman" w:hAnsi="Cambria" w:cs="Times New Roman"/>
      <w:b/>
      <w:bCs/>
      <w:noProof/>
      <w:kern w:val="32"/>
      <w:sz w:val="32"/>
      <w:szCs w:val="32"/>
      <w:lang w:eastAsia="ru-RU"/>
    </w:rPr>
  </w:style>
  <w:style w:type="character" w:customStyle="1" w:styleId="NormalWebChar1">
    <w:name w:val="Normal (Web) Char1"/>
    <w:aliases w:val="Normal (Web) Char Char,Char11 Char,Normal (Web) Char Char1 Char,Char11 Char1 Char,Char Char Char1 Char,Char11 Char1 Char1 Char,Char Char Char,webb Char,Обычный (веб) Знак Знак Char,Знак Знак Знак Знак Char,Знак1 Char"/>
    <w:link w:val="NormalWeb"/>
    <w:uiPriority w:val="99"/>
    <w:locked/>
    <w:rsid w:val="00437F6C"/>
    <w:rPr>
      <w:rFonts w:ascii="Times New Roman" w:eastAsia="Times New Roman" w:hAnsi="Times New Roman" w:cs="Times New Roman"/>
      <w:sz w:val="24"/>
      <w:szCs w:val="24"/>
      <w:lang w:val="ru-RU" w:eastAsia="ru-RU"/>
    </w:rPr>
  </w:style>
  <w:style w:type="paragraph" w:styleId="NormalWeb">
    <w:name w:val="Normal (Web)"/>
    <w:aliases w:val="Normal (Web) Char,Char11,Normal (Web) Char Char1,Char11 Char1,Char Char Char1,Char11 Char1 Char1,Char Char,webb,Обычный (веб) Знак Знак,Знак Знак Знак Знак,Обычный (веб) Знак Знак Знак,Знак Знак Знак1 Знак Знак Знак Знак Знак,Знак1"/>
    <w:basedOn w:val="Normal"/>
    <w:link w:val="NormalWebChar1"/>
    <w:uiPriority w:val="99"/>
    <w:unhideWhenUsed/>
    <w:qFormat/>
    <w:rsid w:val="00437F6C"/>
    <w:pPr>
      <w:ind w:left="720"/>
      <w:contextualSpacing/>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323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A51"/>
    <w:rPr>
      <w:lang w:val="ru-RU"/>
    </w:rPr>
  </w:style>
  <w:style w:type="paragraph" w:styleId="Footer">
    <w:name w:val="footer"/>
    <w:basedOn w:val="Normal"/>
    <w:link w:val="FooterChar"/>
    <w:uiPriority w:val="99"/>
    <w:unhideWhenUsed/>
    <w:rsid w:val="00323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A51"/>
    <w:rPr>
      <w:lang w:val="ru-RU"/>
    </w:rPr>
  </w:style>
  <w:style w:type="character" w:customStyle="1" w:styleId="sbb9ee52a">
    <w:name w:val="sbb9ee52a"/>
    <w:basedOn w:val="DefaultParagraphFont"/>
    <w:rsid w:val="000D549C"/>
  </w:style>
  <w:style w:type="character" w:customStyle="1" w:styleId="sa36b60a1">
    <w:name w:val="sa36b60a1"/>
    <w:basedOn w:val="DefaultParagraphFont"/>
    <w:rsid w:val="000D549C"/>
  </w:style>
  <w:style w:type="character" w:styleId="Strong">
    <w:name w:val="Strong"/>
    <w:basedOn w:val="DefaultParagraphFont"/>
    <w:uiPriority w:val="22"/>
    <w:qFormat/>
    <w:rsid w:val="0057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5549">
      <w:bodyDiv w:val="1"/>
      <w:marLeft w:val="0"/>
      <w:marRight w:val="0"/>
      <w:marTop w:val="0"/>
      <w:marBottom w:val="0"/>
      <w:divBdr>
        <w:top w:val="none" w:sz="0" w:space="0" w:color="auto"/>
        <w:left w:val="none" w:sz="0" w:space="0" w:color="auto"/>
        <w:bottom w:val="none" w:sz="0" w:space="0" w:color="auto"/>
        <w:right w:val="none" w:sz="0" w:space="0" w:color="auto"/>
      </w:divBdr>
    </w:div>
    <w:div w:id="364714091">
      <w:bodyDiv w:val="1"/>
      <w:marLeft w:val="0"/>
      <w:marRight w:val="0"/>
      <w:marTop w:val="0"/>
      <w:marBottom w:val="0"/>
      <w:divBdr>
        <w:top w:val="none" w:sz="0" w:space="0" w:color="auto"/>
        <w:left w:val="none" w:sz="0" w:space="0" w:color="auto"/>
        <w:bottom w:val="none" w:sz="0" w:space="0" w:color="auto"/>
        <w:right w:val="none" w:sz="0" w:space="0" w:color="auto"/>
      </w:divBdr>
    </w:div>
    <w:div w:id="430900845">
      <w:bodyDiv w:val="1"/>
      <w:marLeft w:val="0"/>
      <w:marRight w:val="0"/>
      <w:marTop w:val="0"/>
      <w:marBottom w:val="0"/>
      <w:divBdr>
        <w:top w:val="none" w:sz="0" w:space="0" w:color="auto"/>
        <w:left w:val="none" w:sz="0" w:space="0" w:color="auto"/>
        <w:bottom w:val="none" w:sz="0" w:space="0" w:color="auto"/>
        <w:right w:val="none" w:sz="0" w:space="0" w:color="auto"/>
      </w:divBdr>
    </w:div>
    <w:div w:id="895118476">
      <w:bodyDiv w:val="1"/>
      <w:marLeft w:val="0"/>
      <w:marRight w:val="0"/>
      <w:marTop w:val="0"/>
      <w:marBottom w:val="0"/>
      <w:divBdr>
        <w:top w:val="none" w:sz="0" w:space="0" w:color="auto"/>
        <w:left w:val="none" w:sz="0" w:space="0" w:color="auto"/>
        <w:bottom w:val="none" w:sz="0" w:space="0" w:color="auto"/>
        <w:right w:val="none" w:sz="0" w:space="0" w:color="auto"/>
      </w:divBdr>
    </w:div>
    <w:div w:id="945772437">
      <w:bodyDiv w:val="1"/>
      <w:marLeft w:val="0"/>
      <w:marRight w:val="0"/>
      <w:marTop w:val="0"/>
      <w:marBottom w:val="0"/>
      <w:divBdr>
        <w:top w:val="none" w:sz="0" w:space="0" w:color="auto"/>
        <w:left w:val="none" w:sz="0" w:space="0" w:color="auto"/>
        <w:bottom w:val="none" w:sz="0" w:space="0" w:color="auto"/>
        <w:right w:val="none" w:sz="0" w:space="0" w:color="auto"/>
      </w:divBdr>
    </w:div>
    <w:div w:id="960183896">
      <w:bodyDiv w:val="1"/>
      <w:marLeft w:val="0"/>
      <w:marRight w:val="0"/>
      <w:marTop w:val="0"/>
      <w:marBottom w:val="0"/>
      <w:divBdr>
        <w:top w:val="none" w:sz="0" w:space="0" w:color="auto"/>
        <w:left w:val="none" w:sz="0" w:space="0" w:color="auto"/>
        <w:bottom w:val="none" w:sz="0" w:space="0" w:color="auto"/>
        <w:right w:val="none" w:sz="0" w:space="0" w:color="auto"/>
      </w:divBdr>
    </w:div>
    <w:div w:id="1011637535">
      <w:bodyDiv w:val="1"/>
      <w:marLeft w:val="0"/>
      <w:marRight w:val="0"/>
      <w:marTop w:val="0"/>
      <w:marBottom w:val="0"/>
      <w:divBdr>
        <w:top w:val="none" w:sz="0" w:space="0" w:color="auto"/>
        <w:left w:val="none" w:sz="0" w:space="0" w:color="auto"/>
        <w:bottom w:val="none" w:sz="0" w:space="0" w:color="auto"/>
        <w:right w:val="none" w:sz="0" w:space="0" w:color="auto"/>
      </w:divBdr>
    </w:div>
    <w:div w:id="1522014481">
      <w:bodyDiv w:val="1"/>
      <w:marLeft w:val="0"/>
      <w:marRight w:val="0"/>
      <w:marTop w:val="0"/>
      <w:marBottom w:val="0"/>
      <w:divBdr>
        <w:top w:val="none" w:sz="0" w:space="0" w:color="auto"/>
        <w:left w:val="none" w:sz="0" w:space="0" w:color="auto"/>
        <w:bottom w:val="none" w:sz="0" w:space="0" w:color="auto"/>
        <w:right w:val="none" w:sz="0" w:space="0" w:color="auto"/>
      </w:divBdr>
    </w:div>
    <w:div w:id="1529758469">
      <w:bodyDiv w:val="1"/>
      <w:marLeft w:val="0"/>
      <w:marRight w:val="0"/>
      <w:marTop w:val="0"/>
      <w:marBottom w:val="0"/>
      <w:divBdr>
        <w:top w:val="none" w:sz="0" w:space="0" w:color="auto"/>
        <w:left w:val="none" w:sz="0" w:space="0" w:color="auto"/>
        <w:bottom w:val="none" w:sz="0" w:space="0" w:color="auto"/>
        <w:right w:val="none" w:sz="0" w:space="0" w:color="auto"/>
      </w:divBdr>
    </w:div>
    <w:div w:id="1590852039">
      <w:bodyDiv w:val="1"/>
      <w:marLeft w:val="0"/>
      <w:marRight w:val="0"/>
      <w:marTop w:val="0"/>
      <w:marBottom w:val="0"/>
      <w:divBdr>
        <w:top w:val="none" w:sz="0" w:space="0" w:color="auto"/>
        <w:left w:val="none" w:sz="0" w:space="0" w:color="auto"/>
        <w:bottom w:val="none" w:sz="0" w:space="0" w:color="auto"/>
        <w:right w:val="none" w:sz="0" w:space="0" w:color="auto"/>
      </w:divBdr>
    </w:div>
    <w:div w:id="1734964089">
      <w:bodyDiv w:val="1"/>
      <w:marLeft w:val="0"/>
      <w:marRight w:val="0"/>
      <w:marTop w:val="0"/>
      <w:marBottom w:val="0"/>
      <w:divBdr>
        <w:top w:val="none" w:sz="0" w:space="0" w:color="auto"/>
        <w:left w:val="none" w:sz="0" w:space="0" w:color="auto"/>
        <w:bottom w:val="none" w:sz="0" w:space="0" w:color="auto"/>
        <w:right w:val="none" w:sz="0" w:space="0" w:color="auto"/>
      </w:divBdr>
    </w:div>
    <w:div w:id="1890409268">
      <w:bodyDiv w:val="1"/>
      <w:marLeft w:val="0"/>
      <w:marRight w:val="0"/>
      <w:marTop w:val="0"/>
      <w:marBottom w:val="0"/>
      <w:divBdr>
        <w:top w:val="none" w:sz="0" w:space="0" w:color="auto"/>
        <w:left w:val="none" w:sz="0" w:space="0" w:color="auto"/>
        <w:bottom w:val="none" w:sz="0" w:space="0" w:color="auto"/>
        <w:right w:val="none" w:sz="0" w:space="0" w:color="auto"/>
      </w:divBdr>
    </w:div>
    <w:div w:id="199853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2047</TotalTime>
  <Pages>10</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424</cp:revision>
  <dcterms:created xsi:type="dcterms:W3CDTF">2023-06-28T14:40:00Z</dcterms:created>
  <dcterms:modified xsi:type="dcterms:W3CDTF">2023-09-22T05:43:00Z</dcterms:modified>
</cp:coreProperties>
</file>